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66A7" w14:textId="0E99211E" w:rsidR="00D12873" w:rsidRPr="00DB0EB6" w:rsidRDefault="00D12873" w:rsidP="000356D4">
      <w:pPr>
        <w:pBdr>
          <w:bottom w:val="single" w:sz="12" w:space="18" w:color="auto"/>
        </w:pBdr>
        <w:spacing w:line="276" w:lineRule="auto"/>
        <w:ind w:left="4111"/>
        <w:jc w:val="both"/>
        <w:rPr>
          <w:rFonts w:ascii="Courier New" w:hAnsi="Courier New" w:cs="Courier New"/>
          <w:b/>
        </w:rPr>
      </w:pPr>
      <w:r w:rsidRPr="00DB0EB6">
        <w:rPr>
          <w:rFonts w:ascii="Courier New" w:hAnsi="Courier New" w:cs="Courier New"/>
          <w:b/>
        </w:rPr>
        <w:t xml:space="preserve">MENSAJE DE S.E. EL PRESIDENTE DE LA REPÚBLICA CON </w:t>
      </w:r>
      <w:bookmarkStart w:id="0" w:name="_Hlk107684535"/>
      <w:r w:rsidRPr="00DB0EB6">
        <w:rPr>
          <w:rFonts w:ascii="Courier New" w:hAnsi="Courier New" w:cs="Courier New"/>
          <w:b/>
        </w:rPr>
        <w:t xml:space="preserve">EL QUE INICIA UN </w:t>
      </w:r>
      <w:r w:rsidRPr="00DB0EB6">
        <w:rPr>
          <w:rFonts w:ascii="Courier New" w:eastAsia="Courier New" w:hAnsi="Courier New" w:cs="Courier New"/>
          <w:b/>
        </w:rPr>
        <w:t>PROYECTO DE LEY</w:t>
      </w:r>
      <w:r w:rsidRPr="00DB0EB6">
        <w:rPr>
          <w:rFonts w:ascii="Courier New" w:hAnsi="Courier New" w:cs="Courier New"/>
          <w:b/>
        </w:rPr>
        <w:t xml:space="preserve"> DE CUMPLIMIENTO DE OBLIGACIONES TRIBUTARIAS DENTRO DEL PACTO POR EL CRECIMIENTO ECONÓMICO, EL PRO</w:t>
      </w:r>
      <w:r w:rsidR="00463EFE" w:rsidRPr="00DB0EB6">
        <w:rPr>
          <w:rFonts w:ascii="Courier New" w:hAnsi="Courier New" w:cs="Courier New"/>
          <w:b/>
        </w:rPr>
        <w:t>GR</w:t>
      </w:r>
      <w:r w:rsidRPr="00DB0EB6">
        <w:rPr>
          <w:rFonts w:ascii="Courier New" w:hAnsi="Courier New" w:cs="Courier New"/>
          <w:b/>
        </w:rPr>
        <w:t>ESO SOCIAL Y LA RESPONSABILIDAD FISCAL</w:t>
      </w:r>
      <w:bookmarkEnd w:id="0"/>
      <w:r w:rsidRPr="00DB0EB6">
        <w:rPr>
          <w:rFonts w:ascii="Courier New" w:hAnsi="Courier New" w:cs="Courier New"/>
          <w:b/>
        </w:rPr>
        <w:t>.</w:t>
      </w:r>
    </w:p>
    <w:p w14:paraId="63D3E1FE" w14:textId="77777777" w:rsidR="00D12873" w:rsidRPr="00DB0EB6" w:rsidRDefault="00D12873" w:rsidP="000356D4">
      <w:pPr>
        <w:spacing w:line="276" w:lineRule="auto"/>
        <w:ind w:left="4111"/>
        <w:contextualSpacing/>
        <w:jc w:val="both"/>
        <w:rPr>
          <w:rFonts w:ascii="Courier New" w:hAnsi="Courier New" w:cs="Courier New"/>
        </w:rPr>
      </w:pPr>
    </w:p>
    <w:p w14:paraId="5291B87F" w14:textId="77777777" w:rsidR="00D12873" w:rsidRPr="00DB0EB6" w:rsidRDefault="00D12873" w:rsidP="000356D4">
      <w:pPr>
        <w:tabs>
          <w:tab w:val="left" w:pos="2694"/>
        </w:tabs>
        <w:spacing w:line="276" w:lineRule="auto"/>
        <w:ind w:left="4111"/>
        <w:contextualSpacing/>
        <w:rPr>
          <w:rFonts w:ascii="Courier New" w:hAnsi="Courier New" w:cs="Courier New"/>
          <w:lang w:val="es-CL"/>
        </w:rPr>
      </w:pPr>
      <w:r w:rsidRPr="00DB0EB6">
        <w:rPr>
          <w:rFonts w:ascii="Courier New" w:hAnsi="Courier New" w:cs="Courier New"/>
          <w:lang w:val="es-CL"/>
        </w:rPr>
        <w:t>Santiago, 29 de enero de 2024.</w:t>
      </w:r>
    </w:p>
    <w:p w14:paraId="3B5FB734" w14:textId="77777777" w:rsidR="00D12873" w:rsidRPr="00DB0EB6" w:rsidRDefault="00D12873" w:rsidP="000356D4">
      <w:pPr>
        <w:spacing w:line="276" w:lineRule="auto"/>
        <w:jc w:val="center"/>
        <w:rPr>
          <w:rFonts w:ascii="Courier New" w:hAnsi="Courier New" w:cs="Courier New"/>
          <w:lang w:val="es-CL"/>
        </w:rPr>
      </w:pPr>
    </w:p>
    <w:p w14:paraId="62042247" w14:textId="77777777" w:rsidR="00D12873" w:rsidRPr="00DB0EB6" w:rsidRDefault="00D12873" w:rsidP="000356D4">
      <w:pPr>
        <w:spacing w:line="276" w:lineRule="auto"/>
        <w:jc w:val="center"/>
        <w:rPr>
          <w:rFonts w:ascii="Courier New" w:hAnsi="Courier New" w:cs="Courier New"/>
          <w:lang w:val="es-CL"/>
        </w:rPr>
      </w:pPr>
    </w:p>
    <w:p w14:paraId="53A3D635" w14:textId="77777777" w:rsidR="00D12873" w:rsidRPr="00DB0EB6" w:rsidRDefault="00D12873" w:rsidP="000356D4">
      <w:pPr>
        <w:spacing w:line="276" w:lineRule="auto"/>
        <w:jc w:val="center"/>
        <w:rPr>
          <w:rFonts w:ascii="Courier New" w:hAnsi="Courier New" w:cs="Courier New"/>
          <w:lang w:val="es-CL"/>
        </w:rPr>
      </w:pPr>
    </w:p>
    <w:p w14:paraId="4F5D95FB" w14:textId="77777777" w:rsidR="00D12873" w:rsidRPr="00DB0EB6" w:rsidRDefault="00D12873" w:rsidP="000356D4">
      <w:pPr>
        <w:spacing w:line="276" w:lineRule="auto"/>
        <w:jc w:val="center"/>
        <w:rPr>
          <w:rFonts w:ascii="Courier New" w:hAnsi="Courier New" w:cs="Courier New"/>
          <w:b/>
          <w:spacing w:val="100"/>
          <w:lang w:val="es-CL"/>
        </w:rPr>
      </w:pPr>
    </w:p>
    <w:p w14:paraId="544F9925" w14:textId="7F140DBF" w:rsidR="00D12873" w:rsidRPr="00DB0EB6" w:rsidRDefault="00D12873" w:rsidP="000356D4">
      <w:pPr>
        <w:spacing w:line="276" w:lineRule="auto"/>
        <w:ind w:firstLine="284"/>
        <w:jc w:val="center"/>
        <w:rPr>
          <w:rFonts w:ascii="Courier New" w:hAnsi="Courier New" w:cs="Courier New"/>
          <w:b/>
          <w:spacing w:val="-3"/>
          <w:lang w:val="es-CL"/>
        </w:rPr>
      </w:pPr>
      <w:r w:rsidRPr="00DB0EB6">
        <w:rPr>
          <w:rFonts w:ascii="Courier New" w:hAnsi="Courier New" w:cs="Courier New"/>
          <w:b/>
          <w:spacing w:val="100"/>
          <w:lang w:val="es-CL"/>
        </w:rPr>
        <w:t>MENSAJE</w:t>
      </w:r>
      <w:r w:rsidRPr="00DB0EB6">
        <w:rPr>
          <w:rFonts w:ascii="Courier New" w:hAnsi="Courier New" w:cs="Courier New"/>
          <w:b/>
          <w:spacing w:val="80"/>
          <w:lang w:val="es-CL"/>
        </w:rPr>
        <w:t xml:space="preserve"> </w:t>
      </w:r>
      <w:r w:rsidRPr="00DB0EB6">
        <w:rPr>
          <w:rFonts w:ascii="Courier New" w:hAnsi="Courier New" w:cs="Courier New"/>
          <w:b/>
          <w:lang w:val="es-CL"/>
        </w:rPr>
        <w:t>Nº</w:t>
      </w:r>
      <w:r w:rsidRPr="00DB0EB6">
        <w:rPr>
          <w:rFonts w:ascii="Courier New" w:hAnsi="Courier New" w:cs="Courier New"/>
          <w:b/>
          <w:spacing w:val="-3"/>
          <w:lang w:val="es-CL"/>
        </w:rPr>
        <w:t xml:space="preserve"> </w:t>
      </w:r>
      <w:r w:rsidRPr="00DB0EB6">
        <w:rPr>
          <w:rFonts w:ascii="Courier New" w:hAnsi="Courier New" w:cs="Courier New"/>
          <w:b/>
          <w:spacing w:val="-3"/>
          <w:u w:val="single"/>
          <w:lang w:val="es-CL"/>
        </w:rPr>
        <w:t>326-371</w:t>
      </w:r>
      <w:r w:rsidRPr="00DB0EB6">
        <w:rPr>
          <w:rFonts w:ascii="Courier New" w:hAnsi="Courier New" w:cs="Courier New"/>
          <w:b/>
          <w:spacing w:val="-3"/>
          <w:lang w:val="es-CL"/>
        </w:rPr>
        <w:t>/</w:t>
      </w:r>
    </w:p>
    <w:p w14:paraId="0CB30DEA" w14:textId="77777777" w:rsidR="00D12873" w:rsidRPr="00DB0EB6" w:rsidRDefault="00D12873" w:rsidP="000356D4">
      <w:pPr>
        <w:spacing w:line="276" w:lineRule="auto"/>
        <w:jc w:val="both"/>
        <w:rPr>
          <w:rFonts w:ascii="Courier New" w:hAnsi="Courier New" w:cs="Courier New"/>
          <w:spacing w:val="-3"/>
          <w:lang w:val="es-CL"/>
        </w:rPr>
      </w:pPr>
    </w:p>
    <w:p w14:paraId="70EA96C2" w14:textId="77777777" w:rsidR="00D12873" w:rsidRPr="00DB0EB6" w:rsidRDefault="00D12873" w:rsidP="000356D4">
      <w:pPr>
        <w:spacing w:line="276" w:lineRule="auto"/>
        <w:jc w:val="both"/>
        <w:rPr>
          <w:rFonts w:ascii="Courier New" w:hAnsi="Courier New" w:cs="Courier New"/>
          <w:spacing w:val="-3"/>
          <w:lang w:val="es-CL"/>
        </w:rPr>
      </w:pPr>
    </w:p>
    <w:p w14:paraId="72A67421" w14:textId="77777777" w:rsidR="00D12873" w:rsidRPr="00DB0EB6" w:rsidRDefault="00D12873" w:rsidP="000356D4">
      <w:pPr>
        <w:spacing w:line="276" w:lineRule="auto"/>
        <w:jc w:val="both"/>
        <w:rPr>
          <w:rFonts w:ascii="Courier New" w:hAnsi="Courier New" w:cs="Courier New"/>
          <w:spacing w:val="-3"/>
          <w:lang w:val="es-CL"/>
        </w:rPr>
      </w:pPr>
    </w:p>
    <w:p w14:paraId="76C2064E" w14:textId="77777777" w:rsidR="00D12873" w:rsidRPr="00DB0EB6" w:rsidRDefault="00D12873" w:rsidP="000356D4">
      <w:pPr>
        <w:framePr w:w="3079" w:h="3436" w:hSpace="141" w:wrap="around" w:vAnchor="text" w:hAnchor="page" w:x="1336" w:y="324"/>
        <w:spacing w:line="360" w:lineRule="auto"/>
        <w:ind w:right="-2030"/>
        <w:contextualSpacing/>
        <w:rPr>
          <w:rFonts w:ascii="Courier New" w:hAnsi="Courier New" w:cs="Courier New"/>
          <w:b/>
          <w:spacing w:val="-3"/>
        </w:rPr>
      </w:pPr>
    </w:p>
    <w:p w14:paraId="0C78C2F8" w14:textId="77777777" w:rsidR="00D12873" w:rsidRPr="00DB0EB6" w:rsidRDefault="00D12873" w:rsidP="000356D4">
      <w:pPr>
        <w:framePr w:w="3079" w:h="3436" w:hSpace="141" w:wrap="around" w:vAnchor="text" w:hAnchor="page" w:x="1336" w:y="324"/>
        <w:spacing w:line="360" w:lineRule="auto"/>
        <w:ind w:right="-2030"/>
        <w:contextualSpacing/>
        <w:rPr>
          <w:rFonts w:ascii="Courier New" w:hAnsi="Courier New" w:cs="Courier New"/>
          <w:b/>
          <w:spacing w:val="-3"/>
        </w:rPr>
      </w:pPr>
      <w:r w:rsidRPr="00DB0EB6">
        <w:rPr>
          <w:rFonts w:ascii="Courier New" w:hAnsi="Courier New" w:cs="Courier New"/>
          <w:b/>
          <w:spacing w:val="-3"/>
        </w:rPr>
        <w:t>A S.E.  EL</w:t>
      </w:r>
    </w:p>
    <w:p w14:paraId="0FDC557A" w14:textId="77777777" w:rsidR="00D12873" w:rsidRPr="00DB0EB6" w:rsidRDefault="00D12873" w:rsidP="000356D4">
      <w:pPr>
        <w:framePr w:w="3079" w:h="3436" w:hSpace="141" w:wrap="around" w:vAnchor="text" w:hAnchor="page" w:x="1336" w:y="324"/>
        <w:spacing w:line="360" w:lineRule="auto"/>
        <w:ind w:right="-2030"/>
        <w:contextualSpacing/>
        <w:rPr>
          <w:rFonts w:ascii="Courier New" w:hAnsi="Courier New" w:cs="Courier New"/>
          <w:b/>
          <w:spacing w:val="-3"/>
        </w:rPr>
      </w:pPr>
      <w:r w:rsidRPr="00DB0EB6">
        <w:rPr>
          <w:rFonts w:ascii="Courier New" w:hAnsi="Courier New" w:cs="Courier New"/>
          <w:b/>
          <w:spacing w:val="-3"/>
        </w:rPr>
        <w:t>PRESIDENTE</w:t>
      </w:r>
    </w:p>
    <w:p w14:paraId="12C7D156" w14:textId="77777777" w:rsidR="00D12873" w:rsidRPr="00DB0EB6" w:rsidRDefault="00D12873" w:rsidP="000356D4">
      <w:pPr>
        <w:framePr w:w="3079" w:h="3436" w:hSpace="141" w:wrap="around" w:vAnchor="text" w:hAnchor="page" w:x="1336" w:y="324"/>
        <w:spacing w:line="360" w:lineRule="auto"/>
        <w:ind w:right="-2030"/>
        <w:contextualSpacing/>
        <w:rPr>
          <w:rFonts w:ascii="Courier New" w:hAnsi="Courier New" w:cs="Courier New"/>
          <w:b/>
          <w:spacing w:val="-3"/>
        </w:rPr>
      </w:pPr>
      <w:r w:rsidRPr="00DB0EB6">
        <w:rPr>
          <w:rFonts w:ascii="Courier New" w:hAnsi="Courier New" w:cs="Courier New"/>
          <w:b/>
          <w:spacing w:val="-3"/>
        </w:rPr>
        <w:t>DE LA H.</w:t>
      </w:r>
    </w:p>
    <w:p w14:paraId="16B68392" w14:textId="77777777" w:rsidR="00D12873" w:rsidRPr="00DB0EB6" w:rsidRDefault="00D12873" w:rsidP="000356D4">
      <w:pPr>
        <w:framePr w:w="3079" w:h="3436" w:hSpace="141" w:wrap="around" w:vAnchor="text" w:hAnchor="page" w:x="1336" w:y="324"/>
        <w:spacing w:line="360" w:lineRule="auto"/>
        <w:ind w:right="-2030"/>
        <w:contextualSpacing/>
        <w:rPr>
          <w:rFonts w:ascii="Courier New" w:hAnsi="Courier New" w:cs="Courier New"/>
          <w:b/>
          <w:spacing w:val="-3"/>
        </w:rPr>
      </w:pPr>
      <w:r w:rsidRPr="00DB0EB6">
        <w:rPr>
          <w:rFonts w:ascii="Courier New" w:hAnsi="Courier New" w:cs="Courier New"/>
          <w:b/>
          <w:spacing w:val="-3"/>
        </w:rPr>
        <w:t>CÁMARA DE</w:t>
      </w:r>
    </w:p>
    <w:p w14:paraId="72E23BC5" w14:textId="77777777" w:rsidR="00D12873" w:rsidRPr="00DB0EB6" w:rsidRDefault="00D12873" w:rsidP="000356D4">
      <w:pPr>
        <w:framePr w:w="3079" w:h="3436" w:hSpace="141" w:wrap="around" w:vAnchor="text" w:hAnchor="page" w:x="1336" w:y="324"/>
        <w:spacing w:line="360" w:lineRule="auto"/>
        <w:ind w:right="-2030"/>
        <w:contextualSpacing/>
        <w:rPr>
          <w:rFonts w:ascii="Courier New" w:hAnsi="Courier New" w:cs="Courier New"/>
          <w:b/>
          <w:spacing w:val="-3"/>
        </w:rPr>
      </w:pPr>
      <w:r w:rsidRPr="00DB0EB6">
        <w:rPr>
          <w:rFonts w:ascii="Courier New" w:hAnsi="Courier New" w:cs="Courier New"/>
          <w:b/>
          <w:spacing w:val="-3"/>
        </w:rPr>
        <w:t>DIPUTADAS Y</w:t>
      </w:r>
    </w:p>
    <w:p w14:paraId="6C1BFC8F" w14:textId="77777777" w:rsidR="00D12873" w:rsidRPr="00DB0EB6" w:rsidRDefault="00D12873" w:rsidP="000356D4">
      <w:pPr>
        <w:framePr w:w="3079" w:h="3436" w:hSpace="141" w:wrap="around" w:vAnchor="text" w:hAnchor="page" w:x="1336" w:y="324"/>
        <w:spacing w:line="360" w:lineRule="auto"/>
        <w:ind w:right="-2030"/>
        <w:contextualSpacing/>
        <w:rPr>
          <w:rFonts w:ascii="Courier New" w:hAnsi="Courier New" w:cs="Courier New"/>
          <w:b/>
          <w:spacing w:val="-3"/>
        </w:rPr>
      </w:pPr>
      <w:r w:rsidRPr="00DB0EB6">
        <w:rPr>
          <w:rFonts w:ascii="Courier New" w:hAnsi="Courier New" w:cs="Courier New"/>
          <w:b/>
          <w:spacing w:val="-3"/>
        </w:rPr>
        <w:t>DIPUTADOS</w:t>
      </w:r>
    </w:p>
    <w:p w14:paraId="08B4EDDE" w14:textId="77777777" w:rsidR="00D12873" w:rsidRPr="00DB0EB6" w:rsidRDefault="00D12873" w:rsidP="000356D4">
      <w:pPr>
        <w:spacing w:line="276" w:lineRule="auto"/>
        <w:jc w:val="both"/>
        <w:rPr>
          <w:rFonts w:ascii="Courier New" w:hAnsi="Courier New" w:cs="Courier New"/>
          <w:spacing w:val="-3"/>
        </w:rPr>
      </w:pPr>
    </w:p>
    <w:p w14:paraId="20161120" w14:textId="77777777" w:rsidR="00D12873" w:rsidRPr="00DB0EB6" w:rsidRDefault="00D12873" w:rsidP="000356D4">
      <w:pPr>
        <w:pStyle w:val="Sangradetextonormal"/>
        <w:numPr>
          <w:ilvl w:val="0"/>
          <w:numId w:val="0"/>
        </w:numPr>
        <w:tabs>
          <w:tab w:val="left" w:pos="708"/>
        </w:tabs>
        <w:spacing w:before="0" w:after="0" w:line="276" w:lineRule="auto"/>
        <w:ind w:left="2835"/>
        <w:contextualSpacing/>
        <w:rPr>
          <w:rFonts w:cs="Courier New"/>
          <w:szCs w:val="24"/>
        </w:rPr>
      </w:pPr>
      <w:r w:rsidRPr="00DB0EB6">
        <w:rPr>
          <w:rFonts w:cs="Courier New"/>
          <w:szCs w:val="24"/>
        </w:rPr>
        <w:t>Honorable Cámara de Diputadas y Diputados:</w:t>
      </w:r>
    </w:p>
    <w:p w14:paraId="099BCA4D" w14:textId="77777777" w:rsidR="00D12873" w:rsidRPr="00DB0EB6" w:rsidRDefault="00D12873" w:rsidP="000356D4">
      <w:pPr>
        <w:autoSpaceDE w:val="0"/>
        <w:autoSpaceDN w:val="0"/>
        <w:adjustRightInd w:val="0"/>
        <w:spacing w:line="276" w:lineRule="auto"/>
        <w:ind w:left="2880" w:firstLine="709"/>
        <w:contextualSpacing/>
        <w:jc w:val="both"/>
        <w:rPr>
          <w:rFonts w:ascii="Courier New" w:hAnsi="Courier New" w:cs="Courier New"/>
        </w:rPr>
      </w:pPr>
    </w:p>
    <w:p w14:paraId="38AC9F00" w14:textId="77777777" w:rsidR="00D12873" w:rsidRPr="00DB0EB6" w:rsidRDefault="00D12873" w:rsidP="000356D4">
      <w:pPr>
        <w:autoSpaceDE w:val="0"/>
        <w:autoSpaceDN w:val="0"/>
        <w:adjustRightInd w:val="0"/>
        <w:spacing w:line="276" w:lineRule="auto"/>
        <w:ind w:left="2880" w:firstLine="709"/>
        <w:contextualSpacing/>
        <w:jc w:val="both"/>
        <w:rPr>
          <w:rFonts w:ascii="Courier New" w:hAnsi="Courier New" w:cs="Courier New"/>
          <w:lang w:val="es-CL" w:eastAsia="en-US"/>
        </w:rPr>
      </w:pPr>
      <w:r w:rsidRPr="00DB0EB6">
        <w:rPr>
          <w:rFonts w:ascii="Courier New" w:hAnsi="Courier New" w:cs="Courier New"/>
        </w:rPr>
        <w:t>Tengo el honor de someter a vuestra consideración un proyecto de ley de Cumplimiento de las obligaciones tributarias dentro del Pacto por el crecimiento económico, el progreso social y la responsabilidad fiscal</w:t>
      </w:r>
      <w:r w:rsidRPr="00DB0EB6">
        <w:rPr>
          <w:rFonts w:ascii="Courier New" w:hAnsi="Courier New" w:cs="Courier New"/>
          <w:lang w:val="es-CL" w:eastAsia="en-US"/>
        </w:rPr>
        <w:t>.</w:t>
      </w:r>
    </w:p>
    <w:p w14:paraId="515C9139" w14:textId="77777777" w:rsidR="00D12873" w:rsidRPr="00DB0EB6" w:rsidRDefault="00D12873" w:rsidP="000356D4">
      <w:pPr>
        <w:autoSpaceDE w:val="0"/>
        <w:autoSpaceDN w:val="0"/>
        <w:adjustRightInd w:val="0"/>
        <w:spacing w:line="276" w:lineRule="auto"/>
        <w:ind w:left="2880" w:firstLine="709"/>
        <w:contextualSpacing/>
        <w:jc w:val="both"/>
        <w:rPr>
          <w:rFonts w:ascii="Courier New" w:hAnsi="Courier New" w:cs="Courier New"/>
          <w:lang w:val="es-CL" w:eastAsia="en-US"/>
        </w:rPr>
      </w:pPr>
    </w:p>
    <w:p w14:paraId="673C29D2" w14:textId="77777777" w:rsidR="00D12873" w:rsidRPr="00DB0EB6" w:rsidRDefault="00D12873" w:rsidP="00DF70B4">
      <w:pPr>
        <w:pStyle w:val="Ttulo1"/>
        <w:numPr>
          <w:ilvl w:val="0"/>
          <w:numId w:val="151"/>
        </w:numPr>
        <w:tabs>
          <w:tab w:val="num" w:pos="360"/>
        </w:tabs>
        <w:spacing w:before="0" w:after="0" w:line="276" w:lineRule="auto"/>
        <w:contextualSpacing/>
        <w:rPr>
          <w:rFonts w:cs="Courier New"/>
        </w:rPr>
      </w:pPr>
      <w:r w:rsidRPr="00DB0EB6">
        <w:rPr>
          <w:rFonts w:cs="Courier New"/>
        </w:rPr>
        <w:t>ANTECEDENTES</w:t>
      </w:r>
    </w:p>
    <w:p w14:paraId="0A1D4FA2" w14:textId="77777777" w:rsidR="00D12873" w:rsidRPr="00DB0EB6" w:rsidRDefault="00D12873" w:rsidP="000356D4">
      <w:pPr>
        <w:pStyle w:val="Ttulo2"/>
        <w:spacing w:line="276" w:lineRule="auto"/>
        <w:ind w:left="3544" w:hanging="3544"/>
        <w:rPr>
          <w:rFonts w:cs="Courier New"/>
        </w:rPr>
      </w:pPr>
      <w:r w:rsidRPr="00DB0EB6">
        <w:rPr>
          <w:rFonts w:cs="Courier New"/>
        </w:rPr>
        <w:t>Pacto por el Crecimiento Económico, el Progreso Social y la Responsabilidad Fiscal</w:t>
      </w:r>
    </w:p>
    <w:p w14:paraId="2184B45F"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r w:rsidRPr="00DB0EB6">
        <w:rPr>
          <w:rFonts w:cs="Courier New"/>
          <w:szCs w:val="24"/>
        </w:rPr>
        <w:t xml:space="preserve">El 01 de agosto de 2023 el Gobierno presentó la propuesta de un Pacto Fiscal para el desarrollo. Este documento fue el resultado de un intenso trabajo realizado entre los meses de junio y julio, que consistió en más de 30 reuniones con distintos actores de la sociedad, tales como partidos políticos, el mundo empresarial, organizaciones de la sociedad civil, micro, pequeñas y medianas empresas (Mipymes) y trabajadores. Asimismo, se estableció un itinerario en búsqueda de un debate amplio y abierto, para alcanzar un </w:t>
      </w:r>
      <w:r w:rsidRPr="00DB0EB6">
        <w:rPr>
          <w:rFonts w:cs="Courier New"/>
          <w:szCs w:val="24"/>
        </w:rPr>
        <w:lastRenderedPageBreak/>
        <w:t xml:space="preserve">nuevo texto que reflejare las diversas prioridades que la propuesta de Pacto Fiscal contenía.  </w:t>
      </w:r>
    </w:p>
    <w:p w14:paraId="7B087507"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p>
    <w:p w14:paraId="0E7E898D"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r w:rsidRPr="00DB0EB6">
        <w:rPr>
          <w:rFonts w:cs="Courier New"/>
          <w:szCs w:val="24"/>
        </w:rPr>
        <w:t xml:space="preserve">Presentada la propuesta se abre una segunda etapa de trabajo donde, se dio continuidad al trabajo con las Mipymes y los gremios empresariales y, además, se constituyó una mesa de trabajo con representantes de casi la totalidad de los partidos con representación parlamentaria. Al mismo tiempo, se encargó un estudio a la Organización para la Cooperación y el Desarrollo Económico (OCDE), para determinar las holguras fiscales potenciales que se podrían alcanzar con una mayor eficiencia del Estado, y se conformó un Comité de Expertos sobre Espacio Fiscal y Crecimiento Tendencial, cuyo objetivo fue analizar las medidas procrecimiento contenidas en la propuesta de Pacto Fiscal, para determinar el impacto que estas medidas podrían generar en el aumento de los ingresos del Estado en el mediano y largo plazo.   </w:t>
      </w:r>
    </w:p>
    <w:p w14:paraId="276FB161"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p>
    <w:p w14:paraId="02F490D6"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r w:rsidRPr="00DB0EB6">
        <w:rPr>
          <w:rFonts w:cs="Courier New"/>
          <w:szCs w:val="24"/>
        </w:rPr>
        <w:t xml:space="preserve">De igual forma, durante el mes de agosto, el Gobierno realizó una serie de encuentros ciudadanos con el objetivo de dar a conocer las propuestas del Pacto Fiscal, así como recoger sugerencias y propuestas de las personas de forma descentralizada. Estos encuentros ciudadanos se desarrollaron a nivel regional, convocando a más de 2.600 personas. </w:t>
      </w:r>
    </w:p>
    <w:p w14:paraId="7B6516DD"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r w:rsidRPr="00DB0EB6">
        <w:rPr>
          <w:rFonts w:cs="Courier New"/>
          <w:szCs w:val="24"/>
        </w:rPr>
        <w:t xml:space="preserve">El 20 de diciembre, luego de cuatro meses de trabajo con los actores antes señalados y la recepción de los informes solicitados al cual se sumaron las conclusiones del informe sobre cumplimiento tributario, elaborado por el Servicio de Impuestos Internos, se dio a conocer el Pacto por el Crecimiento Económico, el Progreso Social y la Responsabilidad Fiscal. </w:t>
      </w:r>
    </w:p>
    <w:p w14:paraId="702B142C"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p>
    <w:p w14:paraId="3FB1BE84"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r w:rsidRPr="00DB0EB6">
        <w:rPr>
          <w:rFonts w:cs="Courier New"/>
          <w:szCs w:val="24"/>
        </w:rPr>
        <w:lastRenderedPageBreak/>
        <w:t>El Pacto por el Crecimiento Económico, el Progreso Social y la Responsabilidad Fiscal busca impulsar a nuestro país hacia una nueva etapa de desarrollo, reuniendo un conjunto de iniciativas que, desde el ámbito de las políticas públicas, logren movilizar recursos, ofrecer incentivos y generar más certezas, para responder a las necesidades prioritarias de las personas en un marco de mayor eficiencia y transparencia del Estado, crecimiento sostenido y responsabilidad fiscal.</w:t>
      </w:r>
    </w:p>
    <w:p w14:paraId="20E6A266"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p>
    <w:p w14:paraId="4AF0F1BB"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r w:rsidRPr="00DB0EB6">
        <w:rPr>
          <w:rFonts w:cs="Courier New"/>
          <w:szCs w:val="24"/>
          <w:lang w:val="es-ES"/>
        </w:rPr>
        <w:t>El Pacto por el Crecimiento Económico, el Progreso Social y la Responsabilidad Fiscal surge del imperativo de responder a necesidades urgentes de las personas, a través de un proceso de diálogo que trasciende las cuentas fiscales y se expande al entorno económico e institucional. El objetivo del Pacto es generar espacio fiscal y, al mismo tiempo, apoyar el crecimiento sostenible de la economía y la eficiencia en el uso de los recursos públicos, generando un círculo virtuoso de sostenibilidad y certidumbre. Así, este Pacto se construye como una agenda multidimensional e internamente consistente que, implementándose gradualmente, ofrecerá un horizonte de estabilidad y progreso social al menos para los próximos diez años.</w:t>
      </w:r>
    </w:p>
    <w:p w14:paraId="18766223"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r w:rsidRPr="00DB0EB6">
        <w:rPr>
          <w:rFonts w:cs="Courier New"/>
          <w:szCs w:val="24"/>
        </w:rPr>
        <w:t xml:space="preserve">  </w:t>
      </w:r>
    </w:p>
    <w:p w14:paraId="109F8BF8"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r w:rsidRPr="00DB0EB6">
        <w:rPr>
          <w:rFonts w:cs="Courier New"/>
          <w:szCs w:val="24"/>
        </w:rPr>
        <w:t xml:space="preserve">Este </w:t>
      </w:r>
      <w:r w:rsidRPr="00DB0EB6">
        <w:rPr>
          <w:rFonts w:cs="Courier New"/>
          <w:szCs w:val="24"/>
          <w:lang w:val="es-ES"/>
        </w:rPr>
        <w:t xml:space="preserve">Pacto está estructurado en seis componentes: (i) Prioridades de gasto en favor de las necesidades expresadas por la ciudadanía, que requieren incrementar los ingresos fiscales en 2,7% del PIB; (ii) Compromisos de reforma para fortalecer la transparencia, eficiencia y calidad de servicio en el Estado; (iii) Impulso al crecimiento a través de la inversión, productividad y formalización de la economía; (iv) Principios para </w:t>
      </w:r>
      <w:r w:rsidRPr="00DB0EB6">
        <w:rPr>
          <w:rFonts w:cs="Courier New"/>
          <w:szCs w:val="24"/>
        </w:rPr>
        <w:t xml:space="preserve">un sistema tributario moderno; (v) Fiscalización del cumplimiento de las obligaciones tributarias y reforma del impuesto a la renta; y (vi) Mecanismos institucionales para el seguimiento, monitoreo y evaluación del Pacto  por el Crecimiento Económico, el Progreso Social y la Responsabilidad Fiscal. </w:t>
      </w:r>
    </w:p>
    <w:p w14:paraId="53C965DC"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p>
    <w:p w14:paraId="70558EAC"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r w:rsidRPr="00DB0EB6">
        <w:rPr>
          <w:rFonts w:cs="Courier New"/>
          <w:szCs w:val="24"/>
        </w:rPr>
        <w:t xml:space="preserve">Las distintas medidas que conforman cada uno de los componentes tienen formas distintas de materializarse. Varias de ellas requieren la elaboración de proyectos de ley, inclusive algunas de ellas ya se encuentran en tramitación, como el Proyecto de Ley que crea un Registro de Personas Beneficiarias Finales (Boletín N° 16.475-05), el Proyecto de Ley que crea el Servicio de Auditoría Interna de Gobierno (Boletín N° 16.316-05) y el Proyecto de Ley que Establece una Ley Marco de Autorizaciones Sectoriales e introduce modificaciones en cuerpos legales que indica (Boletín N° 16.566-03). Otras medidas implicarán la presentación de indicaciones a proyectos de ley que ya se encuentran en el Congreso, y algunas corresponden a medidas administrativas. </w:t>
      </w:r>
    </w:p>
    <w:p w14:paraId="1D4F4FF4"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p>
    <w:p w14:paraId="06BAF3AC" w14:textId="77777777" w:rsidR="00D12873" w:rsidRPr="00DB0EB6" w:rsidRDefault="00D12873" w:rsidP="000356D4">
      <w:pPr>
        <w:pStyle w:val="Sangradetextonormal"/>
        <w:numPr>
          <w:ilvl w:val="0"/>
          <w:numId w:val="0"/>
        </w:numPr>
        <w:spacing w:before="0" w:after="0" w:line="276" w:lineRule="auto"/>
        <w:ind w:left="2880" w:firstLine="709"/>
        <w:contextualSpacing/>
        <w:rPr>
          <w:rFonts w:cs="Courier New"/>
          <w:szCs w:val="24"/>
        </w:rPr>
      </w:pPr>
      <w:r w:rsidRPr="00DB0EB6">
        <w:rPr>
          <w:rFonts w:cs="Courier New"/>
          <w:szCs w:val="24"/>
        </w:rPr>
        <w:t xml:space="preserve">El presente Proyecto de Ley es parte del quinto componente, </w:t>
      </w:r>
      <w:r w:rsidRPr="00DB0EB6">
        <w:rPr>
          <w:rFonts w:cs="Courier New"/>
          <w:szCs w:val="24"/>
          <w:lang w:val="es-ES"/>
        </w:rPr>
        <w:t>que agrupa iniciativas asociadas a una mejor fiscalización del cumplimiento de las obligaciones tributarias.</w:t>
      </w:r>
    </w:p>
    <w:p w14:paraId="4D22D185" w14:textId="77777777" w:rsidR="00D12873" w:rsidRPr="00DB0EB6" w:rsidRDefault="00D12873" w:rsidP="000356D4">
      <w:pPr>
        <w:pStyle w:val="Ttulo2"/>
        <w:spacing w:line="276" w:lineRule="auto"/>
        <w:ind w:left="3544" w:hanging="709"/>
        <w:rPr>
          <w:rFonts w:cs="Courier New"/>
        </w:rPr>
      </w:pPr>
      <w:r w:rsidRPr="00DB0EB6">
        <w:rPr>
          <w:rFonts w:cs="Courier New"/>
        </w:rPr>
        <w:t>Cumplimiento de obligaciones tributarias</w:t>
      </w:r>
    </w:p>
    <w:p w14:paraId="4BCCB275" w14:textId="77777777" w:rsidR="00D12873" w:rsidRPr="00DB0EB6" w:rsidRDefault="00D12873" w:rsidP="000356D4">
      <w:pPr>
        <w:pStyle w:val="Sangradetextonormal"/>
        <w:numPr>
          <w:ilvl w:val="0"/>
          <w:numId w:val="0"/>
        </w:numPr>
        <w:tabs>
          <w:tab w:val="left" w:pos="708"/>
        </w:tabs>
        <w:spacing w:before="0" w:after="0" w:line="276" w:lineRule="auto"/>
        <w:ind w:left="2835" w:firstLine="705"/>
        <w:rPr>
          <w:rFonts w:cs="Courier New"/>
          <w:szCs w:val="24"/>
        </w:rPr>
      </w:pPr>
      <w:r w:rsidRPr="00DB0EB6">
        <w:rPr>
          <w:rFonts w:cs="Courier New"/>
          <w:szCs w:val="24"/>
        </w:rPr>
        <w:t xml:space="preserve">Fiscalizar el cumplimiento de las obligaciones tributarias, en especial aquellas que implican el pago de impuestos, es uno de los mayores desafíos de las administraciones tributarias a nivel internacional. No es casual que las principales acciones impulsadas por los organismos internacionales vayan justamente en este sentido. Por ejemplo, el plan de acción BEPS (“Base Erosion and Profit Shifting”) realizado bajo el alero de la OCDE y el G20, al cual se han incorporado 138 jurisdicciones a nivel mundial, da cuenta de la importancia de generar espacios de cooperación internacional y la implementación de herramientas antiabuso, para combatir la planificación tributaria agresiva. Fruto de este trabajo se han propuesto 15 planes de acción que abordan medidas de combate a la elusión y evasión, así como contundentes medidas para atender los desafíos de la economía digital. En otros tópicos, Chile también es parte del Foro Global sobre Transparencia e intercambio de información para propósitos fiscales, que incluye a más de 160 jurisdicciones que buscan implementar un estándar internacional común en materia de transparencia y cooperación tributaria; por ejemplo, respecto a información bancaria e intercambio automático de información entre distintos países. </w:t>
      </w:r>
    </w:p>
    <w:p w14:paraId="06E715DD" w14:textId="77777777" w:rsidR="00D12873" w:rsidRPr="00DB0EB6" w:rsidRDefault="00D12873" w:rsidP="000356D4">
      <w:pPr>
        <w:pStyle w:val="Sangradetextonormal"/>
        <w:numPr>
          <w:ilvl w:val="0"/>
          <w:numId w:val="0"/>
        </w:numPr>
        <w:tabs>
          <w:tab w:val="left" w:pos="708"/>
        </w:tabs>
        <w:spacing w:before="0" w:after="0" w:line="276" w:lineRule="auto"/>
        <w:ind w:left="2835" w:firstLine="705"/>
        <w:rPr>
          <w:rFonts w:cs="Courier New"/>
          <w:szCs w:val="24"/>
        </w:rPr>
      </w:pPr>
      <w:r w:rsidRPr="00DB0EB6">
        <w:rPr>
          <w:rFonts w:cs="Courier New"/>
          <w:szCs w:val="24"/>
        </w:rPr>
        <w:t xml:space="preserve"> </w:t>
      </w:r>
    </w:p>
    <w:p w14:paraId="6A3E6D37" w14:textId="77777777" w:rsidR="00D12873" w:rsidRPr="00DB0EB6" w:rsidRDefault="00D12873" w:rsidP="000356D4">
      <w:pPr>
        <w:pStyle w:val="Sangradetextonormal"/>
        <w:numPr>
          <w:ilvl w:val="0"/>
          <w:numId w:val="0"/>
        </w:numPr>
        <w:tabs>
          <w:tab w:val="left" w:pos="708"/>
        </w:tabs>
        <w:spacing w:before="0" w:after="0" w:line="276" w:lineRule="auto"/>
        <w:ind w:left="2835" w:firstLine="705"/>
        <w:rPr>
          <w:rFonts w:cs="Courier New"/>
          <w:szCs w:val="24"/>
        </w:rPr>
      </w:pPr>
      <w:r w:rsidRPr="00DB0EB6">
        <w:rPr>
          <w:rFonts w:cs="Courier New"/>
          <w:szCs w:val="24"/>
        </w:rPr>
        <w:t xml:space="preserve">Las modificaciones en materia de combate a la planificación tributaria agresiva internacional incorporadas en este Proyecto de Ley van en línea con las últimas recomendaciones de los planes de acción de BEPS y el trabajo realizado en el Foro Global sobre Transparencia e intercambio de información para propósitos fiscales. En especial se consideran las recomendaciones que el Foro Global ha efectuado a Chile respecto al procedimiento de levantamiento del secreto bancario, en el año 2020. </w:t>
      </w:r>
    </w:p>
    <w:p w14:paraId="77F0BE14" w14:textId="77777777" w:rsidR="00D12873" w:rsidRPr="00DB0EB6" w:rsidRDefault="00D12873" w:rsidP="000356D4">
      <w:pPr>
        <w:pStyle w:val="Sangradetextonormal"/>
        <w:numPr>
          <w:ilvl w:val="0"/>
          <w:numId w:val="0"/>
        </w:numPr>
        <w:spacing w:before="0" w:after="0" w:line="276" w:lineRule="auto"/>
        <w:ind w:left="2832"/>
        <w:contextualSpacing/>
        <w:rPr>
          <w:rFonts w:cs="Courier New"/>
          <w:szCs w:val="24"/>
        </w:rPr>
      </w:pPr>
    </w:p>
    <w:p w14:paraId="69B90311" w14:textId="77777777" w:rsidR="00D12873" w:rsidRPr="00DB0EB6" w:rsidRDefault="00D12873" w:rsidP="000356D4">
      <w:pPr>
        <w:pStyle w:val="Sangradetextonormal"/>
        <w:numPr>
          <w:ilvl w:val="0"/>
          <w:numId w:val="0"/>
        </w:numPr>
        <w:tabs>
          <w:tab w:val="left" w:pos="708"/>
        </w:tabs>
        <w:spacing w:before="0" w:after="0" w:line="276" w:lineRule="auto"/>
        <w:ind w:left="2832" w:firstLine="708"/>
        <w:contextualSpacing/>
        <w:rPr>
          <w:rFonts w:cs="Courier New"/>
          <w:szCs w:val="24"/>
        </w:rPr>
      </w:pPr>
      <w:r w:rsidRPr="00DB0EB6">
        <w:rPr>
          <w:rFonts w:cs="Courier New"/>
          <w:szCs w:val="24"/>
        </w:rPr>
        <w:t xml:space="preserve">De acuerdo con la literatura y la experiencia comparada, existen al menos tres comportamientos que producen una erosión de los ingresos tributarios. En primer lugar, encontramos los delitos tributarios donde un contribuyente, de forma dolosa, incumple sus obligaciones tributarias ya sea omitiendo una declaración, utilizando documentos tributarios falsos o cualquier otro tipo de maniobras cuya intención expresa es vulnerar las normas tributarias.  </w:t>
      </w:r>
    </w:p>
    <w:p w14:paraId="2002E15A" w14:textId="77777777" w:rsidR="0097673A" w:rsidRPr="00DB0EB6" w:rsidRDefault="0097673A" w:rsidP="000356D4">
      <w:pPr>
        <w:pStyle w:val="Sangradetextonormal"/>
        <w:numPr>
          <w:ilvl w:val="0"/>
          <w:numId w:val="0"/>
        </w:numPr>
        <w:tabs>
          <w:tab w:val="left" w:pos="708"/>
        </w:tabs>
        <w:spacing w:before="0" w:after="0" w:line="276" w:lineRule="auto"/>
        <w:ind w:left="2832" w:firstLine="708"/>
        <w:contextualSpacing/>
        <w:rPr>
          <w:rFonts w:cs="Courier New"/>
          <w:szCs w:val="24"/>
        </w:rPr>
      </w:pPr>
    </w:p>
    <w:p w14:paraId="14E11377" w14:textId="77777777" w:rsidR="00D12873" w:rsidRPr="00DB0EB6" w:rsidRDefault="00D12873" w:rsidP="000356D4">
      <w:pPr>
        <w:pStyle w:val="Sangradetextonormal"/>
        <w:numPr>
          <w:ilvl w:val="0"/>
          <w:numId w:val="0"/>
        </w:numPr>
        <w:tabs>
          <w:tab w:val="left" w:pos="708"/>
        </w:tabs>
        <w:spacing w:before="0" w:after="0" w:line="276" w:lineRule="auto"/>
        <w:ind w:left="2832" w:firstLine="708"/>
        <w:contextualSpacing/>
        <w:rPr>
          <w:rFonts w:cs="Courier New"/>
          <w:szCs w:val="24"/>
        </w:rPr>
      </w:pPr>
      <w:r w:rsidRPr="00DB0EB6">
        <w:rPr>
          <w:rFonts w:cs="Courier New"/>
          <w:szCs w:val="24"/>
        </w:rPr>
        <w:t xml:space="preserve">Los motivos para la comisión de delitos tributarios son diversos, mas todos ellos reprochables, como es el caso de un contribuyente que busca rebajar su base imponible utilizando documentación falsa, o la existencia de operaciones a gran escala, vinculadas al crimen organizado que, por ejemplo, fomentan el comercio informal. </w:t>
      </w:r>
    </w:p>
    <w:p w14:paraId="19B47A80" w14:textId="77777777" w:rsidR="00D12873" w:rsidRPr="00DB0EB6" w:rsidRDefault="00D12873" w:rsidP="000356D4">
      <w:pPr>
        <w:pStyle w:val="Sangradetextonormal"/>
        <w:numPr>
          <w:ilvl w:val="0"/>
          <w:numId w:val="0"/>
        </w:numPr>
        <w:tabs>
          <w:tab w:val="left" w:pos="708"/>
        </w:tabs>
        <w:spacing w:before="0" w:after="0" w:line="276" w:lineRule="auto"/>
        <w:ind w:left="2832" w:firstLine="708"/>
        <w:contextualSpacing/>
        <w:rPr>
          <w:rFonts w:cs="Courier New"/>
          <w:szCs w:val="24"/>
        </w:rPr>
      </w:pPr>
    </w:p>
    <w:p w14:paraId="3BCC31CE" w14:textId="77777777" w:rsidR="00D12873" w:rsidRPr="00DB0EB6" w:rsidRDefault="00D12873" w:rsidP="000356D4">
      <w:pPr>
        <w:pStyle w:val="Sangradetextonormal"/>
        <w:numPr>
          <w:ilvl w:val="0"/>
          <w:numId w:val="0"/>
        </w:numPr>
        <w:tabs>
          <w:tab w:val="left" w:pos="708"/>
        </w:tabs>
        <w:spacing w:before="0" w:after="0" w:line="276" w:lineRule="auto"/>
        <w:ind w:left="2832" w:firstLine="708"/>
        <w:contextualSpacing/>
        <w:rPr>
          <w:rFonts w:cs="Courier New"/>
          <w:szCs w:val="24"/>
        </w:rPr>
      </w:pPr>
      <w:r w:rsidRPr="00DB0EB6">
        <w:rPr>
          <w:rFonts w:cs="Courier New"/>
          <w:szCs w:val="24"/>
        </w:rPr>
        <w:t xml:space="preserve">En segundo lugar, podemos encontrar incumplimientos involuntarios, es decir, casos donde el contribuyente incumple una obligación, no de forma dolosa, sino por el desconocimiento de las obligaciones tributarias o del sistema tributario en general. </w:t>
      </w:r>
    </w:p>
    <w:p w14:paraId="239F733F" w14:textId="77777777" w:rsidR="00D12873" w:rsidRPr="00DB0EB6" w:rsidRDefault="00D12873" w:rsidP="000356D4">
      <w:pPr>
        <w:pStyle w:val="Sangradetextonormal"/>
        <w:numPr>
          <w:ilvl w:val="0"/>
          <w:numId w:val="0"/>
        </w:numPr>
        <w:tabs>
          <w:tab w:val="left" w:pos="708"/>
        </w:tabs>
        <w:spacing w:before="0" w:after="0" w:line="276" w:lineRule="auto"/>
        <w:ind w:left="2832" w:firstLine="708"/>
        <w:contextualSpacing/>
        <w:rPr>
          <w:rFonts w:cs="Courier New"/>
          <w:szCs w:val="24"/>
        </w:rPr>
      </w:pPr>
    </w:p>
    <w:p w14:paraId="3714EF56" w14:textId="77777777" w:rsidR="00D12873" w:rsidRPr="00DB0EB6" w:rsidRDefault="00D12873" w:rsidP="000356D4">
      <w:pPr>
        <w:pStyle w:val="Sangradetextonormal"/>
        <w:numPr>
          <w:ilvl w:val="0"/>
          <w:numId w:val="0"/>
        </w:numPr>
        <w:spacing w:before="0" w:after="0" w:line="276" w:lineRule="auto"/>
        <w:ind w:left="2832" w:firstLine="708"/>
        <w:contextualSpacing/>
        <w:rPr>
          <w:rFonts w:cs="Courier New"/>
          <w:szCs w:val="24"/>
        </w:rPr>
      </w:pPr>
      <w:r w:rsidRPr="00DB0EB6">
        <w:rPr>
          <w:rFonts w:cs="Courier New"/>
          <w:szCs w:val="24"/>
        </w:rPr>
        <w:t xml:space="preserve">En tercer lugar, se encuentra la planificación tributaria agresiva, es decir, aquellas acciones que sobrepasan la economía de opción a través de las cuales se pretende obtener beneficios ilícitos bajo un manto de aparente legalidad, buscando erosionar la base imponible o abiertamente evitar el hecho gravado. </w:t>
      </w:r>
    </w:p>
    <w:p w14:paraId="392E799A" w14:textId="77777777" w:rsidR="00D12873" w:rsidRPr="00DB0EB6" w:rsidRDefault="00D12873" w:rsidP="000356D4">
      <w:pPr>
        <w:pStyle w:val="Sangradetextonormal"/>
        <w:numPr>
          <w:ilvl w:val="0"/>
          <w:numId w:val="0"/>
        </w:numPr>
        <w:spacing w:before="0" w:after="0" w:line="276" w:lineRule="auto"/>
        <w:contextualSpacing/>
        <w:rPr>
          <w:rFonts w:cs="Courier New"/>
          <w:szCs w:val="24"/>
        </w:rPr>
      </w:pPr>
    </w:p>
    <w:p w14:paraId="46FBEE19" w14:textId="77777777" w:rsidR="00D12873" w:rsidRPr="00DB0EB6" w:rsidRDefault="00D12873" w:rsidP="000356D4">
      <w:pPr>
        <w:pStyle w:val="Sangradetextonormal"/>
        <w:numPr>
          <w:ilvl w:val="0"/>
          <w:numId w:val="0"/>
        </w:numPr>
        <w:spacing w:before="0" w:after="0" w:line="276" w:lineRule="auto"/>
        <w:ind w:left="2832" w:firstLine="708"/>
        <w:contextualSpacing/>
        <w:rPr>
          <w:rFonts w:cs="Courier New"/>
          <w:szCs w:val="24"/>
        </w:rPr>
      </w:pPr>
      <w:r w:rsidRPr="00DB0EB6">
        <w:rPr>
          <w:rFonts w:cs="Courier New"/>
          <w:szCs w:val="24"/>
        </w:rPr>
        <w:t>Dentro de los documentos que sirven de antecedentes para el presente proyecto de ley se encuentra la “Estimación de la Brecha de Cumplimiento en IVA y el Impuesto a la Renta de la Primera Categoría mediante el Método del Potencial Teórico Usando Cuentas Nacionales”, elaborado por el Servicio de Impuestos Internos para el período 2018-2020, publicado en el mes de diciembre de 2023. La brecha de cumplimiento tributario se define como la diferencia entre lo que el Estado debería recaudar de acuerdo con la letra y espíritu de las leyes vigentes y lo que se recauda efec</w:t>
      </w:r>
      <w:r w:rsidRPr="00DB0EB6">
        <w:rPr>
          <w:rFonts w:eastAsia="Calibri" w:cs="Courier New"/>
          <w:szCs w:val="24"/>
        </w:rPr>
        <w:t>ti</w:t>
      </w:r>
      <w:r w:rsidRPr="00DB0EB6">
        <w:rPr>
          <w:rFonts w:cs="Courier New"/>
          <w:szCs w:val="24"/>
        </w:rPr>
        <w:t>vamente.</w:t>
      </w:r>
    </w:p>
    <w:p w14:paraId="49EA172A" w14:textId="77777777" w:rsidR="00D12873" w:rsidRPr="00DB0EB6" w:rsidRDefault="00D12873" w:rsidP="000356D4">
      <w:pPr>
        <w:pStyle w:val="Sangradetextonormal"/>
        <w:numPr>
          <w:ilvl w:val="0"/>
          <w:numId w:val="0"/>
        </w:numPr>
        <w:spacing w:before="0" w:after="0" w:line="276" w:lineRule="auto"/>
        <w:ind w:left="2832" w:firstLine="708"/>
        <w:contextualSpacing/>
        <w:rPr>
          <w:rFonts w:cs="Courier New"/>
          <w:szCs w:val="24"/>
        </w:rPr>
      </w:pPr>
    </w:p>
    <w:p w14:paraId="3487772E" w14:textId="77777777" w:rsidR="00D12873" w:rsidRPr="00DB0EB6" w:rsidRDefault="00D12873" w:rsidP="000356D4">
      <w:pPr>
        <w:pStyle w:val="Sangradetextonormal"/>
        <w:numPr>
          <w:ilvl w:val="0"/>
          <w:numId w:val="0"/>
        </w:numPr>
        <w:spacing w:before="0" w:after="0" w:line="276" w:lineRule="auto"/>
        <w:ind w:left="2832" w:firstLine="708"/>
        <w:contextualSpacing/>
        <w:rPr>
          <w:rStyle w:val="normaltextrun"/>
          <w:rFonts w:cs="Courier New"/>
          <w:szCs w:val="24"/>
        </w:rPr>
      </w:pPr>
      <w:r w:rsidRPr="00DB0EB6">
        <w:rPr>
          <w:rFonts w:cs="Courier New"/>
          <w:szCs w:val="24"/>
        </w:rPr>
        <w:t xml:space="preserve">Este estudio actualiza las cifras de las brechas de cumplimiento tributario, estableciéndolas en un 6,5% del PIB. A nivel de Impuesto al Valor Agregado, la brecha de cumplimiento tributario se estima en 1,8% del PIB en promedio entre 2018 y 2020, lo que equivale a una tasa de incumplimiento tributario de 18,4% en promedio. Esta brecha casi triplica la mediana de la brecha estimada para países de la Unión Europea (de 6,9%). Por su parte, de acuerdo con el estudio, la brecha de cumplimiento tributario en el Impuesto de Primera Categoría corresponde a 4,7% del PIB en promedio para los años analizados, lo que equivale a una tasa de incumplimiento tributario de 51,4% en promedio para esos años. </w:t>
      </w:r>
    </w:p>
    <w:p w14:paraId="4BF40025" w14:textId="77777777" w:rsidR="00D12873" w:rsidRPr="00DB0EB6" w:rsidRDefault="00D12873" w:rsidP="000356D4">
      <w:pPr>
        <w:pStyle w:val="Sangradetextonormal"/>
        <w:numPr>
          <w:ilvl w:val="0"/>
          <w:numId w:val="0"/>
        </w:numPr>
        <w:spacing w:before="0" w:after="0" w:line="276" w:lineRule="auto"/>
        <w:ind w:left="2832" w:firstLine="708"/>
        <w:contextualSpacing/>
        <w:rPr>
          <w:rStyle w:val="normaltextrun"/>
          <w:rFonts w:cs="Courier New"/>
          <w:szCs w:val="24"/>
        </w:rPr>
      </w:pPr>
    </w:p>
    <w:p w14:paraId="6AB65C83" w14:textId="77777777" w:rsidR="00D12873" w:rsidRPr="00DB0EB6" w:rsidRDefault="00D12873" w:rsidP="000356D4">
      <w:pPr>
        <w:pStyle w:val="Sangradetextonormal"/>
        <w:numPr>
          <w:ilvl w:val="0"/>
          <w:numId w:val="0"/>
        </w:numPr>
        <w:spacing w:before="0" w:after="0" w:line="276" w:lineRule="auto"/>
        <w:ind w:left="2832" w:firstLine="708"/>
        <w:contextualSpacing/>
        <w:rPr>
          <w:rStyle w:val="normaltextrun"/>
          <w:rFonts w:cs="Courier New"/>
          <w:szCs w:val="24"/>
        </w:rPr>
      </w:pPr>
      <w:r w:rsidRPr="00DB0EB6">
        <w:rPr>
          <w:rStyle w:val="normaltextrun"/>
          <w:rFonts w:cs="Courier New"/>
          <w:szCs w:val="24"/>
        </w:rPr>
        <w:t xml:space="preserve">Si bien es imposible eliminar por completo las brechas de cumplimiento tributario -de hecho, en todas las jurisdicciones existe una brecha y de ahí la importancia y la preocupación internacional por generar más y nuevas herramientas para el combate de la erosión fiscal- sí se observan espacios para disminuir la que actualmente existe en Chile. En este sentido, por ejemplo, reducir la tasa de incumplimiento en IVA a niveles de países como Bélgica o Eslovaquia (14%) implicaría una mayor recaudación tributaria de un 1,8% del PIB. </w:t>
      </w:r>
    </w:p>
    <w:p w14:paraId="7107FBF5" w14:textId="77777777" w:rsidR="00D12873" w:rsidRPr="00DB0EB6" w:rsidRDefault="00D12873" w:rsidP="000356D4">
      <w:pPr>
        <w:pStyle w:val="Sangradetextonormal"/>
        <w:numPr>
          <w:ilvl w:val="0"/>
          <w:numId w:val="0"/>
        </w:numPr>
        <w:spacing w:before="0" w:after="0" w:line="276" w:lineRule="auto"/>
        <w:ind w:left="2832" w:firstLine="708"/>
        <w:contextualSpacing/>
        <w:rPr>
          <w:rStyle w:val="normaltextrun"/>
          <w:rFonts w:cs="Courier New"/>
          <w:szCs w:val="24"/>
        </w:rPr>
      </w:pPr>
    </w:p>
    <w:p w14:paraId="5A59D532" w14:textId="77777777" w:rsidR="00D12873" w:rsidRPr="00DB0EB6" w:rsidRDefault="00D12873" w:rsidP="000356D4">
      <w:pPr>
        <w:pStyle w:val="Sangradetextonormal"/>
        <w:numPr>
          <w:ilvl w:val="0"/>
          <w:numId w:val="0"/>
        </w:numPr>
        <w:spacing w:before="0" w:after="0" w:line="276" w:lineRule="auto"/>
        <w:ind w:left="2832" w:firstLine="708"/>
        <w:contextualSpacing/>
        <w:rPr>
          <w:rFonts w:cs="Courier New"/>
          <w:szCs w:val="24"/>
        </w:rPr>
      </w:pPr>
      <w:r w:rsidRPr="00DB0EB6">
        <w:rPr>
          <w:rStyle w:val="normaltextrun"/>
          <w:rFonts w:cs="Courier New"/>
          <w:szCs w:val="24"/>
        </w:rPr>
        <w:t>En resumen, las estrategias para avanzar en un mejor cumplimiento de las obligaciones tributarias deben ser capaces de abordar las distintas acciones destinadas al incumplimiento tributario. Ello permitiría no solo disminuir riesgos, sino también produciría efectos indirectos deseables. Por ejemplo, un mejor cumplimiento en IVA implica también una mayor recaudación en Impuesto de Primera Categoría. Por su parte, las iniciativas que aplican sobre el Impuesto de Primera Categoría también debieren impactar positivamente en los impuestos personales.</w:t>
      </w:r>
    </w:p>
    <w:p w14:paraId="22CC049C" w14:textId="77777777" w:rsidR="00D12873" w:rsidRPr="00DB0EB6" w:rsidRDefault="00D12873" w:rsidP="000356D4">
      <w:pPr>
        <w:pStyle w:val="Ttulo1"/>
        <w:spacing w:line="276" w:lineRule="auto"/>
        <w:ind w:firstLine="2835"/>
        <w:rPr>
          <w:rFonts w:cs="Courier New"/>
        </w:rPr>
      </w:pPr>
      <w:r w:rsidRPr="00DB0EB6">
        <w:rPr>
          <w:rFonts w:cs="Courier New"/>
        </w:rPr>
        <w:t>fundamentos DEL PROYECTO DE LEY</w:t>
      </w:r>
    </w:p>
    <w:p w14:paraId="07D99A36" w14:textId="77777777" w:rsidR="00D12873" w:rsidRPr="00DB0EB6" w:rsidRDefault="00D12873" w:rsidP="000356D4">
      <w:pPr>
        <w:pStyle w:val="Sangradetextonormal"/>
        <w:numPr>
          <w:ilvl w:val="0"/>
          <w:numId w:val="0"/>
        </w:numPr>
        <w:tabs>
          <w:tab w:val="left" w:pos="708"/>
        </w:tabs>
        <w:spacing w:before="0" w:after="0" w:line="276" w:lineRule="auto"/>
        <w:ind w:left="2832" w:firstLine="709"/>
        <w:contextualSpacing/>
        <w:rPr>
          <w:rFonts w:cs="Courier New"/>
          <w:szCs w:val="24"/>
          <w:lang w:val="es-ES"/>
        </w:rPr>
      </w:pPr>
      <w:r w:rsidRPr="00DB0EB6">
        <w:rPr>
          <w:rFonts w:cs="Courier New"/>
          <w:szCs w:val="24"/>
          <w:lang w:val="es-ES"/>
        </w:rPr>
        <w:t xml:space="preserve">A partir del contexto descrito, el presente proyecto de ley de cumplimiento de las obligaciones tributarias busca incrementar la recaudación fiscal en un 1,5% del PIB, recursos que permitirán contribuir al financiamiento de las necesidades y prioridades de gasto que se han definido dentro del Pacto por el Crecimiento Económico, el Progreso Social y la Responsabilidad Fiscal; en este caso al financiamiento de pensiones y seguridad pública. </w:t>
      </w:r>
    </w:p>
    <w:p w14:paraId="41FDAC4F" w14:textId="77777777" w:rsidR="00D12873" w:rsidRPr="00DB0EB6" w:rsidRDefault="00D12873" w:rsidP="000356D4">
      <w:pPr>
        <w:pStyle w:val="Sangradetextonormal"/>
        <w:numPr>
          <w:ilvl w:val="0"/>
          <w:numId w:val="0"/>
        </w:numPr>
        <w:tabs>
          <w:tab w:val="left" w:pos="708"/>
        </w:tabs>
        <w:spacing w:before="0" w:after="0" w:line="276" w:lineRule="auto"/>
        <w:ind w:left="2832" w:firstLine="709"/>
        <w:contextualSpacing/>
        <w:rPr>
          <w:rFonts w:cs="Courier New"/>
          <w:szCs w:val="24"/>
          <w:lang w:val="es-ES"/>
        </w:rPr>
      </w:pPr>
    </w:p>
    <w:p w14:paraId="3BC8305C" w14:textId="77777777" w:rsidR="00D12873" w:rsidRPr="00DB0EB6" w:rsidRDefault="00D12873" w:rsidP="000356D4">
      <w:pPr>
        <w:pStyle w:val="Sangradetextonormal"/>
        <w:numPr>
          <w:ilvl w:val="0"/>
          <w:numId w:val="0"/>
        </w:numPr>
        <w:tabs>
          <w:tab w:val="left" w:pos="708"/>
        </w:tabs>
        <w:spacing w:before="0" w:after="0" w:line="276" w:lineRule="auto"/>
        <w:ind w:left="2832" w:firstLine="709"/>
        <w:contextualSpacing/>
        <w:rPr>
          <w:rFonts w:cs="Courier New"/>
          <w:szCs w:val="24"/>
          <w:lang w:val="es-ES"/>
        </w:rPr>
      </w:pPr>
      <w:r w:rsidRPr="00DB0EB6">
        <w:rPr>
          <w:rFonts w:cs="Courier New"/>
          <w:szCs w:val="24"/>
          <w:lang w:val="es-ES"/>
        </w:rPr>
        <w:t>El aumento de las pensiones actuales y futuras es una prioridad impostergable para la ciudadanía. La modificación del sistema de pensiones propuesta por el proyecto de ley que Crea un nuevo Sistema Mixto de Pensiones y un Seguro Social en el pilar contributivo, mejora la Pensión Garantizada Universal y establece beneficios y modificaciones regulatorias que indica (Boletín N° 15.480-13) y que ha sido recientemente aprobado en primer trámite constitucional por la Cámara de Diputadas y Diputados, tiene dos componentes que implican un gasto adicional de 1,2% del PIB: En primer lugar, el aumento de la Pensión Garantizada Universal a $250.000 cuya cobertura se elevará en 166.000 personas hacia el año 2030 y, en segundo lugar, el costo fiscal asociado al aumento del 6% de la tasa de cotización de cargo del empleador, que eleva el gasto en cotizaciones por los empleados públicos y reduce la recaudación del impuesto de primera categoría (pues en caso del sector privado, esta cotización será un gasto deducible).</w:t>
      </w:r>
    </w:p>
    <w:p w14:paraId="09F41536" w14:textId="77777777" w:rsidR="00D12873" w:rsidRPr="00DB0EB6" w:rsidRDefault="00D12873" w:rsidP="000356D4">
      <w:pPr>
        <w:pStyle w:val="Sangradetextonormal"/>
        <w:numPr>
          <w:ilvl w:val="0"/>
          <w:numId w:val="0"/>
        </w:numPr>
        <w:tabs>
          <w:tab w:val="left" w:pos="708"/>
        </w:tabs>
        <w:spacing w:before="0" w:after="0" w:line="276" w:lineRule="auto"/>
        <w:ind w:left="2832" w:firstLine="709"/>
        <w:contextualSpacing/>
        <w:rPr>
          <w:rFonts w:cs="Courier New"/>
          <w:szCs w:val="24"/>
          <w:lang w:val="es-ES"/>
        </w:rPr>
      </w:pPr>
    </w:p>
    <w:p w14:paraId="73DE7FA5" w14:textId="77777777" w:rsidR="00D12873" w:rsidRPr="00DB0EB6" w:rsidRDefault="00D12873" w:rsidP="000356D4">
      <w:pPr>
        <w:pStyle w:val="Sangradetextonormal"/>
        <w:numPr>
          <w:ilvl w:val="0"/>
          <w:numId w:val="0"/>
        </w:numPr>
        <w:tabs>
          <w:tab w:val="left" w:pos="708"/>
        </w:tabs>
        <w:spacing w:before="0" w:after="0" w:line="276" w:lineRule="auto"/>
        <w:ind w:left="2832" w:firstLine="709"/>
        <w:contextualSpacing/>
        <w:rPr>
          <w:rFonts w:cs="Courier New"/>
          <w:szCs w:val="24"/>
          <w:lang w:val="es-ES"/>
        </w:rPr>
      </w:pPr>
      <w:r w:rsidRPr="00DB0EB6">
        <w:rPr>
          <w:rFonts w:cs="Courier New"/>
          <w:szCs w:val="24"/>
          <w:lang w:val="es-ES"/>
        </w:rPr>
        <w:t xml:space="preserve">En particular y dando cumplimiento al principio de responsabilidad fiscal, la propuesta de aumento y ampliación de la Pensión  Garantizada Universal se sujeta a la verificación de una Condición de Sostenibilidad Financiera, que exige un nivel mínimo de recaudación de un 24,7% de Ingresos Tributarios Estructurales en relación con el Producto interno Bruto efectivo, indicador que permite contar con los recursos necesarios para sostener dicho gasto en forma responsable y que, gracias al presente proyecto de ley, podrían cumplirse durante el año 2024. </w:t>
      </w:r>
    </w:p>
    <w:p w14:paraId="39D3E4A3" w14:textId="77777777" w:rsidR="00D12873" w:rsidRPr="00DB0EB6" w:rsidRDefault="00D12873" w:rsidP="000356D4">
      <w:pPr>
        <w:pStyle w:val="Sangradetextonormal"/>
        <w:numPr>
          <w:ilvl w:val="0"/>
          <w:numId w:val="0"/>
        </w:numPr>
        <w:tabs>
          <w:tab w:val="left" w:pos="708"/>
        </w:tabs>
        <w:spacing w:before="0" w:after="0" w:line="276" w:lineRule="auto"/>
        <w:ind w:left="2832" w:firstLine="709"/>
        <w:contextualSpacing/>
        <w:rPr>
          <w:rFonts w:cs="Courier New"/>
          <w:szCs w:val="24"/>
          <w:lang w:val="es-ES"/>
        </w:rPr>
      </w:pPr>
    </w:p>
    <w:p w14:paraId="10F71942" w14:textId="77777777" w:rsidR="00D12873" w:rsidRPr="00DB0EB6" w:rsidRDefault="00D12873" w:rsidP="000356D4">
      <w:pPr>
        <w:pStyle w:val="Sangradetextonormal"/>
        <w:numPr>
          <w:ilvl w:val="0"/>
          <w:numId w:val="0"/>
        </w:numPr>
        <w:tabs>
          <w:tab w:val="left" w:pos="708"/>
        </w:tabs>
        <w:spacing w:before="0" w:after="0" w:line="276" w:lineRule="auto"/>
        <w:ind w:left="2832" w:firstLine="709"/>
        <w:contextualSpacing/>
        <w:rPr>
          <w:rFonts w:cs="Courier New"/>
          <w:szCs w:val="24"/>
          <w:lang w:val="es-ES"/>
        </w:rPr>
      </w:pPr>
      <w:r w:rsidRPr="00DB0EB6">
        <w:rPr>
          <w:rFonts w:cs="Courier New"/>
          <w:szCs w:val="24"/>
          <w:lang w:val="es-ES"/>
        </w:rPr>
        <w:t xml:space="preserve">A su vez, las medidas que se han comprometido en el Pacto por el Crecimiento Económico, el Progreso Social y la Responsabilidad Fiscal significan un gasto adicional de 0,3% del PIB destinado a fortalecer la seguridad pública, a través de la prevención del delito, el combate al crimen organizado y el funcionamiento eficaz de la administración de justicia, para lo cual se requiere fortalecimiento institucional, inversión tecnológica y carcelaria, y el fortalecimiento de un Estado preventivo. En materia de fortalecimiento institucional, los mayores recursos permitirán el financiamiento del Sistema Nacional Víctimas y Testigos del Crimen Organizado y la modernización de la carrera funcionaria de las policías. En inversión tecnológica y carcelaria, se implementará la Estrategia para Prevenir y Combatir el Lavado de Activos y Financiamiento del Terrorismo y se mejorará la infraestructura de Gendarmería, entre otras medidas. Por último, se priorizarán medidas de carácter preventivo como la recuperación de espacios públicos, instalación o recambio de luminarias y cámaras de televigilancia, junto con fortalecer el sistema de prevención y rehabilitación con foco en la niñez. Todas estas medidas, junto a las iniciativas incluidas en los presupuestos correspondientes a los años 2023 y 2024 permitirán una expansión del gasto en seguridad pública y administración de justicia de 1.500 millones de dólares en comparación con el año 2022. </w:t>
      </w:r>
    </w:p>
    <w:p w14:paraId="7290BCDC" w14:textId="77777777" w:rsidR="00D12873" w:rsidRPr="00DB0EB6" w:rsidRDefault="00D12873" w:rsidP="000356D4">
      <w:pPr>
        <w:pStyle w:val="Sangradetextonormal"/>
        <w:numPr>
          <w:ilvl w:val="0"/>
          <w:numId w:val="0"/>
        </w:numPr>
        <w:tabs>
          <w:tab w:val="left" w:pos="708"/>
        </w:tabs>
        <w:spacing w:before="0" w:after="0" w:line="276" w:lineRule="auto"/>
        <w:ind w:left="2832" w:firstLine="709"/>
        <w:contextualSpacing/>
        <w:rPr>
          <w:rFonts w:cs="Courier New"/>
          <w:szCs w:val="24"/>
          <w:lang w:val="es-ES"/>
        </w:rPr>
      </w:pPr>
    </w:p>
    <w:p w14:paraId="35AA337E" w14:textId="4786FEB1" w:rsidR="00D12873" w:rsidRPr="00DB0EB6" w:rsidRDefault="00D12873" w:rsidP="000356D4">
      <w:pPr>
        <w:pStyle w:val="Sangra2detindependiente"/>
        <w:spacing w:line="276" w:lineRule="auto"/>
        <w:ind w:left="2835" w:firstLine="709"/>
        <w:jc w:val="both"/>
        <w:rPr>
          <w:lang w:val="es-CL"/>
        </w:rPr>
      </w:pPr>
      <w:r w:rsidRPr="00DB0EB6">
        <w:rPr>
          <w:lang w:val="es-CL"/>
        </w:rPr>
        <w:t>Este proyecto de ley busca relevar la gravedad de la comisión de delitos tributarios pues tienen un impacto directo en los ingresos fiscales, cuyo destino principal es el financiamiento de políticas sociales. Los delitos tributarios deben ser combatidos con la misma fuerza que se persiguen otros delitos asociados al fraude al Fisco, pues no sólo dañan la fe pública sino también obstaculizan el avance de políticas sociales que van en beneficio de sectores mayoritarios en el país.</w:t>
      </w:r>
    </w:p>
    <w:p w14:paraId="5D862E15" w14:textId="77777777" w:rsidR="00D12873" w:rsidRPr="00DB0EB6" w:rsidRDefault="00D12873" w:rsidP="000356D4">
      <w:pPr>
        <w:pStyle w:val="Sangra2detindependiente"/>
        <w:spacing w:line="276" w:lineRule="auto"/>
        <w:ind w:left="2835" w:firstLine="709"/>
        <w:jc w:val="both"/>
        <w:rPr>
          <w:lang w:val="es-CL"/>
        </w:rPr>
      </w:pPr>
    </w:p>
    <w:p w14:paraId="7FA2B624" w14:textId="20E5AB50" w:rsidR="00D12873" w:rsidRPr="00DB0EB6" w:rsidRDefault="00D12873" w:rsidP="000356D4">
      <w:pPr>
        <w:pStyle w:val="Sangra2detindependiente"/>
        <w:spacing w:line="276" w:lineRule="auto"/>
        <w:ind w:left="2835" w:firstLine="709"/>
        <w:jc w:val="both"/>
      </w:pPr>
      <w:r w:rsidRPr="00DB0EB6">
        <w:t>La comisión de delitos tributarios ocurre cuando un contribuyente que realiza una operación gravada con impuestos evade de forma dolosa las obligaciones tributarias, ya sea no pagando el impuesto o reduciendo el monto de dicha obligación. También existe evasión cuando un contribuyente obtiene dolosamente devoluciones de impuestos a las que no tiene derecho. Asimismo, la ley considera como delito tributario el facilitar documentos para la comisión de estos delitos.</w:t>
      </w:r>
    </w:p>
    <w:p w14:paraId="20326D1B" w14:textId="77777777" w:rsidR="00D12873" w:rsidRPr="00DB0EB6" w:rsidRDefault="00D12873" w:rsidP="000356D4">
      <w:pPr>
        <w:pStyle w:val="Sangra2detindependiente"/>
        <w:spacing w:line="276" w:lineRule="auto"/>
        <w:ind w:left="2835" w:firstLine="709"/>
        <w:jc w:val="both"/>
      </w:pPr>
    </w:p>
    <w:p w14:paraId="4990592F" w14:textId="25E9DBD4" w:rsidR="00D12873" w:rsidRPr="00DB0EB6" w:rsidRDefault="00D12873" w:rsidP="000356D4">
      <w:pPr>
        <w:pStyle w:val="Sangra2detindependiente"/>
        <w:spacing w:line="276" w:lineRule="auto"/>
        <w:ind w:left="2835" w:firstLine="709"/>
        <w:jc w:val="both"/>
        <w:rPr>
          <w:lang w:val="es-CL"/>
        </w:rPr>
      </w:pPr>
      <w:r w:rsidRPr="00DB0EB6">
        <w:t xml:space="preserve">Adicionalmente, la persecución de la evasión tributaria es de suma importancia para la moral tributaria de la población. Para que </w:t>
      </w:r>
      <w:r w:rsidRPr="00DB0EB6">
        <w:rPr>
          <w:lang w:val="es-CL"/>
        </w:rPr>
        <w:t xml:space="preserve">los contribuyentes -que en su enorme mayoría cumplen con sus obligaciones tributarias- mantengan dicho comportamiento, es de suma relevancia percibir que la administración tributaria persigue a quienes cometen delitos. Un elemento esencial de justicia y equidad tributaria </w:t>
      </w:r>
      <w:r w:rsidRPr="00DB0EB6">
        <w:t xml:space="preserve">es que </w:t>
      </w:r>
      <w:r w:rsidRPr="00DB0EB6">
        <w:rPr>
          <w:lang w:val="es-CL"/>
        </w:rPr>
        <w:t>el contribuyente perciba que no se tolera la evasión desde la administración.</w:t>
      </w:r>
    </w:p>
    <w:p w14:paraId="41BA38A4" w14:textId="77777777" w:rsidR="00D12873" w:rsidRPr="00DB0EB6" w:rsidRDefault="00D12873" w:rsidP="000356D4">
      <w:pPr>
        <w:pStyle w:val="Sangra2detindependiente"/>
        <w:spacing w:line="276" w:lineRule="auto"/>
        <w:ind w:left="2835" w:firstLine="709"/>
        <w:jc w:val="both"/>
        <w:rPr>
          <w:lang w:val="es-CL"/>
        </w:rPr>
      </w:pPr>
    </w:p>
    <w:p w14:paraId="201BB9E1" w14:textId="17A31D99" w:rsidR="00D12873" w:rsidRPr="00DB0EB6" w:rsidRDefault="00D12873" w:rsidP="000356D4">
      <w:pPr>
        <w:pStyle w:val="Sangra2detindependiente"/>
        <w:spacing w:line="276" w:lineRule="auto"/>
        <w:ind w:left="2835" w:firstLine="709"/>
        <w:jc w:val="both"/>
      </w:pPr>
      <w:r w:rsidRPr="00DB0EB6">
        <w:t>Las obligaciones tributarias que consisten en el pago de impuestos están determinadas por el principio constitucional de la legalidad de los tributos. Los contribuyentes no pueden alterar de forma ilegítima su carga tributaria, implementando planificaciones tributarias agresivas destinadas a evitar o aminorar sus obligaciones fiscales o trasladar los beneficios hacia territorios con menor tributación. En el mismo sentido, no se puede considerar que el combate a la planificación tributaria agresiva implica un aumento en la carga, tributaria porque el ahorro que obtuvo el contribuyente en estos casos, por esencia, es ilegítimo.</w:t>
      </w:r>
    </w:p>
    <w:p w14:paraId="17DBD9BA" w14:textId="77777777" w:rsidR="00D12873" w:rsidRPr="00DB0EB6" w:rsidRDefault="00D12873" w:rsidP="000356D4">
      <w:pPr>
        <w:pStyle w:val="Sangradetextonormal"/>
        <w:numPr>
          <w:ilvl w:val="0"/>
          <w:numId w:val="0"/>
        </w:numPr>
        <w:spacing w:before="0" w:after="0" w:line="276" w:lineRule="auto"/>
        <w:ind w:left="2835" w:firstLine="709"/>
        <w:contextualSpacing/>
        <w:rPr>
          <w:rFonts w:cs="Courier New"/>
          <w:szCs w:val="24"/>
          <w:lang w:val="es-ES"/>
        </w:rPr>
      </w:pPr>
      <w:r w:rsidRPr="00DB0EB6">
        <w:rPr>
          <w:rFonts w:cs="Courier New"/>
          <w:szCs w:val="24"/>
          <w:lang w:val="es-ES"/>
        </w:rPr>
        <w:t>Los contribuyentes que utilizan resquicios legales o tuercen el sentido de las normas mediante operaciones abusivas vulneran el principio de legalidad de los tributos al evitar o disminuir ilícitamente las obligaciones tributarias fijadas por ley. Al igual que como ocurre con la evasión, este tipo de operaciones atentan contra la equidad tributaria y la distribución de las cargas públicas, pues otorga ventajas, beneficios o utilidades ilegítimas a quienes las realizan, frente a la mayoría de los contribuyentes que cumplen correctamente sus obligaciones tributarias.</w:t>
      </w:r>
    </w:p>
    <w:p w14:paraId="683C6F76" w14:textId="77777777" w:rsidR="00D12873" w:rsidRPr="00DB0EB6" w:rsidRDefault="00D12873" w:rsidP="000356D4">
      <w:pPr>
        <w:pStyle w:val="Sangradetextonormal"/>
        <w:numPr>
          <w:ilvl w:val="0"/>
          <w:numId w:val="0"/>
        </w:numPr>
        <w:spacing w:before="0" w:after="0" w:line="276" w:lineRule="auto"/>
        <w:ind w:left="2835" w:firstLine="709"/>
        <w:contextualSpacing/>
        <w:rPr>
          <w:rFonts w:cs="Courier New"/>
          <w:szCs w:val="24"/>
          <w:lang w:val="es-ES"/>
        </w:rPr>
      </w:pPr>
    </w:p>
    <w:p w14:paraId="718CF93A" w14:textId="1234911E" w:rsidR="00D12873" w:rsidRPr="00DB0EB6" w:rsidRDefault="00D12873" w:rsidP="000356D4">
      <w:pPr>
        <w:pStyle w:val="Sangradetextonormal"/>
        <w:numPr>
          <w:ilvl w:val="0"/>
          <w:numId w:val="0"/>
        </w:numPr>
        <w:spacing w:before="0" w:after="0" w:line="276" w:lineRule="auto"/>
        <w:ind w:left="2835" w:firstLine="709"/>
        <w:contextualSpacing/>
        <w:rPr>
          <w:rFonts w:cs="Courier New"/>
          <w:szCs w:val="24"/>
          <w:lang w:val="es-ES"/>
        </w:rPr>
      </w:pPr>
      <w:r w:rsidRPr="00DB0EB6">
        <w:rPr>
          <w:rFonts w:cs="Courier New"/>
          <w:szCs w:val="24"/>
          <w:lang w:val="es-ES"/>
        </w:rPr>
        <w:t>La planificación tributaria agresiva puede tomar distintas formas; por ejemplo, erosionando la base imponible de una jurisdicción en beneficio de otra o trasladando beneficios a territorios de baja o nula tributación. La planificación tributaria agresiva también puede tomar forma de abuso o fraude a la ley cuando, mediante el uso impropio de formas jurídicas, se obtiene un beneficio o un ahorro fiscal sin fundamentos distintos a la obtención de ventajas tributarias. En estos casos, la impropiedad de la conducta está referida a que las figuras jurídicas utilizadas no se condicen con los fines o beneficios económicos buscados por el contribuyente, que consisten exclusivamente en una menor carga tributaria no contemplada por el legislador. Como la planificación tributaria agresiva tiene diferentes formas de materializarse la administración tributaria también debe tener herramientas distintas para su persecución, por ello la legislación debe considerar y compatibilizar la existencia de normas especiales y la norma general antielusiva.</w:t>
      </w:r>
    </w:p>
    <w:p w14:paraId="48420D79" w14:textId="77777777" w:rsidR="00D12873" w:rsidRPr="00DB0EB6" w:rsidRDefault="00D12873" w:rsidP="000356D4">
      <w:pPr>
        <w:pStyle w:val="Sangradetextonormal"/>
        <w:numPr>
          <w:ilvl w:val="0"/>
          <w:numId w:val="0"/>
        </w:numPr>
        <w:spacing w:before="0" w:after="0" w:line="276" w:lineRule="auto"/>
        <w:ind w:left="2835" w:firstLine="709"/>
        <w:contextualSpacing/>
        <w:rPr>
          <w:rFonts w:cs="Courier New"/>
          <w:szCs w:val="24"/>
          <w:lang w:val="es-ES"/>
        </w:rPr>
      </w:pPr>
    </w:p>
    <w:p w14:paraId="290BA7E9" w14:textId="7C45860D" w:rsidR="00D12873" w:rsidRPr="00DB0EB6" w:rsidRDefault="00D12873" w:rsidP="000356D4">
      <w:pPr>
        <w:pStyle w:val="Sangradetextonormal"/>
        <w:numPr>
          <w:ilvl w:val="0"/>
          <w:numId w:val="0"/>
        </w:numPr>
        <w:spacing w:before="0" w:after="0" w:line="276" w:lineRule="auto"/>
        <w:ind w:left="2835" w:firstLine="709"/>
        <w:contextualSpacing/>
        <w:rPr>
          <w:rFonts w:cs="Courier New"/>
          <w:szCs w:val="24"/>
          <w:lang w:val="es-ES"/>
        </w:rPr>
      </w:pPr>
      <w:r w:rsidRPr="00DB0EB6">
        <w:rPr>
          <w:rFonts w:cs="Courier New"/>
          <w:szCs w:val="24"/>
          <w:lang w:val="es-ES"/>
        </w:rPr>
        <w:t>Tan importante como defender y resguardar el legítimo derecho de los contribuyentes de organizarse de la forma más eficiente que las leyes permitan, protegiendo la economía de opción, es implementar medidas que permitan cerrar los espacios para la utilización de mecanismos ilícitos que distorsionen el sentido de las normas tributarias o se eluda su aplicación bajo un manto de eventual legalidad. Así como la economía de opción no es elusiva, la planificación tributaria agresiva nunca estará cubierta por la economía de opción.</w:t>
      </w:r>
    </w:p>
    <w:p w14:paraId="3F355E07" w14:textId="77777777" w:rsidR="00D12873" w:rsidRPr="00DB0EB6" w:rsidRDefault="00D12873" w:rsidP="000356D4">
      <w:pPr>
        <w:pStyle w:val="Sangradetextonormal"/>
        <w:numPr>
          <w:ilvl w:val="0"/>
          <w:numId w:val="0"/>
        </w:numPr>
        <w:spacing w:before="0" w:after="0" w:line="276" w:lineRule="auto"/>
        <w:ind w:left="2835" w:firstLine="709"/>
        <w:contextualSpacing/>
        <w:rPr>
          <w:rFonts w:cs="Courier New"/>
          <w:szCs w:val="24"/>
          <w:lang w:val="es-ES"/>
        </w:rPr>
      </w:pPr>
    </w:p>
    <w:p w14:paraId="7D64F7D9" w14:textId="77777777" w:rsidR="00D12873" w:rsidRPr="00DB0EB6" w:rsidRDefault="00D12873" w:rsidP="000356D4">
      <w:pPr>
        <w:pStyle w:val="Sangradetextonormal"/>
        <w:numPr>
          <w:ilvl w:val="0"/>
          <w:numId w:val="0"/>
        </w:numPr>
        <w:spacing w:before="0" w:after="0" w:line="276" w:lineRule="auto"/>
        <w:ind w:left="2835" w:firstLine="709"/>
        <w:contextualSpacing/>
        <w:rPr>
          <w:rFonts w:cs="Courier New"/>
          <w:szCs w:val="24"/>
          <w:lang w:val="es-ES"/>
        </w:rPr>
      </w:pPr>
      <w:r w:rsidRPr="00DB0EB6">
        <w:rPr>
          <w:rFonts w:cs="Courier New"/>
          <w:szCs w:val="24"/>
          <w:lang w:val="es-ES"/>
        </w:rPr>
        <w:t xml:space="preserve">La elusión no es un problema de interpretación de la ley; es el uso de hechos actos o negocios jurídicos de forma impropia o abusiva, utilizar resquicios legales, erosionar bases imponibles o debilitar la potestad tributaria de un Estado, siempre de forma ilícita a la luz de la legislación tributaria. Las reglas de control de la planificación tributaria agresiva sean generales o especiales, buscan aplicar las normas tributarias en su verdadero sentido y alcance, manteniendo la potestad tributaria de las jurisdicciones respecto de los hechos que la ley ha establecido que se encuentran gravados con impuestos.   </w:t>
      </w:r>
    </w:p>
    <w:p w14:paraId="258540B6"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p>
    <w:p w14:paraId="041049C8"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r w:rsidRPr="00DB0EB6">
        <w:rPr>
          <w:rFonts w:cs="Courier New"/>
          <w:szCs w:val="24"/>
          <w:lang w:val="es-ES"/>
        </w:rPr>
        <w:t xml:space="preserve">La planificación tributaria agresiva genera también externalidades negativas en la economía; por ejemplo, al incorporar figuras o estructuras societarias completamente desvinculadas de fines económicos, o alterando decisiones de negocios de forma artificial con el único objeto de obtener beneficios tributarios. De esta forma los comportamientos elusivos terminan por desviar recursos que podrían estar destinados a la mejora de procesos productivos, o a incrementar la productividad. La opacidad propia de este tipo de planificación impacta negativamente en el sistema económico y también afecta la moral tributaria, pues genera la sensación de que cierto tipo de contribuyentes, que cuentan con los recursos para contratar costosas asesorías, tienen la capacidad de decidir cuándo, cuánto y cómo pagan sus impuestos, eludiendo la obligatoriedad de estos, cuestión que vulnera los principios constitucionales de legalidad de los impuestos y la igual distribución de las cargas públicas. </w:t>
      </w:r>
    </w:p>
    <w:p w14:paraId="7FEB31F4"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p>
    <w:p w14:paraId="7CE85599" w14:textId="77777777" w:rsidR="00D12873" w:rsidRPr="00DB0EB6" w:rsidRDefault="00D12873" w:rsidP="000356D4">
      <w:pPr>
        <w:pStyle w:val="Sangra2detindependiente"/>
        <w:spacing w:line="276" w:lineRule="auto"/>
        <w:ind w:left="2832" w:firstLine="708"/>
        <w:contextualSpacing/>
        <w:jc w:val="both"/>
      </w:pPr>
      <w:r w:rsidRPr="00DB0EB6">
        <w:t xml:space="preserve">Este proyecto de ley también busca fortalece la Defensoría del Contribuyente. La ley N° 21.210, estableció un plazo máximo de dos años para su entrada en vigencia. El nombramiento del primer Director ocurrió en noviembre de 2021, sólo tres meses antes del término del plazo establecido, por ello es sólo a partir del año 2022 que comenzó a estructurarse esta institución. Tras dos años de funcionamiento, se han detectado deficiencias en su estructura original que dificultan el ejercicio de sus funciones. </w:t>
      </w:r>
    </w:p>
    <w:p w14:paraId="7828C770" w14:textId="77777777" w:rsidR="00D12873" w:rsidRPr="00DB0EB6" w:rsidRDefault="00D12873" w:rsidP="000356D4">
      <w:pPr>
        <w:pStyle w:val="Sangra2detindependiente"/>
        <w:spacing w:line="276" w:lineRule="auto"/>
        <w:ind w:left="2832" w:firstLine="708"/>
        <w:contextualSpacing/>
        <w:jc w:val="both"/>
      </w:pPr>
    </w:p>
    <w:p w14:paraId="4F781371" w14:textId="77777777" w:rsidR="00D12873" w:rsidRPr="00DB0EB6" w:rsidRDefault="00D12873" w:rsidP="000356D4">
      <w:pPr>
        <w:pStyle w:val="Sangra2detindependiente"/>
        <w:spacing w:line="276" w:lineRule="auto"/>
        <w:ind w:left="2832" w:firstLine="708"/>
        <w:contextualSpacing/>
        <w:jc w:val="both"/>
      </w:pPr>
      <w:r w:rsidRPr="00DB0EB6">
        <w:t xml:space="preserve">Es de suma relevancia que la Defensoría no enfoque su accionar exclusivamente en velar por los derechos del contribuyente sino también en implementar acciones que permitan que éstos –especialmente los pequeños contribuyentes— cumplan con sus obligaciones tributarias mediante el conocimiento de las normas, la forma de presentación de sus declaraciones y de relacionarse con la administración tributaria. Estas nuevas facultades son esenciales para un buen funcionamiento del sistema tributario, pues evitan o aminoran la comisión de errores por desconocimiento, más usual en pequeños contribuyentes o en quienes inician una nueva actividad, evitando horas de fiscalización que distraen no sólo al contribuyente sino también a la administración tributaria. </w:t>
      </w:r>
    </w:p>
    <w:p w14:paraId="4C8EA45A" w14:textId="77777777" w:rsidR="00D12873" w:rsidRPr="00DB0EB6" w:rsidRDefault="00D12873" w:rsidP="000356D4">
      <w:pPr>
        <w:pStyle w:val="Sangra2detindependiente"/>
        <w:spacing w:line="276" w:lineRule="auto"/>
        <w:ind w:left="2832" w:firstLine="708"/>
        <w:contextualSpacing/>
        <w:jc w:val="both"/>
      </w:pPr>
    </w:p>
    <w:p w14:paraId="1743E36B" w14:textId="77777777" w:rsidR="00D12873" w:rsidRPr="00DB0EB6" w:rsidRDefault="00D12873" w:rsidP="000356D4">
      <w:pPr>
        <w:pStyle w:val="Sangra2detindependiente"/>
        <w:spacing w:line="276" w:lineRule="auto"/>
        <w:ind w:left="2835" w:firstLine="709"/>
        <w:contextualSpacing/>
        <w:jc w:val="both"/>
      </w:pPr>
      <w:r w:rsidRPr="00DB0EB6">
        <w:t>Por último, este proyecto también considera el fortalecimiento institucional de los diferentes servicios que componen la administración tributaria. El cumplimiento de las obligaciones tributarias no se obtiene exclusivamente con la modificación de las normas tributarias, sino también requiere que la administración tributaria se fortalezca tanto a nivel de acceso a nuevas tecnologías, como a nivel del personal que lo componen. El fortalecimiento institucional tiene un impacto directo en la recaudación tributaria, pues los recursos destinados a esta materia terminan generando un mayor incremento en la recaudación fiscal. Un estudio reciente</w:t>
      </w:r>
      <w:r w:rsidRPr="00DB0EB6">
        <w:rPr>
          <w:rStyle w:val="Refdenotaalpie"/>
        </w:rPr>
        <w:footnoteReference w:id="2"/>
      </w:r>
      <w:r w:rsidRPr="00DB0EB6">
        <w:t xml:space="preserve"> concluye que por cada dólar invertido en </w:t>
      </w:r>
      <w:r w:rsidRPr="00DB0EB6">
        <w:rPr>
          <w:i/>
          <w:iCs/>
        </w:rPr>
        <w:t xml:space="preserve">enforcement, </w:t>
      </w:r>
      <w:r w:rsidRPr="00DB0EB6">
        <w:t xml:space="preserve">se produce un aumento entre 8 y 11 dólares en el impuesto corporativo a partir de dos años realizada la inversión. </w:t>
      </w:r>
    </w:p>
    <w:p w14:paraId="227847BB" w14:textId="77777777" w:rsidR="00D12873" w:rsidRPr="00DB0EB6" w:rsidRDefault="00D12873" w:rsidP="000356D4">
      <w:pPr>
        <w:pStyle w:val="Ttulo1"/>
        <w:spacing w:line="276" w:lineRule="auto"/>
        <w:ind w:firstLine="2835"/>
        <w:rPr>
          <w:rFonts w:cs="Courier New"/>
        </w:rPr>
      </w:pPr>
      <w:r w:rsidRPr="00DB0EB6">
        <w:rPr>
          <w:rFonts w:cs="Courier New"/>
        </w:rPr>
        <w:t>CONTENIDOS DEL PROYECTO DE LEY</w:t>
      </w:r>
    </w:p>
    <w:p w14:paraId="7B648BD3" w14:textId="77777777" w:rsidR="00D12873" w:rsidRPr="00DB0EB6" w:rsidRDefault="00D12873" w:rsidP="000356D4">
      <w:pPr>
        <w:pStyle w:val="Sangradetextonormal"/>
        <w:numPr>
          <w:ilvl w:val="0"/>
          <w:numId w:val="0"/>
        </w:numPr>
        <w:spacing w:before="0" w:after="0" w:line="276" w:lineRule="auto"/>
        <w:ind w:left="2880" w:firstLine="664"/>
        <w:contextualSpacing/>
        <w:rPr>
          <w:rFonts w:cs="Courier New"/>
          <w:szCs w:val="24"/>
        </w:rPr>
      </w:pPr>
      <w:r w:rsidRPr="00DB0EB6">
        <w:rPr>
          <w:rFonts w:cs="Courier New"/>
          <w:szCs w:val="24"/>
        </w:rPr>
        <w:t>El proyecto de ley consta de 11 artículos permanentes que modifican distintos cuerpos legales, además de las disposiciones transitorias necesarias para su correcta implementación.</w:t>
      </w:r>
    </w:p>
    <w:p w14:paraId="5B551503" w14:textId="77777777" w:rsidR="00D12873" w:rsidRPr="00DB0EB6" w:rsidRDefault="00D12873" w:rsidP="00DF70B4">
      <w:pPr>
        <w:pStyle w:val="Ttulo2"/>
        <w:spacing w:line="276" w:lineRule="auto"/>
        <w:ind w:left="3544" w:hanging="709"/>
        <w:rPr>
          <w:rFonts w:cs="Courier New"/>
        </w:rPr>
      </w:pPr>
      <w:r w:rsidRPr="00DB0EB6">
        <w:rPr>
          <w:rFonts w:cs="Courier New"/>
        </w:rPr>
        <w:t xml:space="preserve">Modernización de la administración tributaria y de los Tribunales Tributarios y Aduaneros. </w:t>
      </w:r>
    </w:p>
    <w:p w14:paraId="6A13FB90" w14:textId="77777777" w:rsidR="00D12873" w:rsidRPr="00DB0EB6" w:rsidRDefault="00D12873" w:rsidP="000356D4">
      <w:pPr>
        <w:pStyle w:val="Sangradetextonormal"/>
        <w:numPr>
          <w:ilvl w:val="0"/>
          <w:numId w:val="0"/>
        </w:numPr>
        <w:spacing w:before="0" w:after="0" w:line="276" w:lineRule="auto"/>
        <w:ind w:left="2977" w:firstLine="567"/>
        <w:contextualSpacing/>
        <w:rPr>
          <w:rFonts w:cs="Courier New"/>
          <w:szCs w:val="24"/>
          <w:lang w:val="es-ES"/>
        </w:rPr>
      </w:pPr>
      <w:r w:rsidRPr="00DB0EB6">
        <w:rPr>
          <w:rFonts w:cs="Courier New"/>
          <w:szCs w:val="24"/>
          <w:lang w:val="es-ES"/>
        </w:rPr>
        <w:t>Las administraciones tributarias deben avanzar de forma periódica en procesos de modernización que permitan el mejor uso de las tecnologías disponibles en el ejercicio de sus procedimientos de fiscalización. Nuestra administración tributaria, conformada por el Servicio de Impuestos Internos, el Servicio de Tesorerías y el Servicio Nacional de Aduanas, deben modernizar la forma en cómo se relacionan con el contribuyente, así como realizar una actualización de una serie de normas que permiten fiscalizar y asegurar el cumplimiento de las obligaciones tributarias. Las modificaciones en materia de modernización propuestas por este proyecto de ley son una continuación y expansión de las medidas impulsadas por la ley N°21.210 que Moderniza la legislación tributaria la que, por ejemplo, introdujo el expediente electrónico en los procedimientos de fiscalización del Servicio de Impuestos Internos y permitió que una serie de actuaciones ante dicho organismo puedan hoy realizarse de forma remota.</w:t>
      </w:r>
    </w:p>
    <w:p w14:paraId="1BA6BD99" w14:textId="77777777" w:rsidR="00D12873" w:rsidRPr="00DB0EB6" w:rsidRDefault="00D12873" w:rsidP="000356D4">
      <w:pPr>
        <w:pStyle w:val="Sangradetextonormal"/>
        <w:numPr>
          <w:ilvl w:val="0"/>
          <w:numId w:val="0"/>
        </w:numPr>
        <w:spacing w:before="0" w:after="0" w:line="276" w:lineRule="auto"/>
        <w:ind w:left="2977" w:firstLine="567"/>
        <w:contextualSpacing/>
        <w:rPr>
          <w:rFonts w:cs="Courier New"/>
          <w:szCs w:val="24"/>
          <w:lang w:val="es-ES"/>
        </w:rPr>
      </w:pPr>
    </w:p>
    <w:p w14:paraId="66C45AD7" w14:textId="77777777" w:rsidR="00D12873" w:rsidRPr="00DB0EB6" w:rsidRDefault="00D12873" w:rsidP="000356D4">
      <w:pPr>
        <w:pStyle w:val="Sangradetextonormal"/>
        <w:numPr>
          <w:ilvl w:val="0"/>
          <w:numId w:val="0"/>
        </w:numPr>
        <w:spacing w:before="0" w:after="0" w:line="276" w:lineRule="auto"/>
        <w:ind w:left="2977" w:firstLine="567"/>
        <w:contextualSpacing/>
        <w:rPr>
          <w:rFonts w:cs="Courier New"/>
          <w:szCs w:val="24"/>
          <w:lang w:val="es-ES"/>
        </w:rPr>
      </w:pPr>
      <w:r w:rsidRPr="00DB0EB6">
        <w:rPr>
          <w:rFonts w:cs="Courier New"/>
          <w:szCs w:val="24"/>
          <w:lang w:val="es-ES"/>
        </w:rPr>
        <w:t xml:space="preserve">La implementación de la notificación por correo electrónico aquí propuesta permitirá tanto un ahorro fiscal significativo, como también una mayor certeza en el conocimiento que el contribuyente tenga de las actuaciones de la administración, considerando la gran penetración de la tecnología y el acceso a internet móvil en el país. De todas formas, las normas procuran cautelar expresamente la situación de aquellos contribuyentes que no utilicen medios electrónicos de forma usual o no puedan acceder a ellos de forma habitual, manteniendo en estos casos la notificación por cédula o carta certificada. </w:t>
      </w:r>
    </w:p>
    <w:p w14:paraId="15DDD628" w14:textId="77777777" w:rsidR="00D12873" w:rsidRPr="00DB0EB6" w:rsidRDefault="00D12873" w:rsidP="000356D4">
      <w:pPr>
        <w:pStyle w:val="Sangradetextonormal"/>
        <w:numPr>
          <w:ilvl w:val="0"/>
          <w:numId w:val="0"/>
        </w:numPr>
        <w:spacing w:before="0" w:after="0" w:line="276" w:lineRule="auto"/>
        <w:ind w:left="2977" w:firstLine="567"/>
        <w:contextualSpacing/>
        <w:rPr>
          <w:rFonts w:cs="Courier New"/>
          <w:szCs w:val="24"/>
          <w:lang w:val="es-ES"/>
        </w:rPr>
      </w:pPr>
    </w:p>
    <w:p w14:paraId="7A6D6D28" w14:textId="77777777" w:rsidR="00D12873" w:rsidRPr="00DB0EB6" w:rsidRDefault="00D12873" w:rsidP="000356D4">
      <w:pPr>
        <w:pStyle w:val="Sangradetextonormal"/>
        <w:numPr>
          <w:ilvl w:val="0"/>
          <w:numId w:val="0"/>
        </w:numPr>
        <w:spacing w:before="0" w:after="0" w:line="276" w:lineRule="auto"/>
        <w:ind w:left="2977" w:firstLine="567"/>
        <w:contextualSpacing/>
        <w:rPr>
          <w:rFonts w:cs="Courier New"/>
          <w:szCs w:val="24"/>
          <w:lang w:val="es-ES"/>
        </w:rPr>
      </w:pPr>
      <w:r w:rsidRPr="00DB0EB6">
        <w:rPr>
          <w:rFonts w:cs="Courier New"/>
          <w:szCs w:val="24"/>
          <w:lang w:val="es-ES"/>
        </w:rPr>
        <w:t>En el caso de los Tribunales Tributarios y Aduaneros, se implementará el expediente electrónico, en línea con las modificaciones que han seguido los demás tribunales de justicia. Adicionalmente, se modifican los procedimientos judiciales permitiendo mayores espacios de conciliación y trasladando el procedimiento de reclamación de avalúo de bienes raíces al procedimiento general de reclamaciones, de forma de eliminar las falencias que el actual procedimiento genera tanto en detrimento del contribuyente como del interés fiscal.</w:t>
      </w:r>
    </w:p>
    <w:p w14:paraId="53019350" w14:textId="77777777" w:rsidR="00D12873" w:rsidRPr="00DB0EB6" w:rsidRDefault="00D12873" w:rsidP="000356D4">
      <w:pPr>
        <w:pStyle w:val="Sangradetextonormal"/>
        <w:numPr>
          <w:ilvl w:val="0"/>
          <w:numId w:val="0"/>
        </w:numPr>
        <w:spacing w:before="0" w:after="0" w:line="276" w:lineRule="auto"/>
        <w:ind w:left="2977" w:firstLine="567"/>
        <w:contextualSpacing/>
        <w:rPr>
          <w:rFonts w:cs="Courier New"/>
          <w:szCs w:val="24"/>
          <w:lang w:val="es-ES"/>
        </w:rPr>
      </w:pPr>
    </w:p>
    <w:p w14:paraId="7E7D4098" w14:textId="77777777" w:rsidR="00D12873" w:rsidRPr="00DB0EB6" w:rsidRDefault="00D12873" w:rsidP="000356D4">
      <w:pPr>
        <w:pStyle w:val="Sangradetextonormal"/>
        <w:numPr>
          <w:ilvl w:val="0"/>
          <w:numId w:val="0"/>
        </w:numPr>
        <w:spacing w:before="0" w:after="0" w:line="276" w:lineRule="auto"/>
        <w:ind w:left="2977" w:firstLine="567"/>
        <w:contextualSpacing/>
        <w:rPr>
          <w:rFonts w:cs="Courier New"/>
          <w:szCs w:val="24"/>
        </w:rPr>
      </w:pPr>
      <w:r w:rsidRPr="00DB0EB6">
        <w:rPr>
          <w:rFonts w:cs="Courier New"/>
          <w:szCs w:val="24"/>
          <w:lang w:val="es-ES"/>
        </w:rPr>
        <w:t xml:space="preserve">También se impulsan una serie de medidas que actualizan las herramientas de fiscalización de la administración tributaria. Es el caso de la modificación del procedimiento para el levantamiento del secreto bancario que, manteniendo un procedimiento judicial, traspasa al contribuyente la responsabilidad de oponerse a su levantamiento ante el tribunal correspondiente, sujeto a un procedimiento especial y abreviado que entregue certeza a todas las partes. Asimismo, se implementa la posibilidad de realizar </w:t>
      </w:r>
      <w:r w:rsidRPr="00DB0EB6">
        <w:rPr>
          <w:rFonts w:cs="Courier New"/>
          <w:szCs w:val="24"/>
        </w:rPr>
        <w:t xml:space="preserve">una fiscalización unificada al grupo empresarial, incrementando la eficiencia en el quehacer de la Administración y evitando decisiones contradictorias. </w:t>
      </w:r>
    </w:p>
    <w:p w14:paraId="262413F0" w14:textId="77777777" w:rsidR="00D12873" w:rsidRPr="00DB0EB6" w:rsidRDefault="00D12873" w:rsidP="000356D4">
      <w:pPr>
        <w:pStyle w:val="Sangradetextonormal"/>
        <w:numPr>
          <w:ilvl w:val="0"/>
          <w:numId w:val="0"/>
        </w:numPr>
        <w:spacing w:before="0" w:after="0" w:line="276" w:lineRule="auto"/>
        <w:ind w:left="2977" w:firstLine="567"/>
        <w:contextualSpacing/>
        <w:rPr>
          <w:rFonts w:cs="Courier New"/>
          <w:szCs w:val="24"/>
        </w:rPr>
      </w:pPr>
    </w:p>
    <w:p w14:paraId="511D9675" w14:textId="77777777" w:rsidR="00D12873" w:rsidRPr="00DB0EB6" w:rsidRDefault="00D12873" w:rsidP="000356D4">
      <w:pPr>
        <w:pStyle w:val="Sangradetextonormal"/>
        <w:numPr>
          <w:ilvl w:val="0"/>
          <w:numId w:val="0"/>
        </w:numPr>
        <w:spacing w:before="0" w:after="0" w:line="276" w:lineRule="auto"/>
        <w:ind w:left="2977" w:firstLine="567"/>
        <w:contextualSpacing/>
        <w:rPr>
          <w:rFonts w:cs="Courier New"/>
          <w:szCs w:val="24"/>
        </w:rPr>
      </w:pPr>
      <w:r w:rsidRPr="00DB0EB6">
        <w:rPr>
          <w:rFonts w:cs="Courier New"/>
          <w:szCs w:val="24"/>
        </w:rPr>
        <w:t>Se introducen, además, ajustes al impuesto al lujo contenido en la ley 21.420, para permitir su correcta aplicación y regular por ley espacios que fueron dejados a regulación reglamentaria. Así, se establecen con mayor detalle las obligaciones de informar, así como las características que deben cumplir los bienes para quedar exentos del impuesto. Por último, la introducción y definición de un estándar de sostenibilidad fiscal busca incentivar la cooperación entre los contribuyentes y la Administración, reconociendo a aquellas empresas que buscan la cooperación mutua y la transparencia.</w:t>
      </w:r>
    </w:p>
    <w:p w14:paraId="7721F026" w14:textId="77777777" w:rsidR="00D12873" w:rsidRPr="00DB0EB6" w:rsidRDefault="00D12873" w:rsidP="000356D4">
      <w:pPr>
        <w:pStyle w:val="Ttulo2"/>
        <w:spacing w:line="276" w:lineRule="auto"/>
        <w:ind w:firstLine="2835"/>
        <w:rPr>
          <w:rFonts w:cs="Courier New"/>
        </w:rPr>
      </w:pPr>
      <w:r w:rsidRPr="00DB0EB6">
        <w:rPr>
          <w:rFonts w:cs="Courier New"/>
        </w:rPr>
        <w:t xml:space="preserve">Control de la Informalidad </w:t>
      </w:r>
    </w:p>
    <w:p w14:paraId="6C06E65A" w14:textId="77777777" w:rsidR="00D12873" w:rsidRPr="00DB0EB6" w:rsidRDefault="00D12873" w:rsidP="000356D4">
      <w:pPr>
        <w:pStyle w:val="Sangradetextonormal"/>
        <w:numPr>
          <w:ilvl w:val="0"/>
          <w:numId w:val="0"/>
        </w:numPr>
        <w:spacing w:before="0" w:after="0" w:line="276" w:lineRule="auto"/>
        <w:ind w:left="2832" w:firstLine="708"/>
        <w:contextualSpacing/>
        <w:rPr>
          <w:rFonts w:cs="Courier New"/>
          <w:szCs w:val="24"/>
          <w:lang w:val="es-ES"/>
        </w:rPr>
      </w:pPr>
      <w:r w:rsidRPr="00DB0EB6">
        <w:rPr>
          <w:rFonts w:cs="Courier New"/>
          <w:szCs w:val="24"/>
          <w:lang w:val="es-ES"/>
        </w:rPr>
        <w:t xml:space="preserve">El comercio informal produce un profundo daño en la recaudación fiscal pues, sea por desconocimiento o de forma deliberada, se vulneran las obligaciones tributarias en todo ámbito; es decir, hay ausencia tanto de la información como de la declaración y pago de los impuestos que se desprenden de las operaciones informales.  El avance de las tecnologías, así como un mayor acceso al comercio internacional, son parte -no las únicas- de las causas de nuevos fenómenos asociados al comercio informal. </w:t>
      </w:r>
    </w:p>
    <w:p w14:paraId="5FBFF0F9" w14:textId="77777777" w:rsidR="00D12873" w:rsidRPr="00DB0EB6" w:rsidRDefault="00D12873" w:rsidP="000356D4">
      <w:pPr>
        <w:pStyle w:val="Sangradetextonormal"/>
        <w:numPr>
          <w:ilvl w:val="0"/>
          <w:numId w:val="0"/>
        </w:numPr>
        <w:spacing w:before="0" w:after="0" w:line="276" w:lineRule="auto"/>
        <w:ind w:left="2832" w:firstLine="708"/>
        <w:contextualSpacing/>
        <w:rPr>
          <w:rFonts w:cs="Courier New"/>
          <w:szCs w:val="24"/>
          <w:lang w:val="es-ES"/>
        </w:rPr>
      </w:pPr>
    </w:p>
    <w:p w14:paraId="618C580C" w14:textId="77777777" w:rsidR="00D12873" w:rsidRPr="00DB0EB6" w:rsidRDefault="00D12873" w:rsidP="000356D4">
      <w:pPr>
        <w:pStyle w:val="Sangradetextonormal"/>
        <w:numPr>
          <w:ilvl w:val="0"/>
          <w:numId w:val="0"/>
        </w:numPr>
        <w:spacing w:before="0" w:after="0" w:line="276" w:lineRule="auto"/>
        <w:ind w:left="2832" w:firstLine="708"/>
        <w:contextualSpacing/>
        <w:rPr>
          <w:rFonts w:cs="Courier New"/>
          <w:szCs w:val="24"/>
          <w:lang w:val="es-ES"/>
        </w:rPr>
      </w:pPr>
      <w:r w:rsidRPr="00DB0EB6">
        <w:rPr>
          <w:rFonts w:cs="Courier New"/>
          <w:szCs w:val="24"/>
          <w:lang w:val="es-ES"/>
        </w:rPr>
        <w:t>Para poder detectar e implementar acciones que busquen formalizar a quienes caen en informalidad por desconocimiento, sancionar a quienes con una intención dolosa ejercen o promueven el comercio informal, y para lograr detectar y desbaratar los canales que nutren el comercio informal, es de vital importancia que la administración tributaria, en especial el Servicio de Impuestos Internos, pueda acceder a más y mejor información.</w:t>
      </w:r>
    </w:p>
    <w:p w14:paraId="601AAB29" w14:textId="77777777" w:rsidR="00D12873" w:rsidRPr="00DB0EB6" w:rsidRDefault="00D12873" w:rsidP="000356D4">
      <w:pPr>
        <w:pStyle w:val="Sangradetextonormal"/>
        <w:numPr>
          <w:ilvl w:val="0"/>
          <w:numId w:val="0"/>
        </w:numPr>
        <w:spacing w:before="0" w:after="0" w:line="276" w:lineRule="auto"/>
        <w:ind w:left="2832" w:firstLine="708"/>
        <w:contextualSpacing/>
        <w:rPr>
          <w:rFonts w:cs="Courier New"/>
          <w:szCs w:val="24"/>
          <w:lang w:val="es-ES"/>
        </w:rPr>
      </w:pPr>
    </w:p>
    <w:p w14:paraId="7A2525D3" w14:textId="77777777" w:rsidR="00D12873" w:rsidRPr="00DB0EB6" w:rsidRDefault="00D12873" w:rsidP="000356D4">
      <w:pPr>
        <w:pStyle w:val="Sangradetextonormal"/>
        <w:numPr>
          <w:ilvl w:val="0"/>
          <w:numId w:val="0"/>
        </w:numPr>
        <w:spacing w:before="0" w:after="0" w:line="276" w:lineRule="auto"/>
        <w:ind w:left="2835" w:firstLine="709"/>
        <w:contextualSpacing/>
        <w:rPr>
          <w:rFonts w:cs="Courier New"/>
          <w:szCs w:val="24"/>
          <w:lang w:val="es-ES"/>
        </w:rPr>
      </w:pPr>
      <w:r w:rsidRPr="00DB0EB6">
        <w:rPr>
          <w:rFonts w:cs="Courier New"/>
          <w:szCs w:val="24"/>
          <w:lang w:val="es-ES"/>
        </w:rPr>
        <w:t>El presente proyecto de cumplimiento de obligaciones tributarias contiene una serie de medidas que buscan avanzar en un el combate del comercio informal, principalmente aquel que se desarrolla a gran escala. Por ello, se modifica el delito que sanciona el comercio clandestino, para sancionarlo cuando se cometa en cualquiera de sus formas. También se establece que las Municipalidades, órganos del Estado y proveedores de medios de pago electrónicos deberán exigir inicio de actividades a quienes interactúen con ellos. Asimismo, los bancos e instituciones financieras tendrán la obligación de informar al Servicio de Impuestos Internos cuando una persona reciba más de 50 transferencias de contribuyentes distintos dentro de un mes, dando cuenta de una potencial actividad comercial, lo que es una medida complementaria al recientemente aprobado artículo 85 bis sobre saldos bancarios, y a las modificaciones al secreto bancario.</w:t>
      </w:r>
    </w:p>
    <w:p w14:paraId="7E28F900" w14:textId="77777777" w:rsidR="00D12873" w:rsidRPr="00DB0EB6" w:rsidRDefault="00D12873" w:rsidP="000356D4">
      <w:pPr>
        <w:pStyle w:val="Sangradetextonormal"/>
        <w:numPr>
          <w:ilvl w:val="0"/>
          <w:numId w:val="0"/>
        </w:numPr>
        <w:spacing w:before="0" w:after="0" w:line="276" w:lineRule="auto"/>
        <w:ind w:left="2835" w:firstLine="709"/>
        <w:contextualSpacing/>
        <w:rPr>
          <w:rFonts w:cs="Courier New"/>
          <w:szCs w:val="24"/>
          <w:lang w:val="es-ES"/>
        </w:rPr>
      </w:pPr>
    </w:p>
    <w:p w14:paraId="04E55DD4" w14:textId="77777777" w:rsidR="00D12873" w:rsidRPr="00DB0EB6" w:rsidRDefault="00D12873" w:rsidP="000356D4">
      <w:pPr>
        <w:pStyle w:val="Sangradetextonormal"/>
        <w:numPr>
          <w:ilvl w:val="0"/>
          <w:numId w:val="0"/>
        </w:numPr>
        <w:spacing w:before="0" w:after="0" w:line="276" w:lineRule="auto"/>
        <w:ind w:left="2832" w:firstLine="708"/>
        <w:contextualSpacing/>
        <w:rPr>
          <w:rFonts w:cs="Courier New"/>
          <w:szCs w:val="24"/>
          <w:lang w:val="es-ES"/>
        </w:rPr>
      </w:pPr>
      <w:r w:rsidRPr="00DB0EB6">
        <w:rPr>
          <w:rFonts w:cs="Courier New"/>
          <w:szCs w:val="24"/>
          <w:lang w:val="es-ES"/>
        </w:rPr>
        <w:t>Estas medidas se robustecen en conjunto con otras acciones impulsadas por el Gobierno y que impactan en la informalidad, como la ley N°21.632, que fortalece la legislación en materia de contrabando, promulgada en noviembre de 2023; el proyecto de ley que crea el Subsistema de Inteligencia Económica y establece otras medidas para la prevención y alerta de actividades que digan relación con el crimen organizado (Boletín N°15.975-25) y el proyecto de ley, recientemente aprobado por el Congreso, que establece la obligatoriedad de la iniciación de actividades para personas que operan en el comercio exterior (Boletín N°16.466-05), todas iniciativas que forman parte de la Agenda Priorizada de Seguridad.</w:t>
      </w:r>
    </w:p>
    <w:p w14:paraId="6E4D45FC" w14:textId="77777777" w:rsidR="00D12873" w:rsidRPr="00DB0EB6" w:rsidRDefault="00D12873" w:rsidP="000356D4">
      <w:pPr>
        <w:pStyle w:val="Sangradetextonormal"/>
        <w:numPr>
          <w:ilvl w:val="0"/>
          <w:numId w:val="0"/>
        </w:numPr>
        <w:spacing w:before="0" w:after="0" w:line="276" w:lineRule="auto"/>
        <w:ind w:left="2832" w:firstLine="708"/>
        <w:contextualSpacing/>
        <w:rPr>
          <w:rFonts w:cs="Courier New"/>
          <w:szCs w:val="24"/>
          <w:lang w:val="es-ES"/>
        </w:rPr>
      </w:pPr>
    </w:p>
    <w:p w14:paraId="2582C8B0" w14:textId="77777777" w:rsidR="00D12873" w:rsidRPr="00DB0EB6" w:rsidRDefault="00D12873" w:rsidP="000356D4">
      <w:pPr>
        <w:pStyle w:val="Ttulo2"/>
        <w:spacing w:line="276" w:lineRule="auto"/>
        <w:ind w:firstLine="2835"/>
        <w:rPr>
          <w:rFonts w:cs="Courier New"/>
        </w:rPr>
      </w:pPr>
      <w:r w:rsidRPr="00DB0EB6">
        <w:rPr>
          <w:rFonts w:cs="Courier New"/>
        </w:rPr>
        <w:t>Delitos tributarios</w:t>
      </w:r>
    </w:p>
    <w:p w14:paraId="2559D065" w14:textId="0E49A690" w:rsidR="00D12873" w:rsidRPr="00DB0EB6" w:rsidRDefault="007D3D01" w:rsidP="000356D4">
      <w:pPr>
        <w:pStyle w:val="Sangra2detindependiente"/>
        <w:spacing w:line="276" w:lineRule="auto"/>
        <w:ind w:left="2835" w:firstLine="709"/>
        <w:jc w:val="both"/>
      </w:pPr>
      <w:r w:rsidRPr="00DB0EB6">
        <w:t>L</w:t>
      </w:r>
      <w:r w:rsidR="00D12873" w:rsidRPr="00DB0EB6">
        <w:t>as nuevas formas de comercializar</w:t>
      </w:r>
      <w:r w:rsidR="009973BD" w:rsidRPr="00DB0EB6">
        <w:t xml:space="preserve"> y la modernización del funcionamiento del Servicio hacen necesaria una </w:t>
      </w:r>
      <w:r w:rsidR="00D12873" w:rsidRPr="00DB0EB6">
        <w:t>actualiza</w:t>
      </w:r>
      <w:r w:rsidR="009973BD" w:rsidRPr="00DB0EB6">
        <w:t>ción de la regulación de los</w:t>
      </w:r>
      <w:r w:rsidR="00D12873" w:rsidRPr="00DB0EB6">
        <w:t xml:space="preserve"> delitos </w:t>
      </w:r>
      <w:r w:rsidR="009973BD" w:rsidRPr="00DB0EB6">
        <w:t>tributarios contenida en el Código Tributario</w:t>
      </w:r>
      <w:r w:rsidR="00837E24" w:rsidRPr="00DB0EB6">
        <w:t xml:space="preserve">. Asimismo, </w:t>
      </w:r>
      <w:r w:rsidR="00F30A65" w:rsidRPr="00DB0EB6">
        <w:t>existen casos en los que la pena prevista para ciertos</w:t>
      </w:r>
      <w:r w:rsidR="00837E24" w:rsidRPr="00DB0EB6">
        <w:t xml:space="preserve"> delitos </w:t>
      </w:r>
      <w:r w:rsidR="00F30A65" w:rsidRPr="00DB0EB6">
        <w:t>es proporcionalmente baja si se consideran otros delitos que protegen bienes jurídicos idénticos o similares.</w:t>
      </w:r>
      <w:r w:rsidR="00D12873" w:rsidRPr="00DB0EB6">
        <w:t xml:space="preserve">    </w:t>
      </w:r>
    </w:p>
    <w:p w14:paraId="019C7EF9" w14:textId="77777777" w:rsidR="00D12873" w:rsidRPr="00DB0EB6" w:rsidRDefault="00D12873" w:rsidP="000356D4">
      <w:pPr>
        <w:pStyle w:val="Sangra2detindependiente"/>
        <w:spacing w:line="276" w:lineRule="auto"/>
        <w:ind w:left="0"/>
        <w:jc w:val="both"/>
      </w:pPr>
    </w:p>
    <w:p w14:paraId="6BBFC67C" w14:textId="34F95BE5"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rPr>
      </w:pPr>
      <w:r w:rsidRPr="00DB0EB6">
        <w:rPr>
          <w:rFonts w:cs="Courier New"/>
          <w:szCs w:val="24"/>
        </w:rPr>
        <w:t xml:space="preserve">Este proyecto de ley propone modificaciones en esta línea. Por ejemplo, se incrementan las sanciones a quienes faciliten documentos tributarios falsos, sea </w:t>
      </w:r>
      <w:r w:rsidR="00F12C2C" w:rsidRPr="00DB0EB6">
        <w:rPr>
          <w:rFonts w:cs="Courier New"/>
          <w:szCs w:val="24"/>
        </w:rPr>
        <w:t xml:space="preserve">o no </w:t>
      </w:r>
      <w:r w:rsidRPr="00DB0EB6">
        <w:rPr>
          <w:rFonts w:cs="Courier New"/>
          <w:szCs w:val="24"/>
        </w:rPr>
        <w:t xml:space="preserve">para la comisión de delitos tributarios. También se </w:t>
      </w:r>
      <w:r w:rsidR="00EE45AE" w:rsidRPr="00DB0EB6">
        <w:rPr>
          <w:rFonts w:cs="Courier New"/>
          <w:szCs w:val="24"/>
        </w:rPr>
        <w:t xml:space="preserve">redefine </w:t>
      </w:r>
      <w:r w:rsidRPr="00DB0EB6">
        <w:rPr>
          <w:rFonts w:cs="Courier New"/>
          <w:szCs w:val="24"/>
        </w:rPr>
        <w:t xml:space="preserve">la </w:t>
      </w:r>
      <w:r w:rsidR="00EE45AE" w:rsidRPr="00DB0EB6">
        <w:rPr>
          <w:rFonts w:cs="Courier New"/>
          <w:szCs w:val="24"/>
        </w:rPr>
        <w:t>conducta típica respecto de</w:t>
      </w:r>
      <w:r w:rsidRPr="00DB0EB6">
        <w:rPr>
          <w:rFonts w:cs="Courier New"/>
          <w:szCs w:val="24"/>
        </w:rPr>
        <w:t xml:space="preserve"> aquellos fiscalizadores que autoricen documentos tributarios para la comisión de delitos de esta naturaleza, considerando que actualmente dicha autorización, salvo excepciones, no se realiza de forma física sino mediante la autorización de folios en el sistema del Servicio de Impuestos Internos. </w:t>
      </w:r>
    </w:p>
    <w:p w14:paraId="372E6D72"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rPr>
      </w:pPr>
    </w:p>
    <w:p w14:paraId="0B299119"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r w:rsidRPr="00DB0EB6">
        <w:rPr>
          <w:rFonts w:cs="Courier New"/>
          <w:szCs w:val="24"/>
        </w:rPr>
        <w:t xml:space="preserve">Este proyecto también avanza en la introducción de la figura de la colaboración sustancial, </w:t>
      </w:r>
      <w:r w:rsidRPr="00DB0EB6">
        <w:rPr>
          <w:rFonts w:cs="Courier New"/>
          <w:szCs w:val="24"/>
          <w:lang w:val="es-ES"/>
        </w:rPr>
        <w:t xml:space="preserve">herramienta que promueve la autodenuncia de delitos tributarios que permitan desbaratar redes de evasión y comercio informal. Se establece un procedimiento de denuncia anónima que permita la detección y persecución de delitos tributarios; para ello el denunciante accederá a la protección de su identidad y a una retribución económica que corresponde a un porcentaje de las multas aplicadas al evasor cuando se obtenga una sentencia. Como contrapartida y para disuadir denuncias que tengan una finalidad distinta a la colaboración, se establece que las denuncias maliciosamente falsas tienen asimismo el carácter de delito. Cabe destacar que esta herramienta, del denunciante anónimo, ha tenido gran éxito en otras jurisdicciones; por ejemplo, en Estados Unidos la recaudación asociada a esta medida es de trescientos millones de dólares al año, sin considerar el evidente efecto disuasivo que genera. </w:t>
      </w:r>
    </w:p>
    <w:p w14:paraId="54B02806" w14:textId="77777777" w:rsidR="00D12873" w:rsidRPr="00DB0EB6" w:rsidRDefault="00D12873" w:rsidP="000356D4">
      <w:pPr>
        <w:pStyle w:val="Ttulo2"/>
        <w:spacing w:line="276" w:lineRule="auto"/>
        <w:ind w:firstLine="2835"/>
        <w:rPr>
          <w:rFonts w:cs="Courier New"/>
        </w:rPr>
      </w:pPr>
      <w:r w:rsidRPr="00DB0EB6">
        <w:rPr>
          <w:rFonts w:cs="Courier New"/>
        </w:rPr>
        <w:t>Planificación tributaria agresiva</w:t>
      </w:r>
    </w:p>
    <w:p w14:paraId="04FC5403"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r w:rsidRPr="00DB0EB6">
        <w:rPr>
          <w:rFonts w:cs="Courier New"/>
          <w:szCs w:val="24"/>
          <w:lang w:val="es-ES"/>
        </w:rPr>
        <w:t xml:space="preserve">Dentro de las medidas que este proyecto de cumplimiento de las obligaciones tributarias considera para mejorar el combate a la planificación tributaria agresiva se encuentra la modificación de la norma general antielusiva en dos niveles. Por un lado, se proponen modificaciones sustantivas que buscan establecer un claro encuadre del rango de aplicación de esta norma, regulando cuándo y cómo se aplica, además de explicitar la forma de interacción con las normas especiales antielusión. Para ello, se mantiene el principio de especialidad y se regula de forma expresa la situación en que la planificación agresiva busca justamente eludir la una norma especial, en cuyo caso la consecuencia natural es que se deben aplicar las consecuencias jurídicas establecidas en la norma eludida. </w:t>
      </w:r>
    </w:p>
    <w:p w14:paraId="5F2FA4CB"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p>
    <w:p w14:paraId="41D1F84E"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r w:rsidRPr="00DB0EB6">
        <w:rPr>
          <w:rFonts w:cs="Courier New"/>
          <w:szCs w:val="24"/>
          <w:lang w:val="es-ES"/>
        </w:rPr>
        <w:t>Por otro lado, se explicita la aplicación de la norma general a operaciones que consisten en un conjunto de actos en que, pese a que uno o más de ellos están sujetos a una norma especial, se debe permitir la aplicación de la norma general pues la planificación agresiva solo se puede establecer y acreditar al observar los hechos en su conjunto. A través de los distintos casos contemplados, se resguarda que respecto de una misma operación la administración tributaria sólo puede aplicar una norma de control de la elusión.</w:t>
      </w:r>
    </w:p>
    <w:p w14:paraId="2F2FAC24"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p>
    <w:p w14:paraId="52EBB8D1"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r w:rsidRPr="00DB0EB6">
        <w:rPr>
          <w:rFonts w:cs="Courier New"/>
          <w:szCs w:val="24"/>
          <w:lang w:val="es-ES"/>
        </w:rPr>
        <w:t xml:space="preserve">En el caso del abuso regulado en el artículo 4° ter, se incorpora el concepto de “impropio”, que según la doctrina es de la esencia del abuso puesto que este se acredita cuando las formas jurídicas utilizadas no se condicen con el efecto económico deseado por el contribuyente.  Es decir, la impropiedad no debe ser vista como sinónimo de algo inusual, sino que se verifica cuando no existe una coherencia entre los actos jurídicos realizados por el contribuyente y los efectos económicos deseados a la luz de las normas tributarias, no habiendo, además, efectos económicos o jurídicos relevantes distintos de los meramente tributarios. </w:t>
      </w:r>
    </w:p>
    <w:p w14:paraId="381E1EAA"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p>
    <w:p w14:paraId="768B3972"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r w:rsidRPr="00DB0EB6">
        <w:rPr>
          <w:rFonts w:cs="Courier New"/>
          <w:szCs w:val="24"/>
          <w:lang w:val="es-ES"/>
        </w:rPr>
        <w:t xml:space="preserve">Estas modificaciones son relevantes porque encuadran correctamente la norma considerando la doctrina en la materia, y ayudan a clarificar qué debe realizar tanto la administración tributaria como el contribuyente. El Servicio de Impuestos Internos debe dar cuenta del uso impropio, a la luz de la legislación tributaria, de las formas jurídicas versus los efectos económicos deseados y verificar que, a partir de los antecedentes, no se vislumbran otros efectos económicos o jurídicos relevantes distintos de los meramente tributarios. Por su parte, será el contribuyente, naturalmente, el que está en condiciones de presentar los antecedentes que den cuenta de la existencia de efectos económicos o jurídicos relevantes, o que las operaciones están dentro de la opción de conducta y alternativas contempladas en la legislación tributaria y que dicha opción o alternativa es razonable, según lo señalado actualmente en el inciso segundo del artículo 4 ter.   </w:t>
      </w:r>
    </w:p>
    <w:p w14:paraId="5627B483"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p>
    <w:p w14:paraId="4C44E739"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r w:rsidRPr="00DB0EB6">
        <w:rPr>
          <w:rFonts w:cs="Courier New"/>
          <w:szCs w:val="24"/>
          <w:lang w:val="es-ES"/>
        </w:rPr>
        <w:t xml:space="preserve">A nivel de procedimiento y siguiendo la abrumadora tendencia internacional, la calificación de abuso o simulación es realizada a nivel administrativo, por el Servicio de Impuestos Internos, quien deberá solicitar la intervención previa de un Consejo Asesor Consultivo, conformado por 7 miembros, ajenos a la administración, el cual deberá pronunciarse sobre la razonabilidad económica y jurídica de las operaciones sometidas a su análisis. El contribuyente mantendrá siempre su derecho de controvertir la decisión de la administración tributaria ante los Tribunales Tributarios y Aduaneros. </w:t>
      </w:r>
    </w:p>
    <w:p w14:paraId="0A674330"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p>
    <w:p w14:paraId="368934DF"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r w:rsidRPr="00DB0EB6">
        <w:rPr>
          <w:rFonts w:cs="Courier New"/>
          <w:szCs w:val="24"/>
          <w:lang w:val="es-ES"/>
        </w:rPr>
        <w:t xml:space="preserve">Este cambio se encuentra en línea con la manera en que opera la norma antielusiva en economías más desarrolladas y, por tanto, no puede ser vista como un retroceso. Tampoco implica que el Servicio de Impuestos Internos se transforme en juez y parte, puesto que este organismo no tiene ni se le entregan facultades jurisdiccionales, las cuales se mantienen plenamente en los Tribunales Tributarios y Aduaneros y en los tribunales superiores de justicia. En suma, este cambio no es otra cosa que llevar la decisión de una facultad fiscalizadora al órgano fiscalizador, como ocurre con la totalidad de los procedimientos llevados a cabo por el Servicio de Impuestos Internos. </w:t>
      </w:r>
    </w:p>
    <w:p w14:paraId="48BE1DD6"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p>
    <w:p w14:paraId="408B77E1"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r w:rsidRPr="00DB0EB6">
        <w:rPr>
          <w:rFonts w:cs="Courier New"/>
          <w:szCs w:val="24"/>
          <w:lang w:val="es-ES"/>
        </w:rPr>
        <w:t>En otros aspectos, se reestructura la norma de tasación y reorganizaciones empresariales, objetivando los criterios para su aplicación; definiendo qué se entiende por operaciones normales de mercado; y eliminando el concepto de “valor corriente en plaza”, cuyo alcance fue definido por vía de la interpretación administrativa sin reconocimiento legal. El proyecto también moderniza la aplicación de la norma para casos de reorganización empresarial, estableciendo los criterios para que exista neutralidad tributaria siempre que exista una legítima razón de negocios, cuya definición queda en la ley.</w:t>
      </w:r>
    </w:p>
    <w:p w14:paraId="4182C41C"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p>
    <w:p w14:paraId="50AA4A0D"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r w:rsidRPr="00DB0EB6">
        <w:rPr>
          <w:rFonts w:cs="Courier New"/>
          <w:szCs w:val="24"/>
          <w:lang w:val="es-ES"/>
        </w:rPr>
        <w:t xml:space="preserve">A nivel de tributación internacional, se introducen modificaciones en la norma sobre precios de transferencia, en especial para una mejor regulación de los acuerdos anticipados de precios y los efectos tributarios de los ajustes de precios realizados por la administración tributaria o por el propio contribuyente, que quedarán radicados exclusivamente a nivel de impuesto a la renta. También se establecen nuevos criterios para considerar a una jurisdicción o territorio como preferencial o nocivo en base a las últimas recomendaciones internacionales. </w:t>
      </w:r>
    </w:p>
    <w:p w14:paraId="2FE7B36F"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p>
    <w:p w14:paraId="66DB7393" w14:textId="77777777" w:rsidR="00D12873" w:rsidRPr="00DB0EB6" w:rsidRDefault="00D12873" w:rsidP="000356D4">
      <w:pPr>
        <w:pStyle w:val="Sangradetextonormal"/>
        <w:numPr>
          <w:ilvl w:val="0"/>
          <w:numId w:val="0"/>
        </w:numPr>
        <w:tabs>
          <w:tab w:val="left" w:pos="708"/>
        </w:tabs>
        <w:spacing w:before="0" w:after="0" w:line="276" w:lineRule="auto"/>
        <w:ind w:left="2835" w:firstLine="709"/>
        <w:contextualSpacing/>
        <w:rPr>
          <w:rFonts w:cs="Courier New"/>
          <w:szCs w:val="24"/>
          <w:lang w:val="es-ES"/>
        </w:rPr>
      </w:pPr>
      <w:r w:rsidRPr="00DB0EB6">
        <w:rPr>
          <w:rFonts w:cs="Courier New"/>
          <w:szCs w:val="24"/>
          <w:lang w:val="es-ES"/>
        </w:rPr>
        <w:t>En materia de impuesto a la herencia y donaciones, se reemplaza la norma de valoración de activos dotándola de reglas claras y acordes a la realidad actual, y se incluyen como hecho gravado las donaciones revocables, para evitar operaciones abusivas. También se introducen modificaciones en materia de donaciones del derecho real de conservación sobre inmuebles, para regular correctamente sus efectos tributarios particularmente cuando las donaciones son por un plazo determinado.</w:t>
      </w:r>
    </w:p>
    <w:p w14:paraId="0BEDCED5" w14:textId="77777777" w:rsidR="00D12873" w:rsidRPr="00DB0EB6" w:rsidRDefault="00D12873" w:rsidP="000356D4">
      <w:pPr>
        <w:pStyle w:val="Ttulo2"/>
        <w:spacing w:line="276" w:lineRule="auto"/>
        <w:ind w:left="3544" w:hanging="709"/>
        <w:rPr>
          <w:rFonts w:cs="Courier New"/>
        </w:rPr>
      </w:pPr>
      <w:r w:rsidRPr="00DB0EB6">
        <w:rPr>
          <w:rFonts w:cs="Courier New"/>
        </w:rPr>
        <w:t>Nuevas facultades para la Defensoría del Contribuyente</w:t>
      </w:r>
    </w:p>
    <w:p w14:paraId="3D248198" w14:textId="77777777" w:rsidR="00D12873" w:rsidRPr="00DB0EB6" w:rsidRDefault="00D12873" w:rsidP="000356D4">
      <w:pPr>
        <w:pStyle w:val="Sangra2detindependiente"/>
        <w:spacing w:line="276" w:lineRule="auto"/>
        <w:ind w:left="2832" w:firstLine="708"/>
        <w:contextualSpacing/>
        <w:jc w:val="both"/>
      </w:pPr>
      <w:r w:rsidRPr="00DB0EB6">
        <w:t>Dentro de las nuevas facultades para la Defensoría del Contribuyente se encuentra la posibilidad de asesorar y representar a los contribuyentes ante el Servicio de Tesorerías y el Servicio Nacional de Aduanas, en este último caso pudiendo representar en la interposición del recurso de resguardo. De esta forma, la Defensoría pasa a tener atribuciones para actuar ante los tres organismos que conforman la administración tributaria.</w:t>
      </w:r>
    </w:p>
    <w:p w14:paraId="3C8C713F" w14:textId="77777777" w:rsidR="00D12873" w:rsidRPr="00DB0EB6" w:rsidRDefault="00D12873" w:rsidP="000356D4">
      <w:pPr>
        <w:pStyle w:val="Sangra2detindependiente"/>
        <w:spacing w:line="276" w:lineRule="auto"/>
        <w:ind w:left="2832" w:firstLine="708"/>
        <w:contextualSpacing/>
        <w:jc w:val="both"/>
      </w:pPr>
    </w:p>
    <w:p w14:paraId="72E14D3C" w14:textId="77777777" w:rsidR="00D12873" w:rsidRPr="00DB0EB6" w:rsidRDefault="00D12873" w:rsidP="000356D4">
      <w:pPr>
        <w:pStyle w:val="Sangra2detindependiente"/>
        <w:spacing w:line="276" w:lineRule="auto"/>
        <w:ind w:left="2832" w:firstLine="708"/>
        <w:contextualSpacing/>
        <w:jc w:val="both"/>
      </w:pPr>
      <w:r w:rsidRPr="00DB0EB6">
        <w:t xml:space="preserve">Para mejorar la labor de asesoría y educación, se permite que la Defensoría acceda a información sujeta a secreto tributario para el ejercicio de sus funciones, debiendo en todo caso señalar con claridad los fines para los cuales requiere la información y los funcionarios que accedan a esta información quedarán sujetos a las mismas sanciones que los funcionarios del Servicio de Impuestos Internos y/o el Servicio de Tesorerías. Por otro lado, se regula de mejor forma los actos sobre los cuales puede ejercer representación y se introducen modificaciones para hacer más viable el procedimiento de mediación que puede realizar entre el Servicio de Impuestos Internos y un contribuyente.  </w:t>
      </w:r>
    </w:p>
    <w:p w14:paraId="485CDE59" w14:textId="77777777" w:rsidR="00D12873" w:rsidRPr="00DB0EB6" w:rsidRDefault="00D12873" w:rsidP="000356D4">
      <w:pPr>
        <w:pStyle w:val="Sangra2detindependiente"/>
        <w:spacing w:line="276" w:lineRule="auto"/>
        <w:ind w:left="2832" w:firstLine="708"/>
        <w:contextualSpacing/>
        <w:jc w:val="both"/>
      </w:pPr>
    </w:p>
    <w:p w14:paraId="2DCAD75F" w14:textId="77777777" w:rsidR="00D12873" w:rsidRPr="00DB0EB6" w:rsidRDefault="00D12873" w:rsidP="000356D4">
      <w:pPr>
        <w:pStyle w:val="Sangra2detindependiente"/>
        <w:spacing w:line="276" w:lineRule="auto"/>
        <w:ind w:left="2832" w:firstLine="708"/>
        <w:contextualSpacing/>
        <w:jc w:val="both"/>
      </w:pPr>
      <w:r w:rsidRPr="00DB0EB6">
        <w:t xml:space="preserve">Por último, se permite a la Defensoría representar a los contribuyentes en los procedimientos de vulneración de derechos ante los Tribunales Tributarios y Aduaneros. </w:t>
      </w:r>
    </w:p>
    <w:p w14:paraId="59B52596" w14:textId="77777777" w:rsidR="00D12873" w:rsidRPr="00DB0EB6" w:rsidRDefault="00D12873" w:rsidP="000356D4">
      <w:pPr>
        <w:pStyle w:val="Ttulo2"/>
        <w:spacing w:line="276" w:lineRule="auto"/>
        <w:ind w:left="3544" w:hanging="709"/>
        <w:rPr>
          <w:rFonts w:cs="Courier New"/>
        </w:rPr>
      </w:pPr>
      <w:r w:rsidRPr="00DB0EB6">
        <w:rPr>
          <w:rFonts w:cs="Courier New"/>
        </w:rPr>
        <w:t xml:space="preserve">Regularización de obligaciones tributarias </w:t>
      </w:r>
    </w:p>
    <w:p w14:paraId="156FCFAD" w14:textId="77777777" w:rsidR="00D12873" w:rsidRPr="00DB0EB6" w:rsidRDefault="00D12873" w:rsidP="000356D4">
      <w:pPr>
        <w:pStyle w:val="Sangra2detindependiente"/>
        <w:spacing w:line="276" w:lineRule="auto"/>
        <w:ind w:left="2835" w:firstLine="709"/>
        <w:contextualSpacing/>
        <w:jc w:val="both"/>
      </w:pPr>
      <w:r w:rsidRPr="00DB0EB6">
        <w:t xml:space="preserve">El presente proyecto de ley contiene medidas permanentes y otras transitorias cuyo objeto es permitir la puesta al día y regularización de las obligaciones tributarias de los contribuyentes. </w:t>
      </w:r>
    </w:p>
    <w:p w14:paraId="7D7ECDB3" w14:textId="77777777" w:rsidR="00D12873" w:rsidRPr="00DB0EB6" w:rsidRDefault="00D12873" w:rsidP="000356D4">
      <w:pPr>
        <w:pStyle w:val="Sangra2detindependiente"/>
        <w:spacing w:line="276" w:lineRule="auto"/>
        <w:ind w:left="2835" w:firstLine="709"/>
        <w:contextualSpacing/>
        <w:jc w:val="both"/>
      </w:pPr>
    </w:p>
    <w:p w14:paraId="04A65287" w14:textId="77777777" w:rsidR="00D12873" w:rsidRPr="00DB0EB6" w:rsidRDefault="00D12873" w:rsidP="000356D4">
      <w:pPr>
        <w:pStyle w:val="Sangra2detindependiente"/>
        <w:spacing w:line="276" w:lineRule="auto"/>
        <w:ind w:left="2835" w:firstLine="709"/>
        <w:contextualSpacing/>
        <w:jc w:val="both"/>
      </w:pPr>
      <w:r w:rsidRPr="00DB0EB6">
        <w:t>Dentro de las primeras se encuentra la modificación en la forma de cálculo de la tasa de interés, que pasará a ser una tasa semestral que toma como base la tasa de interés corriente aplicable a operaciones a un año o más, reajustables en moneda nacional, inferiores o iguales al equivalente de 2.000 unidades de fomento, publicada por la Comisión para el Mercado Financiero, incrementada en 3,5%. En la misma línea, se otorgan mayores flexibilidades para la suscripción de convenios de pago con el Servicio de Tesorerías, estableciendo además un régimen especial para Mipymes, que podrán acceder a convenios con un plazo de hasta 18 meses con un pie que no supere el 5% de la deuda y con condonación de intereses y multas. Por último, se reestructura el procedimiento de declaración de deudas incobrables y se crea un procedimiento administrativo que permitirá la declaración de la prescripción de deudas sin necesidad de un procedimiento judicial.</w:t>
      </w:r>
    </w:p>
    <w:p w14:paraId="7BB8BA50" w14:textId="77777777" w:rsidR="00D12873" w:rsidRPr="00DB0EB6" w:rsidRDefault="00D12873" w:rsidP="000356D4">
      <w:pPr>
        <w:pStyle w:val="Sangra2detindependiente"/>
        <w:spacing w:line="276" w:lineRule="auto"/>
        <w:ind w:left="2835" w:firstLine="709"/>
        <w:contextualSpacing/>
        <w:jc w:val="both"/>
      </w:pPr>
    </w:p>
    <w:p w14:paraId="78D094E2" w14:textId="77777777" w:rsidR="00D12873" w:rsidRPr="00DB0EB6" w:rsidRDefault="00D12873" w:rsidP="000356D4">
      <w:pPr>
        <w:pStyle w:val="Sangra2detindependiente"/>
        <w:spacing w:line="276" w:lineRule="auto"/>
        <w:ind w:left="2835" w:firstLine="709"/>
        <w:contextualSpacing/>
        <w:jc w:val="both"/>
      </w:pPr>
      <w:r w:rsidRPr="00DB0EB6">
        <w:t xml:space="preserve">A su vez, se incluyen cuatro medidas transitorias que apuntan al mismo objetivo antedicho.  En primer lugar, se establece un procedimiento para reconocer capitales mantenidos en el exterior y no declarados en Chile, mediante el pago de un impuesto sustitutivo con tasa de 12%, que dará cumplimiento a todas las obligaciones tributarias adeudadas. El no haber utilizado el procedimiento de repatriación será considerado como una agravante para quienes no se acojan a esta medida y sean detectados por la administración tributaria con posterioridad. </w:t>
      </w:r>
    </w:p>
    <w:p w14:paraId="74EC8BD3" w14:textId="77777777" w:rsidR="00D12873" w:rsidRPr="00DB0EB6" w:rsidRDefault="00D12873" w:rsidP="000356D4">
      <w:pPr>
        <w:pStyle w:val="Sangra2detindependiente"/>
        <w:spacing w:line="276" w:lineRule="auto"/>
        <w:ind w:left="2835" w:firstLine="709"/>
        <w:contextualSpacing/>
        <w:jc w:val="both"/>
      </w:pPr>
    </w:p>
    <w:p w14:paraId="31BD02E2" w14:textId="77777777" w:rsidR="00D12873" w:rsidRPr="00DB0EB6" w:rsidRDefault="00D12873" w:rsidP="000356D4">
      <w:pPr>
        <w:pStyle w:val="Sangra2detindependiente"/>
        <w:spacing w:line="276" w:lineRule="auto"/>
        <w:ind w:left="2835" w:firstLine="709"/>
        <w:contextualSpacing/>
        <w:jc w:val="both"/>
      </w:pPr>
      <w:r w:rsidRPr="00DB0EB6">
        <w:t xml:space="preserve">En segundo lugar, y siguiendo la iniciativa contenida en la ley N° 21.210, se establece la posibilidad de poner término anticipado a los juicios tributarios sin importar la etapa en que se encuentren, siempre que se proceda al pago de los impuestos adeudados. Ello, además, conllevará la condonación de la totalidad de los intereses y multas asociados, con la posibilidad de firmar un convenio de pago con el Servicio de Tesorerías. </w:t>
      </w:r>
    </w:p>
    <w:p w14:paraId="3B245ADD" w14:textId="77777777" w:rsidR="00D12873" w:rsidRPr="00DB0EB6" w:rsidRDefault="00D12873" w:rsidP="000356D4">
      <w:pPr>
        <w:pStyle w:val="Sangra2detindependiente"/>
        <w:spacing w:line="276" w:lineRule="auto"/>
        <w:ind w:left="2835" w:firstLine="709"/>
        <w:contextualSpacing/>
        <w:jc w:val="both"/>
      </w:pPr>
    </w:p>
    <w:p w14:paraId="7CBEA40D" w14:textId="77777777" w:rsidR="00D12873" w:rsidRPr="00DB0EB6" w:rsidRDefault="00D12873" w:rsidP="000356D4">
      <w:pPr>
        <w:pStyle w:val="Sangra2detindependiente"/>
        <w:spacing w:line="276" w:lineRule="auto"/>
        <w:ind w:left="2835" w:firstLine="709"/>
        <w:contextualSpacing/>
        <w:jc w:val="both"/>
      </w:pPr>
      <w:r w:rsidRPr="00DB0EB6">
        <w:t xml:space="preserve">En tercer lugar, se establecerá durante el año 2024 una última ventana para la suscripción de convenios de pago preferentes con el Servicio de Tesorerías, que considere un máximo de 48 cuotas y condonación de intereses y multas. Por último, por única vez y de manera excepcional se declarará la incobrabilidad y prescripción de las deudas tributarias de una antigüedad mayor a 10 años, en consideración a la escasa posibilidad de recuperabilidad. </w:t>
      </w:r>
    </w:p>
    <w:p w14:paraId="38A889C6" w14:textId="77777777" w:rsidR="00D12873" w:rsidRPr="00DB0EB6" w:rsidRDefault="00D12873" w:rsidP="000356D4">
      <w:pPr>
        <w:pStyle w:val="Ttulo2"/>
        <w:spacing w:line="276" w:lineRule="auto"/>
        <w:ind w:left="3544" w:hanging="709"/>
        <w:rPr>
          <w:rFonts w:cs="Courier New"/>
        </w:rPr>
      </w:pPr>
      <w:r w:rsidRPr="00DB0EB6">
        <w:rPr>
          <w:rFonts w:cs="Courier New"/>
        </w:rPr>
        <w:t>Fortalecimiento institucional y probidad</w:t>
      </w:r>
    </w:p>
    <w:p w14:paraId="34BA3EEE" w14:textId="77777777" w:rsidR="00D12873" w:rsidRPr="00DB0EB6" w:rsidRDefault="00D12873" w:rsidP="000356D4">
      <w:pPr>
        <w:pStyle w:val="Sangra2detindependiente"/>
        <w:spacing w:line="276" w:lineRule="auto"/>
        <w:ind w:left="2835" w:firstLine="709"/>
        <w:contextualSpacing/>
        <w:jc w:val="both"/>
        <w:rPr>
          <w:u w:val="single"/>
        </w:rPr>
      </w:pPr>
      <w:r w:rsidRPr="00DB0EB6">
        <w:t xml:space="preserve">El proyecto de ley considera el fortalecimiento de los distintos órganos de la administración tributaria y de la Defensoría del Contribuyente que incluye el fortalecimiento tecnológico y de personal. Por ejemplo, a nivel de fortalecimiento tecnológico en el caso del Servicio de Impuestos Internos, se aumentará su capacidad para el procesamiento de datos y la implementación de inteligencia artificial para identificar de forma más eficiente las áreas que requieren mayor fiscalización o comportamientos anómalos. En el caso del Servicio Nacional de Aduanas se fortalece sus capacidades para la renovación, mantención y/o adquisición de equipos que permita una mayor presencia en los pasos fronterizos para realizar el escaneo de los bienes que ingresan al país y una mejor integración de sus sistemas. </w:t>
      </w:r>
    </w:p>
    <w:p w14:paraId="680D0DAB" w14:textId="77777777" w:rsidR="00D12873" w:rsidRPr="00DB0EB6" w:rsidRDefault="00D12873" w:rsidP="000356D4">
      <w:pPr>
        <w:pStyle w:val="Sangra2detindependiente"/>
        <w:spacing w:line="276" w:lineRule="auto"/>
        <w:ind w:left="2835" w:firstLine="709"/>
        <w:jc w:val="both"/>
      </w:pPr>
    </w:p>
    <w:p w14:paraId="57D257D3" w14:textId="77777777" w:rsidR="00D12873" w:rsidRPr="00DB0EB6" w:rsidRDefault="00D12873" w:rsidP="000356D4">
      <w:pPr>
        <w:pStyle w:val="Sangra2detindependiente"/>
        <w:spacing w:line="276" w:lineRule="auto"/>
        <w:ind w:left="2835" w:firstLine="709"/>
        <w:contextualSpacing/>
        <w:jc w:val="both"/>
      </w:pPr>
      <w:r w:rsidRPr="00DB0EB6">
        <w:t xml:space="preserve">Por su parte, todos quienes cumplen funciones tanto en la administración tributaria como en los órganos judiciales especializados deben someterse a altos grados de probidad, no sólo por el acceso a información sensible sino también para establecer mecanismos que impidan, dificulten y/o detecten la corrupción de la función pública. Por eso, el proyecto de ley contiene normas que elevan el estándar de probidad y las sanciones para quienes incumplan estas medidas. En el caso del Servicio de Impuestos Internos se establece que este órgano podrá acceder a las comunicaciones que se realizan a través de las herramientas institucionales tales como el correo electrónico o la obligación que tendrán los funcionarios de asistir a reuniones con contribuyentes siempre en compañía de otro funcionario. En el caso de los funcionarios de los Tribunales Tributarios y Aduaneros se incrementan las exigencias respecto a la declaración anual de intereses y patrimonio, debiendo incluir al cónyuge, conviviente civil, y sus hijos sujetos a patria potestad y se señala expresamente que el incumplimiento de esta obligación será considerado una falta grave a la probidad. por último, se establece dentro de las funciones de la Unidad Administrativa de los Tribunales Tributarios y Aduaneros, realizar la denuncia de los delitos de cohecho, falta de observancia en materia sustancial de las leyes que reglan el procedimiento, denegación y torcida administración de justicia y, en general, de toda prevaricación en que incurra uno o más de los funcionarios. </w:t>
      </w:r>
    </w:p>
    <w:p w14:paraId="3B801969" w14:textId="77777777" w:rsidR="00D12873" w:rsidRPr="00DB0EB6" w:rsidRDefault="00D12873" w:rsidP="000356D4">
      <w:pPr>
        <w:pStyle w:val="Sangra2detindependiente"/>
        <w:spacing w:line="276" w:lineRule="auto"/>
        <w:ind w:left="0"/>
        <w:contextualSpacing/>
        <w:jc w:val="both"/>
        <w:rPr>
          <w:rFonts w:eastAsia="Courier New"/>
          <w:color w:val="000000"/>
        </w:rPr>
      </w:pPr>
    </w:p>
    <w:p w14:paraId="3C5BB03B" w14:textId="77777777" w:rsidR="00D12873" w:rsidRPr="00DB0EB6" w:rsidRDefault="00D12873" w:rsidP="000356D4">
      <w:pPr>
        <w:pStyle w:val="Sangra2detindependiente"/>
        <w:spacing w:line="276" w:lineRule="auto"/>
        <w:ind w:left="2832" w:firstLine="708"/>
        <w:contextualSpacing/>
        <w:jc w:val="both"/>
        <w:rPr>
          <w:rFonts w:eastAsia="Courier New"/>
          <w:color w:val="000000"/>
        </w:rPr>
      </w:pPr>
      <w:r w:rsidRPr="00DB0EB6">
        <w:rPr>
          <w:rFonts w:eastAsia="Courier New"/>
          <w:color w:val="000000"/>
        </w:rPr>
        <w:t xml:space="preserve">En los artículos transitorios se considera el régimen de gradualidad de las modificaciones legales en aquellos casos que requieren un periodo de implementación antes de su entrada en vigencia. Asimismo, se consideran las normas que permitirán el fortalecimiento institucional del Servicio de Impuestos Internos y Servicio Nacional de Aduanas mediante la delegación de facultades para la elaboración de un decreto con fuerza de ley en los términos establecidos en las normas transitorias.   </w:t>
      </w:r>
    </w:p>
    <w:p w14:paraId="24848E2B" w14:textId="77777777" w:rsidR="00D12873" w:rsidRPr="00DB0EB6" w:rsidRDefault="00D12873" w:rsidP="000356D4">
      <w:pPr>
        <w:pStyle w:val="Sangra2detindependiente"/>
        <w:spacing w:line="276" w:lineRule="auto"/>
        <w:ind w:left="2832" w:firstLine="708"/>
        <w:contextualSpacing/>
        <w:jc w:val="both"/>
        <w:rPr>
          <w:rFonts w:eastAsia="Courier New"/>
          <w:color w:val="000000"/>
        </w:rPr>
      </w:pPr>
    </w:p>
    <w:p w14:paraId="0C4ECD15" w14:textId="77777777" w:rsidR="00D12873" w:rsidRPr="00DB0EB6" w:rsidRDefault="00D12873" w:rsidP="000356D4">
      <w:pPr>
        <w:pStyle w:val="Sangra2detindependiente"/>
        <w:spacing w:line="276" w:lineRule="auto"/>
        <w:ind w:left="2832" w:firstLine="708"/>
        <w:contextualSpacing/>
        <w:jc w:val="both"/>
        <w:rPr>
          <w:rFonts w:eastAsia="Courier New"/>
          <w:color w:val="000000"/>
          <w:lang w:val="es-CL"/>
        </w:rPr>
      </w:pPr>
      <w:r w:rsidRPr="00DB0EB6">
        <w:rPr>
          <w:rFonts w:eastAsia="Courier New"/>
          <w:color w:val="000000"/>
          <w:lang w:val="es-CL"/>
        </w:rPr>
        <w:t>En consecuencia, tengo el honor de someter a vuestra consideración el siguiente</w:t>
      </w:r>
    </w:p>
    <w:p w14:paraId="29378D78" w14:textId="77777777" w:rsidR="00BB79F2" w:rsidRPr="00DB0EB6" w:rsidRDefault="00BB79F2" w:rsidP="000356D4">
      <w:pPr>
        <w:spacing w:line="276" w:lineRule="auto"/>
        <w:rPr>
          <w:rFonts w:ascii="Courier New" w:hAnsi="Courier New" w:cs="Courier New"/>
          <w:lang w:val="es-CL"/>
        </w:rPr>
      </w:pPr>
    </w:p>
    <w:p w14:paraId="664B252F" w14:textId="77777777" w:rsidR="00BB79F2" w:rsidRPr="00DB0EB6" w:rsidRDefault="00BB79F2" w:rsidP="000356D4">
      <w:pPr>
        <w:spacing w:line="276" w:lineRule="auto"/>
        <w:jc w:val="center"/>
        <w:rPr>
          <w:rFonts w:ascii="Courier New" w:hAnsi="Courier New" w:cs="Courier New"/>
          <w:b/>
          <w:spacing w:val="160"/>
          <w:lang w:val="es-CL"/>
        </w:rPr>
      </w:pPr>
    </w:p>
    <w:p w14:paraId="3A3DA2BA" w14:textId="77777777" w:rsidR="00D471C9" w:rsidRPr="00DB0EB6" w:rsidRDefault="00D471C9" w:rsidP="000356D4">
      <w:pPr>
        <w:spacing w:line="276" w:lineRule="auto"/>
        <w:jc w:val="center"/>
        <w:rPr>
          <w:rFonts w:ascii="Courier New" w:hAnsi="Courier New" w:cs="Courier New"/>
          <w:b/>
          <w:spacing w:val="160"/>
          <w:lang w:val="es-CL"/>
        </w:rPr>
      </w:pPr>
    </w:p>
    <w:p w14:paraId="160F854D" w14:textId="057B4D25" w:rsidR="003A568F" w:rsidRPr="00DB0EB6" w:rsidRDefault="003A568F" w:rsidP="000356D4">
      <w:pPr>
        <w:spacing w:line="276" w:lineRule="auto"/>
        <w:jc w:val="center"/>
        <w:rPr>
          <w:rFonts w:ascii="Courier New" w:hAnsi="Courier New" w:cs="Courier New"/>
          <w:b/>
          <w:spacing w:val="-3"/>
        </w:rPr>
      </w:pPr>
      <w:r w:rsidRPr="00DB0EB6">
        <w:rPr>
          <w:rFonts w:ascii="Courier New" w:hAnsi="Courier New" w:cs="Courier New"/>
          <w:b/>
          <w:spacing w:val="160"/>
        </w:rPr>
        <w:t>PROYECTO DE LE</w:t>
      </w:r>
      <w:r w:rsidRPr="00DB0EB6">
        <w:rPr>
          <w:rFonts w:ascii="Courier New" w:hAnsi="Courier New" w:cs="Courier New"/>
          <w:b/>
          <w:spacing w:val="-3"/>
        </w:rPr>
        <w:t>Y:</w:t>
      </w:r>
    </w:p>
    <w:p w14:paraId="6C79AA18" w14:textId="77777777" w:rsidR="003A568F" w:rsidRPr="00DB0EB6" w:rsidRDefault="003A568F" w:rsidP="000356D4">
      <w:pPr>
        <w:spacing w:line="276" w:lineRule="auto"/>
        <w:contextualSpacing/>
        <w:jc w:val="both"/>
        <w:rPr>
          <w:rFonts w:ascii="Courier New" w:hAnsi="Courier New" w:cs="Courier New"/>
          <w:b/>
          <w:spacing w:val="-3"/>
        </w:rPr>
      </w:pPr>
    </w:p>
    <w:p w14:paraId="127F53BB" w14:textId="77777777" w:rsidR="003A568F" w:rsidRPr="00DB0EB6" w:rsidRDefault="003A568F" w:rsidP="000356D4">
      <w:pPr>
        <w:spacing w:line="276" w:lineRule="auto"/>
        <w:contextualSpacing/>
        <w:jc w:val="both"/>
        <w:rPr>
          <w:rFonts w:ascii="Courier New" w:hAnsi="Courier New" w:cs="Courier New"/>
          <w:b/>
          <w:spacing w:val="-3"/>
        </w:rPr>
      </w:pPr>
    </w:p>
    <w:p w14:paraId="39BBEDE6" w14:textId="77777777" w:rsidR="003A568F" w:rsidRPr="00DB0EB6" w:rsidRDefault="003A568F" w:rsidP="000356D4">
      <w:pPr>
        <w:spacing w:line="276" w:lineRule="auto"/>
        <w:contextualSpacing/>
        <w:jc w:val="both"/>
        <w:rPr>
          <w:rFonts w:ascii="Courier New" w:hAnsi="Courier New" w:cs="Courier New"/>
          <w:b/>
          <w:spacing w:val="-3"/>
        </w:rPr>
      </w:pPr>
    </w:p>
    <w:p w14:paraId="79A25689" w14:textId="5E9AAFF9" w:rsidR="003A568F" w:rsidRPr="00DB0EB6" w:rsidRDefault="00D471C9" w:rsidP="000356D4">
      <w:pPr>
        <w:tabs>
          <w:tab w:val="left" w:pos="2127"/>
        </w:tabs>
        <w:autoSpaceDE w:val="0"/>
        <w:autoSpaceDN w:val="0"/>
        <w:adjustRightInd w:val="0"/>
        <w:spacing w:line="276" w:lineRule="auto"/>
        <w:ind w:right="20"/>
        <w:jc w:val="both"/>
        <w:rPr>
          <w:rFonts w:ascii="Courier New" w:hAnsi="Courier New" w:cs="Courier New"/>
          <w:b/>
          <w:bCs/>
        </w:rPr>
      </w:pPr>
      <w:bookmarkStart w:id="1" w:name="_Hlk108078807"/>
      <w:r w:rsidRPr="00DB0EB6">
        <w:rPr>
          <w:rFonts w:ascii="Courier New" w:hAnsi="Courier New" w:cs="Courier New"/>
          <w:b/>
        </w:rPr>
        <w:t>“</w:t>
      </w:r>
      <w:r w:rsidR="003A568F" w:rsidRPr="00DB0EB6">
        <w:rPr>
          <w:rFonts w:ascii="Courier New" w:hAnsi="Courier New" w:cs="Courier New"/>
          <w:b/>
        </w:rPr>
        <w:t>Artículo primero.–</w:t>
      </w:r>
      <w:r w:rsidR="003A568F" w:rsidRPr="00DB0EB6">
        <w:rPr>
          <w:rFonts w:ascii="Courier New" w:hAnsi="Courier New" w:cs="Courier New"/>
          <w:b/>
        </w:rPr>
        <w:tab/>
      </w:r>
      <w:r w:rsidR="003A568F" w:rsidRPr="00DB0EB6">
        <w:rPr>
          <w:rFonts w:ascii="Courier New" w:hAnsi="Courier New" w:cs="Courier New"/>
        </w:rPr>
        <w:t>Introdúcense las siguientes modificaciones en el Código Tributario, contenido en el artículo 1° del decreto ley N° 830, de 1974, del Ministerio de Hacienda:</w:t>
      </w:r>
      <w:bookmarkEnd w:id="1"/>
    </w:p>
    <w:p w14:paraId="63DEB8A2" w14:textId="77777777" w:rsidR="003A568F" w:rsidRPr="00DB0EB6" w:rsidRDefault="003A568F" w:rsidP="000356D4">
      <w:pPr>
        <w:tabs>
          <w:tab w:val="left" w:pos="2127"/>
        </w:tabs>
        <w:autoSpaceDE w:val="0"/>
        <w:autoSpaceDN w:val="0"/>
        <w:adjustRightInd w:val="0"/>
        <w:spacing w:line="276" w:lineRule="auto"/>
        <w:ind w:right="20"/>
        <w:jc w:val="both"/>
        <w:rPr>
          <w:rFonts w:ascii="Courier New" w:hAnsi="Courier New" w:cs="Courier New"/>
          <w:b/>
          <w:bCs/>
        </w:rPr>
      </w:pPr>
    </w:p>
    <w:p w14:paraId="725E0A39"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Reemplázase en el inciso final del artículo 3° la palabra “rija” por la frase “se determine según la regla vigente”.</w:t>
      </w:r>
    </w:p>
    <w:p w14:paraId="49F74D05" w14:textId="77777777" w:rsidR="003A66C7" w:rsidRPr="00DB0EB6" w:rsidRDefault="003A66C7" w:rsidP="000356D4">
      <w:pPr>
        <w:pStyle w:val="Prrafodelista"/>
        <w:tabs>
          <w:tab w:val="left" w:pos="3261"/>
        </w:tabs>
        <w:autoSpaceDE w:val="0"/>
        <w:autoSpaceDN w:val="0"/>
        <w:adjustRightInd w:val="0"/>
        <w:spacing w:line="276" w:lineRule="auto"/>
        <w:ind w:left="2835" w:right="20"/>
        <w:jc w:val="both"/>
        <w:rPr>
          <w:rFonts w:ascii="Courier New" w:hAnsi="Courier New" w:cs="Courier New"/>
        </w:rPr>
      </w:pPr>
    </w:p>
    <w:p w14:paraId="1CBB11B6" w14:textId="049C18F0"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4</w:t>
      </w:r>
      <w:r w:rsidR="355B7D8E" w:rsidRPr="00DB0EB6">
        <w:rPr>
          <w:rFonts w:ascii="Courier New" w:hAnsi="Courier New" w:cs="Courier New"/>
        </w:rPr>
        <w:t>°</w:t>
      </w:r>
      <w:r w:rsidRPr="00DB0EB6">
        <w:rPr>
          <w:rFonts w:ascii="Courier New" w:hAnsi="Courier New" w:cs="Courier New"/>
        </w:rPr>
        <w:t xml:space="preserve"> bis en el siguiente sentido: </w:t>
      </w:r>
    </w:p>
    <w:p w14:paraId="4FA3474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5F1AE81" w14:textId="77777777" w:rsidR="003A568F" w:rsidRPr="00DB0EB6" w:rsidRDefault="003A568F" w:rsidP="00DF70B4">
      <w:pPr>
        <w:pStyle w:val="Prrafodelista"/>
        <w:numPr>
          <w:ilvl w:val="1"/>
          <w:numId w:val="46"/>
        </w:numPr>
        <w:tabs>
          <w:tab w:val="left" w:pos="2694"/>
          <w:tab w:val="left" w:pos="3402"/>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Intercálase en el inciso primero entre las palabras “negocios” y “realizados”, la palabra “jurídicos”.  </w:t>
      </w:r>
    </w:p>
    <w:p w14:paraId="63C06A8B"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67C454F9" w14:textId="77777777" w:rsidR="003A568F" w:rsidRPr="00DB0EB6" w:rsidRDefault="003A568F" w:rsidP="00DF70B4">
      <w:pPr>
        <w:pStyle w:val="Prrafodelista"/>
        <w:numPr>
          <w:ilvl w:val="1"/>
          <w:numId w:val="46"/>
        </w:numPr>
        <w:tabs>
          <w:tab w:val="left" w:pos="2694"/>
          <w:tab w:val="left" w:pos="3402"/>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Modifícase el inciso tercero de la siguiente forma:  </w:t>
      </w:r>
    </w:p>
    <w:p w14:paraId="71FCC5AC"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093842EF" w14:textId="77777777" w:rsidR="003A568F" w:rsidRPr="00DB0EB6" w:rsidRDefault="003A568F" w:rsidP="00DF70B4">
      <w:pPr>
        <w:numPr>
          <w:ilvl w:val="0"/>
          <w:numId w:val="47"/>
        </w:numPr>
        <w:tabs>
          <w:tab w:val="left" w:pos="4111"/>
        </w:tabs>
        <w:autoSpaceDE w:val="0"/>
        <w:autoSpaceDN w:val="0"/>
        <w:adjustRightInd w:val="0"/>
        <w:spacing w:line="276" w:lineRule="auto"/>
        <w:ind w:left="0" w:right="20" w:firstLine="4253"/>
        <w:jc w:val="both"/>
        <w:rPr>
          <w:rFonts w:ascii="Courier New" w:hAnsi="Courier New" w:cs="Courier New"/>
        </w:rPr>
      </w:pPr>
      <w:r w:rsidRPr="00DB0EB6">
        <w:rPr>
          <w:rFonts w:ascii="Courier New" w:hAnsi="Courier New" w:cs="Courier New"/>
        </w:rPr>
        <w:t xml:space="preserve">Intercálase entre las palabras “dichos” y “actos”, la expresión “hechos,”.  </w:t>
      </w:r>
    </w:p>
    <w:p w14:paraId="4E6C9095"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35F38217" w14:textId="77777777" w:rsidR="003A568F" w:rsidRPr="00DB0EB6" w:rsidRDefault="003A568F" w:rsidP="00DF70B4">
      <w:pPr>
        <w:numPr>
          <w:ilvl w:val="0"/>
          <w:numId w:val="47"/>
        </w:numPr>
        <w:tabs>
          <w:tab w:val="left" w:pos="4111"/>
        </w:tabs>
        <w:autoSpaceDE w:val="0"/>
        <w:autoSpaceDN w:val="0"/>
        <w:adjustRightInd w:val="0"/>
        <w:spacing w:line="276" w:lineRule="auto"/>
        <w:ind w:left="0" w:right="20" w:firstLine="4253"/>
        <w:jc w:val="both"/>
        <w:rPr>
          <w:rFonts w:ascii="Courier New" w:hAnsi="Courier New" w:cs="Courier New"/>
        </w:rPr>
      </w:pPr>
      <w:r w:rsidRPr="00DB0EB6">
        <w:rPr>
          <w:rFonts w:ascii="Courier New" w:hAnsi="Courier New" w:cs="Courier New"/>
        </w:rPr>
        <w:t xml:space="preserve">Remplázase la frase “de los hechos imponibles” por la frase “de las obligaciones tributarias”.  </w:t>
      </w:r>
    </w:p>
    <w:p w14:paraId="59D27DA7"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B2B4C93" w14:textId="77777777" w:rsidR="003A568F" w:rsidRPr="00DB0EB6" w:rsidRDefault="003A568F" w:rsidP="00DF70B4">
      <w:pPr>
        <w:pStyle w:val="Prrafodelista"/>
        <w:numPr>
          <w:ilvl w:val="1"/>
          <w:numId w:val="46"/>
        </w:numPr>
        <w:tabs>
          <w:tab w:val="left" w:pos="2694"/>
          <w:tab w:val="left" w:pos="3402"/>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el inciso cuarto, la frase “las consecuencias jurídicas se regirán por dicha disposición y no por los artículos 4° ter y 4° quáter”, por la frase “se aplicará dicha norma y no los artículos 4° ter y 4° quáter, sin perjuicio de lo dispuesto en los incisos siguientes.”.  </w:t>
      </w:r>
    </w:p>
    <w:p w14:paraId="4725AC99"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0B5B338A" w14:textId="77777777" w:rsidR="003A568F" w:rsidRPr="00DB0EB6" w:rsidRDefault="003A568F" w:rsidP="00DF70B4">
      <w:pPr>
        <w:pStyle w:val="Prrafodelista"/>
        <w:numPr>
          <w:ilvl w:val="1"/>
          <w:numId w:val="46"/>
        </w:numPr>
        <w:tabs>
          <w:tab w:val="left" w:pos="2694"/>
          <w:tab w:val="left" w:pos="3402"/>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Sustitúyese el inciso quinto por el siguiente: </w:t>
      </w:r>
    </w:p>
    <w:p w14:paraId="44D4F353" w14:textId="77777777" w:rsidR="003A568F" w:rsidRPr="00DB0EB6" w:rsidRDefault="003A568F" w:rsidP="000356D4">
      <w:pPr>
        <w:pStyle w:val="Prrafodelista"/>
        <w:tabs>
          <w:tab w:val="left" w:pos="2694"/>
          <w:tab w:val="left" w:pos="3261"/>
          <w:tab w:val="left" w:pos="3828"/>
        </w:tabs>
        <w:autoSpaceDE w:val="0"/>
        <w:autoSpaceDN w:val="0"/>
        <w:adjustRightInd w:val="0"/>
        <w:spacing w:line="276" w:lineRule="auto"/>
        <w:ind w:left="0" w:right="20"/>
        <w:jc w:val="both"/>
        <w:rPr>
          <w:rFonts w:ascii="Courier New" w:hAnsi="Courier New" w:cs="Courier New"/>
        </w:rPr>
      </w:pPr>
    </w:p>
    <w:p w14:paraId="388787DA"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“Serán aplicables los artículos 4° ter y 4° quáter cuando, mediante el abuso o la simulación, se eluda la aplicación de una norma especial. Sin embargo, las consecuencias jurídicas de la declaración de elusión se regirán por las disposiciones de la norma especial eludida.”.</w:t>
      </w:r>
    </w:p>
    <w:p w14:paraId="427381B9"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644473A4" w14:textId="77777777" w:rsidR="003A568F" w:rsidRPr="00DB0EB6" w:rsidRDefault="003A568F" w:rsidP="00DF70B4">
      <w:pPr>
        <w:pStyle w:val="Prrafodelista"/>
        <w:numPr>
          <w:ilvl w:val="1"/>
          <w:numId w:val="46"/>
        </w:numPr>
        <w:tabs>
          <w:tab w:val="left" w:pos="2694"/>
          <w:tab w:val="left" w:pos="3402"/>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Agréganse, a continuación del inciso quinto, los siguientes incisos sexto, séptimo y octavo, nuevos:  </w:t>
      </w:r>
    </w:p>
    <w:p w14:paraId="311547D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18713D0D"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“También serán aplicables los artículos 4° ter y 4° quáter cuando la elusión comprenda un conjunto o serie de hechos, actos o negocios jurídicos, aun cuando, respecto de uno o más de ellos, individualmente considerados, pueda aplicarse una norma especial para evitar la elusión. En estos casos las consecuencias jurídicas de la declaración de elusión se regirán por las disposiciones de los artículos 4° ter y 4° quáter según corresponda. </w:t>
      </w:r>
    </w:p>
    <w:p w14:paraId="4B3FD591"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r w:rsidRPr="00DB0EB6">
        <w:rPr>
          <w:rFonts w:ascii="Courier New" w:hAnsi="Courier New" w:cs="Courier New"/>
        </w:rPr>
        <w:t xml:space="preserve"> </w:t>
      </w:r>
    </w:p>
    <w:p w14:paraId="224DCAAF" w14:textId="480CC82A" w:rsidR="003A568F" w:rsidRPr="00DB0EB6" w:rsidRDefault="003A568F" w:rsidP="50E616DE">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Cuando respecto de un hecho, acto o negocio jurídico se hubiese aplicado una norma especial para evitar la elusión, dicho hecho, acto o negocio no podrá ser sujeto de un nuevo procedimiento por aplicación de los artículos 4° ter o 4° quáter. Los hechos, actos o negocios jurídicos respecto de los cuales se hubiese aplicado la norma general antielusión no podrán ser objeto de aplicación de una norma especial antielusiva, salvo para lo dispuesto en el inciso quinto del presente artículo.</w:t>
      </w:r>
    </w:p>
    <w:p w14:paraId="6AF0FE34" w14:textId="7F71DB5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  </w:t>
      </w:r>
    </w:p>
    <w:p w14:paraId="6BABC0FB" w14:textId="49C85BF4"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Los plazos de prescripción previstos en los artículos 4° quinquies y 59, tratándose de un conjunto o serie de hechos, actos o negocios jurídicos respecto de los cuales se declare la existencia de elusión, comenzarán a correr una vez realizado el último de dichos hechos, actos o negocios jurídicos.”.</w:t>
      </w:r>
    </w:p>
    <w:p w14:paraId="37173E71"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1C34634"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4° ter en el siguiente sentido:  </w:t>
      </w:r>
    </w:p>
    <w:p w14:paraId="0B68E181"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519FD692" w14:textId="77777777" w:rsidR="003A568F" w:rsidRPr="00DB0EB6" w:rsidRDefault="003A568F" w:rsidP="00DF70B4">
      <w:pPr>
        <w:pStyle w:val="Prrafodelista"/>
        <w:numPr>
          <w:ilvl w:val="0"/>
          <w:numId w:val="48"/>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En su inciso primero:</w:t>
      </w:r>
    </w:p>
    <w:p w14:paraId="7BF78E87" w14:textId="77777777" w:rsidR="003A568F" w:rsidRPr="00DB0EB6" w:rsidRDefault="003A568F" w:rsidP="000356D4">
      <w:pPr>
        <w:pStyle w:val="Prrafodelista"/>
        <w:autoSpaceDE w:val="0"/>
        <w:autoSpaceDN w:val="0"/>
        <w:adjustRightInd w:val="0"/>
        <w:spacing w:line="276" w:lineRule="auto"/>
        <w:ind w:left="3261" w:right="20"/>
        <w:jc w:val="both"/>
        <w:rPr>
          <w:rFonts w:ascii="Courier New" w:hAnsi="Courier New" w:cs="Courier New"/>
        </w:rPr>
      </w:pPr>
    </w:p>
    <w:p w14:paraId="6323DC08" w14:textId="77777777" w:rsidR="003A568F" w:rsidRPr="00DB0EB6" w:rsidRDefault="003A568F" w:rsidP="00DF70B4">
      <w:pPr>
        <w:numPr>
          <w:ilvl w:val="0"/>
          <w:numId w:val="49"/>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Reemplázase la frase “Los hechos imponibles contenidos” por “Las obligaciones tributarias contenidas”.</w:t>
      </w:r>
    </w:p>
    <w:p w14:paraId="71BD1D02" w14:textId="77777777" w:rsidR="003A568F" w:rsidRPr="00DB0EB6" w:rsidRDefault="003A568F" w:rsidP="000356D4">
      <w:pPr>
        <w:tabs>
          <w:tab w:val="left" w:pos="3261"/>
        </w:tabs>
        <w:autoSpaceDE w:val="0"/>
        <w:autoSpaceDN w:val="0"/>
        <w:adjustRightInd w:val="0"/>
        <w:spacing w:line="276" w:lineRule="auto"/>
        <w:ind w:left="4111" w:right="20"/>
        <w:jc w:val="both"/>
        <w:rPr>
          <w:rFonts w:ascii="Courier New" w:hAnsi="Courier New" w:cs="Courier New"/>
        </w:rPr>
      </w:pPr>
    </w:p>
    <w:p w14:paraId="7F0ECA76" w14:textId="77777777" w:rsidR="003A568F" w:rsidRPr="00DB0EB6" w:rsidRDefault="003A568F" w:rsidP="00DF70B4">
      <w:pPr>
        <w:numPr>
          <w:ilvl w:val="0"/>
          <w:numId w:val="49"/>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Reemplázase la palabra “eludidos” por “eludidas”. </w:t>
      </w:r>
    </w:p>
    <w:p w14:paraId="757A1111" w14:textId="77777777" w:rsidR="003A568F" w:rsidRPr="00DB0EB6" w:rsidRDefault="003A568F" w:rsidP="008142C2">
      <w:pPr>
        <w:tabs>
          <w:tab w:val="left" w:pos="3261"/>
          <w:tab w:val="left" w:pos="4536"/>
        </w:tabs>
        <w:autoSpaceDE w:val="0"/>
        <w:autoSpaceDN w:val="0"/>
        <w:adjustRightInd w:val="0"/>
        <w:spacing w:line="276" w:lineRule="auto"/>
        <w:ind w:left="3969" w:right="20"/>
        <w:jc w:val="both"/>
        <w:rPr>
          <w:rFonts w:ascii="Courier New" w:hAnsi="Courier New" w:cs="Courier New"/>
        </w:rPr>
      </w:pPr>
    </w:p>
    <w:p w14:paraId="66EDB149" w14:textId="375DDD93" w:rsidR="003A568F" w:rsidRPr="00DB0EB6" w:rsidRDefault="003A568F" w:rsidP="00DF70B4">
      <w:pPr>
        <w:numPr>
          <w:ilvl w:val="0"/>
          <w:numId w:val="49"/>
        </w:numPr>
        <w:tabs>
          <w:tab w:val="left" w:pos="3261"/>
          <w:tab w:val="left" w:pos="4678"/>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Reemplázase la frase “Se entenderá que existe abuso en materia tributaria cuando se evite total o parcialmente la realización del hecho gravado, o se disminuya la base imponible o la obligación tributaria, o se postergue o difiera el nacimie</w:t>
      </w:r>
      <w:r w:rsidRPr="00DB0EB6">
        <w:rPr>
          <w:rFonts w:ascii="Courier New" w:hAnsi="Courier New" w:cs="Courier New"/>
          <w:lang w:val="es-CL"/>
        </w:rPr>
        <w:t>nto de dicha obligación, mediante actos o negocios jurídicos que,” por la frase “Hay abuso en materia tributaria cuando de forma impropia se evite la realización del hecho gravado, se disminuya la base imponible o la obligación tributaria, se postergue o difiera el nacimiento de dicha obligación, mediante  hechos, actos o negocios jurídicos o una serie de ellos”.</w:t>
      </w:r>
    </w:p>
    <w:p w14:paraId="47B71DF4" w14:textId="77777777" w:rsidR="003A568F" w:rsidRPr="00DB0EB6" w:rsidRDefault="003A568F" w:rsidP="000356D4">
      <w:pPr>
        <w:pStyle w:val="Prrafodelista"/>
        <w:tabs>
          <w:tab w:val="left" w:pos="2694"/>
          <w:tab w:val="left" w:pos="3261"/>
          <w:tab w:val="left" w:pos="3828"/>
        </w:tabs>
        <w:autoSpaceDE w:val="0"/>
        <w:autoSpaceDN w:val="0"/>
        <w:adjustRightInd w:val="0"/>
        <w:spacing w:line="276" w:lineRule="auto"/>
        <w:ind w:left="0" w:right="20"/>
        <w:jc w:val="both"/>
        <w:rPr>
          <w:rFonts w:ascii="Courier New" w:hAnsi="Courier New" w:cs="Courier New"/>
        </w:rPr>
      </w:pPr>
    </w:p>
    <w:p w14:paraId="5704EAB6" w14:textId="77777777" w:rsidR="003A568F" w:rsidRPr="00DB0EB6" w:rsidRDefault="003A568F" w:rsidP="00DF70B4">
      <w:pPr>
        <w:pStyle w:val="Prrafodelista"/>
        <w:numPr>
          <w:ilvl w:val="0"/>
          <w:numId w:val="48"/>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a continuación del inciso primero, el siguiente inciso segundo, nuevo, readecuándose el orden correlativo de los incisos siguientes: </w:t>
      </w:r>
    </w:p>
    <w:p w14:paraId="72AD367C" w14:textId="77777777" w:rsidR="003A568F" w:rsidRPr="00DB0EB6" w:rsidRDefault="003A568F" w:rsidP="000356D4">
      <w:pPr>
        <w:pStyle w:val="Prrafodelista"/>
        <w:tabs>
          <w:tab w:val="left" w:pos="3828"/>
        </w:tabs>
        <w:autoSpaceDE w:val="0"/>
        <w:autoSpaceDN w:val="0"/>
        <w:adjustRightInd w:val="0"/>
        <w:spacing w:line="276" w:lineRule="auto"/>
        <w:ind w:left="3402" w:right="20"/>
        <w:jc w:val="both"/>
        <w:rPr>
          <w:rFonts w:ascii="Courier New" w:hAnsi="Courier New" w:cs="Courier New"/>
        </w:rPr>
      </w:pPr>
    </w:p>
    <w:p w14:paraId="7A10223D" w14:textId="77777777" w:rsidR="003A568F" w:rsidRPr="00DB0EB6" w:rsidRDefault="003A568F" w:rsidP="000356D4">
      <w:pPr>
        <w:pStyle w:val="Prrafodelista"/>
        <w:tabs>
          <w:tab w:val="left" w:pos="3828"/>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“También hay abuso de las formas jurídicas cuando mediante hechos, actos o negocios jurídicos o un conjunto o serie de ellos se acceda de forma impropia a un beneficio tributario o a un régimen tributario especial.”.</w:t>
      </w:r>
    </w:p>
    <w:p w14:paraId="57FE6D47" w14:textId="77777777" w:rsidR="003A568F" w:rsidRPr="00DB0EB6" w:rsidRDefault="003A568F" w:rsidP="000356D4">
      <w:pPr>
        <w:pStyle w:val="Prrafodelista"/>
        <w:tabs>
          <w:tab w:val="left" w:pos="3828"/>
        </w:tabs>
        <w:autoSpaceDE w:val="0"/>
        <w:autoSpaceDN w:val="0"/>
        <w:adjustRightInd w:val="0"/>
        <w:spacing w:line="276" w:lineRule="auto"/>
        <w:ind w:left="3402" w:right="20"/>
        <w:jc w:val="both"/>
        <w:rPr>
          <w:rFonts w:ascii="Courier New" w:hAnsi="Courier New" w:cs="Courier New"/>
        </w:rPr>
      </w:pPr>
    </w:p>
    <w:p w14:paraId="56B32504" w14:textId="4D11920A" w:rsidR="003A568F" w:rsidRPr="00DB0EB6" w:rsidRDefault="003A568F" w:rsidP="00DF70B4">
      <w:pPr>
        <w:pStyle w:val="Prrafodelista"/>
        <w:numPr>
          <w:ilvl w:val="0"/>
          <w:numId w:val="48"/>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Intercálase, en el inciso final, entre la expresión “en la ley” y el punto que le sigue, la frase “además de la multa establecida en el artículo 100 bis”.</w:t>
      </w:r>
    </w:p>
    <w:p w14:paraId="319FFDB2"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lang w:val="es-US"/>
        </w:rPr>
      </w:pPr>
    </w:p>
    <w:p w14:paraId="61D45713" w14:textId="1E9239CE"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4</w:t>
      </w:r>
      <w:r w:rsidR="20CCACF3" w:rsidRPr="00DB0EB6">
        <w:rPr>
          <w:rFonts w:ascii="Courier New" w:hAnsi="Courier New" w:cs="Courier New"/>
        </w:rPr>
        <w:t>°</w:t>
      </w:r>
      <w:r w:rsidRPr="00DB0EB6">
        <w:rPr>
          <w:rFonts w:ascii="Courier New" w:hAnsi="Courier New" w:cs="Courier New"/>
        </w:rPr>
        <w:t xml:space="preserve"> quáter en el siguiente sentido  </w:t>
      </w:r>
    </w:p>
    <w:p w14:paraId="2A1D63B2"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4867DCE" w14:textId="027B29B0" w:rsidR="003A568F" w:rsidRPr="00DB0EB6" w:rsidRDefault="003A568F" w:rsidP="00DF70B4">
      <w:pPr>
        <w:numPr>
          <w:ilvl w:val="1"/>
          <w:numId w:val="82"/>
        </w:numPr>
        <w:tabs>
          <w:tab w:val="left" w:pos="3261"/>
          <w:tab w:val="left" w:pos="3828"/>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Reemplázase, la expresión “actos o negocios simulados” por la frase “hechos, actos o negocios jurídicos simulados, además de la multa establecida en los términos del artículo 100 bis.”.</w:t>
      </w:r>
    </w:p>
    <w:p w14:paraId="76950F04"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F6DFBB9" w14:textId="797FF1DE" w:rsidR="003A568F" w:rsidRPr="00DB0EB6" w:rsidRDefault="003A568F" w:rsidP="00DF70B4">
      <w:pPr>
        <w:numPr>
          <w:ilvl w:val="1"/>
          <w:numId w:val="82"/>
        </w:numPr>
        <w:tabs>
          <w:tab w:val="left" w:pos="3261"/>
          <w:tab w:val="left" w:pos="3686"/>
          <w:tab w:val="left" w:pos="3828"/>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b/>
        <w:t>Reemplázase la frase “actos y negocios jurídicos de que se trate” por “hechos, actos o negocios jurídicos o un conjunto o serie de ellos”.</w:t>
      </w:r>
    </w:p>
    <w:p w14:paraId="495EB801"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1C5E95C" w14:textId="77777777" w:rsidR="003A568F" w:rsidRPr="00DB0EB6" w:rsidRDefault="003A568F" w:rsidP="00DF70B4">
      <w:pPr>
        <w:numPr>
          <w:ilvl w:val="1"/>
          <w:numId w:val="82"/>
        </w:numPr>
        <w:tabs>
          <w:tab w:val="left" w:pos="3261"/>
          <w:tab w:val="left" w:pos="3686"/>
          <w:tab w:val="left" w:pos="3828"/>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b/>
        <w:t>Intercálase, entre la expresión “nacimiento” y el punto que le sigue, la expresión “o se simulen hechos, actos o negocios jurídicos para acceder de forma impropia a un beneficio tributario o a un régimen tributario especial”.</w:t>
      </w:r>
    </w:p>
    <w:p w14:paraId="12926AAB"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612D30D" w14:textId="491C294E"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Sustitúyese el artículo 4º quinquies por el siguiente:</w:t>
      </w:r>
    </w:p>
    <w:p w14:paraId="6B3764A6" w14:textId="5869662F"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471D26B8" w14:textId="77777777" w:rsidR="003A568F" w:rsidRPr="00DB0EB6" w:rsidRDefault="003A568F" w:rsidP="000356D4">
      <w:pPr>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“Artículo 4° quinquies.- La existencia de abuso o simulación será declarada administrativamente por el Servicio, mediante resolución fundada del Director cuando el Comité Antielusión establezca la aplicación de los artículos 4° ter o 4° quáter en virtud del procedimiento establecido en el presente artículo. El Comité Antielusión estará conformado por el Director y las personas que tengan a su cargo las subdirecciones de fiscalización, jurídica y normativa.  </w:t>
      </w:r>
    </w:p>
    <w:p w14:paraId="446348C5" w14:textId="77777777" w:rsidR="003A568F" w:rsidRPr="00DB0EB6" w:rsidRDefault="003A568F" w:rsidP="000356D4">
      <w:pPr>
        <w:tabs>
          <w:tab w:val="left" w:pos="2835"/>
        </w:tabs>
        <w:autoSpaceDE w:val="0"/>
        <w:autoSpaceDN w:val="0"/>
        <w:adjustRightInd w:val="0"/>
        <w:spacing w:line="276" w:lineRule="auto"/>
        <w:ind w:right="20" w:firstLine="2835"/>
        <w:jc w:val="both"/>
        <w:rPr>
          <w:rFonts w:ascii="Courier New" w:hAnsi="Courier New" w:cs="Courier New"/>
        </w:rPr>
      </w:pPr>
      <w:r w:rsidRPr="00DB0EB6">
        <w:rPr>
          <w:rFonts w:ascii="Courier New" w:hAnsi="Courier New" w:cs="Courier New"/>
        </w:rPr>
        <w:t xml:space="preserve"> </w:t>
      </w:r>
    </w:p>
    <w:p w14:paraId="4F763989" w14:textId="6D8DDAAF" w:rsidR="003A568F" w:rsidRPr="00DB0EB6" w:rsidRDefault="003A568F" w:rsidP="42CF716C">
      <w:pPr>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Para la declaración de elusión, el Servicio deberá citar al contribuyente en los términos del artículo 63, pudiendo solicitar todos los antecedentes que estime necesarios respecto a los hechos, actos o negocios jurídicos objeto de revisión, en los términos del inciso tercero de dicho artículo, incluidos aquellos que sirvan para el establecimiento de la multa dispuesta en el artículo 100 bis. En la citación deberá constar que el procedimiento se instruye según lo dispuesto en el presente artículo, y </w:t>
      </w:r>
      <w:r w:rsidR="00516E79" w:rsidRPr="00DB0EB6">
        <w:rPr>
          <w:rFonts w:ascii="Courier New" w:hAnsi="Courier New" w:cs="Courier New"/>
        </w:rPr>
        <w:t xml:space="preserve">se deberá indicar </w:t>
      </w:r>
      <w:r w:rsidR="1C97F155" w:rsidRPr="00DB0EB6">
        <w:rPr>
          <w:rFonts w:ascii="Courier New" w:hAnsi="Courier New" w:cs="Courier New"/>
        </w:rPr>
        <w:t>si</w:t>
      </w:r>
      <w:r w:rsidRPr="00DB0EB6">
        <w:rPr>
          <w:rFonts w:ascii="Courier New" w:hAnsi="Courier New" w:cs="Courier New"/>
        </w:rPr>
        <w:t xml:space="preserve"> </w:t>
      </w:r>
      <w:r w:rsidR="00516E79" w:rsidRPr="00DB0EB6">
        <w:rPr>
          <w:rFonts w:ascii="Courier New" w:hAnsi="Courier New" w:cs="Courier New"/>
        </w:rPr>
        <w:t xml:space="preserve">pueden </w:t>
      </w:r>
      <w:r w:rsidRPr="00DB0EB6">
        <w:rPr>
          <w:rFonts w:ascii="Courier New" w:hAnsi="Courier New" w:cs="Courier New"/>
        </w:rPr>
        <w:t>también ser aplicables una o más normas especiales antielusivas respecto de los mismos hechos, actos o negocios jurídicos objeto de revisión. Si el procedimiento de fiscalización se hubiere iniciado por una materia distinta, procederá lo dispuesto en el inciso octavo del artículo 59. Si en el procedimiento anterior ya se hubiese citado al contribuyente, dicha citación se conciliará, debiendo emitirse una nueva citación según lo dispuesto en el inciso cuarto del artículo 63. El procedimiento de fiscalización será dirigido por el Departamento de Normas Generales Antielusión en coordinación con la Dirección Regional o Dirección de Grandes Contribuyentes, según corresponda.</w:t>
      </w:r>
    </w:p>
    <w:p w14:paraId="2FEB84EF" w14:textId="7187AB61" w:rsidR="003A568F" w:rsidRPr="00DB0EB6" w:rsidRDefault="003A568F" w:rsidP="000356D4">
      <w:pPr>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303DFF24" w14:textId="5873F130" w:rsidR="003A568F" w:rsidRPr="00DB0EB6" w:rsidRDefault="003A568F" w:rsidP="000356D4">
      <w:pPr>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En la respuesta a la citación el contribuyente deberá aportar los antecedentes que den cuenta que en las operaciones analizadas existen efectos económicos o jurídicos relevantes distintos de los tributarios, o que las operaciones se encuentran dentro de las opciones o alternativas que contempla la legislación </w:t>
      </w:r>
      <w:r w:rsidR="558829C9" w:rsidRPr="00DB0EB6">
        <w:rPr>
          <w:rFonts w:ascii="Courier New" w:hAnsi="Courier New" w:cs="Courier New"/>
        </w:rPr>
        <w:t>tributaria</w:t>
      </w:r>
      <w:r w:rsidRPr="00DB0EB6">
        <w:rPr>
          <w:rFonts w:ascii="Courier New" w:hAnsi="Courier New" w:cs="Courier New"/>
        </w:rPr>
        <w:t xml:space="preserve"> y que dicha opción o alternativa es razonable o los elementos que permitan dar cuenta que no existen actos simulados, sin perjuicio de aportar los demás antecedentes que considere pertinentes y necesarios para soportar su posición frente al Servicio. </w:t>
      </w:r>
    </w:p>
    <w:p w14:paraId="5571C9F0"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095CEF6E" w14:textId="77777777" w:rsidR="003A568F" w:rsidRPr="00DB0EB6" w:rsidRDefault="003A568F" w:rsidP="000356D4">
      <w:pPr>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Finalizada la etapa de fiscalización y dentro de los plazos de prescripción, se deberá elaborar un informe que contenga, al menos, los antecedentes analizados, los argumentos del contribuyente y los fundamentos para calificar los hechos, actos o negocios jurídicos, o un conjunto o serie de ellos, como constitutivos o no de elusión. El informe deberá ser firmado por los fiscalizadores a cargo de la fiscalización y por el jefe del Departamento de Normas Generales Antielusión.  </w:t>
      </w:r>
    </w:p>
    <w:p w14:paraId="4D5A105F"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r w:rsidRPr="00DB0EB6">
        <w:rPr>
          <w:rFonts w:ascii="Courier New" w:hAnsi="Courier New" w:cs="Courier New"/>
        </w:rPr>
        <w:t xml:space="preserve"> </w:t>
      </w:r>
    </w:p>
    <w:p w14:paraId="1332FC4F" w14:textId="070A81B5" w:rsidR="003A568F" w:rsidRPr="00DB0EB6" w:rsidRDefault="003A568F" w:rsidP="000356D4">
      <w:pPr>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Cuando el informe dé cuenta de la existencia de elusión, según lo dispuesto en los artículos 4° ter o 4° quáter, y siempre que el resultado de su aplicación resulte en diferencias de impuestos determinadas provisoriamente que excedan al equivalente a 250 unidades tributarias mensuales; o se reduzca una pérdida tributaria; se pierda un beneficio tributario; o implique la exclusión de un régimen tributario especial, este será presentado al Comité Antielusión. El mismo informe podrá también recomendar la aplicación de una norma especial antielusión, procediendo la Dirección Regional correspondiente a emitir las liquidaciones o resoluciones que correspondan, siempre que se hubiese citado al contribuyente dentro de los plazos establecidos en el artículo 59. En caso de que el informe establezca que no existe elusión, se certificará el término del proceso de fiscalización en los términos del inciso quinto del artículo 59.</w:t>
      </w:r>
    </w:p>
    <w:p w14:paraId="2606167A"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lang w:val="es-US"/>
        </w:rPr>
      </w:pPr>
    </w:p>
    <w:p w14:paraId="102E6F65" w14:textId="3C9CD197" w:rsidR="003A568F" w:rsidRPr="00DB0EB6" w:rsidRDefault="003A568F" w:rsidP="7D2F4708">
      <w:pPr>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Recibido el informe por el Comité Antielusión, </w:t>
      </w:r>
      <w:r w:rsidR="5E68796F" w:rsidRPr="00DB0EB6">
        <w:rPr>
          <w:rFonts w:ascii="Courier New" w:hAnsi="Courier New" w:cs="Courier New"/>
        </w:rPr>
        <w:t>é</w:t>
      </w:r>
      <w:r w:rsidRPr="00DB0EB6">
        <w:rPr>
          <w:rFonts w:ascii="Courier New" w:hAnsi="Courier New" w:cs="Courier New"/>
        </w:rPr>
        <w:t xml:space="preserve">ste tendrá un plazo de 15 días desde dicha recepción para solicitar la intervención del </w:t>
      </w:r>
      <w:r w:rsidR="5E68796F" w:rsidRPr="00DB0EB6">
        <w:rPr>
          <w:rFonts w:ascii="Courier New" w:hAnsi="Courier New" w:cs="Courier New"/>
        </w:rPr>
        <w:t>Consejo Asesor Consultivo</w:t>
      </w:r>
      <w:r w:rsidRPr="00DB0EB6">
        <w:rPr>
          <w:rFonts w:ascii="Courier New" w:hAnsi="Courier New" w:cs="Courier New"/>
        </w:rPr>
        <w:t>, al que se refiere el artículo 4° sexies, para lo cual enviará el informe y los demás antecedentes del proceso de fiscalización a su coordinador. El Comité Antielusión podrá no requerir la intervención del Consejo Asesor Consultivo recomendando la aplicación de una norma especial antielusiva o determinar el cierre del procedimiento, cumpliendo lo dispuesto en el inciso anterior.</w:t>
      </w:r>
    </w:p>
    <w:p w14:paraId="52990D80" w14:textId="72B35CC4" w:rsidR="003A568F" w:rsidRPr="00DB0EB6" w:rsidRDefault="003A568F" w:rsidP="000356D4">
      <w:pPr>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45E7134A" w14:textId="77777777" w:rsidR="003A568F" w:rsidRPr="00DB0EB6" w:rsidRDefault="003A568F" w:rsidP="000356D4">
      <w:pPr>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El Consejo Asesor Consultivo tendrá un plazo de 60 días, contado desde la recepción del informe, ampliable por hasta 30 días adicionales por decisión de su coordinador, para emitir una opinión fundada sobre si las operaciones sometidas a su conocimiento tienen o no razonabilidad económica y jurídica considerando la legislación tributaria. Desde el envío de los antecedentes al Consejo Asesor Consultivo y hasta la recepción de su opinión se suspenderá el plazo de prescripción indicado en el artículo 200, para lo cual se dejará constancia de ambos hechos en el expediente electrónico del contribuyente.  </w:t>
      </w:r>
    </w:p>
    <w:p w14:paraId="4CDBE1E9"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r w:rsidRPr="00DB0EB6">
        <w:rPr>
          <w:rFonts w:ascii="Courier New" w:hAnsi="Courier New" w:cs="Courier New"/>
        </w:rPr>
        <w:t xml:space="preserve"> </w:t>
      </w:r>
    </w:p>
    <w:p w14:paraId="2A76944B" w14:textId="77777777" w:rsidR="003A568F" w:rsidRPr="00DB0EB6" w:rsidRDefault="003A568F" w:rsidP="000356D4">
      <w:pPr>
        <w:autoSpaceDE w:val="0"/>
        <w:autoSpaceDN w:val="0"/>
        <w:adjustRightInd w:val="0"/>
        <w:spacing w:line="276" w:lineRule="auto"/>
        <w:ind w:right="20" w:firstLine="3402"/>
        <w:jc w:val="both"/>
        <w:rPr>
          <w:rFonts w:ascii="Courier New" w:hAnsi="Courier New" w:cs="Courier New"/>
          <w:bCs/>
          <w:lang w:val="es-CL"/>
        </w:rPr>
      </w:pPr>
      <w:r w:rsidRPr="00DB0EB6">
        <w:rPr>
          <w:rFonts w:ascii="Courier New" w:hAnsi="Courier New" w:cs="Courier New"/>
          <w:bCs/>
          <w:lang w:val="es-CL"/>
        </w:rPr>
        <w:t>Dentro del plazo de 30 días desde recibida la opinión del Consejo Asesor Consultivo, el Comité Antielusión establecerá la procedencia o improcedencia de la aplicación de los artículos 4</w:t>
      </w:r>
      <w:r w:rsidRPr="00DB0EB6">
        <w:rPr>
          <w:rFonts w:ascii="Courier New" w:hAnsi="Courier New" w:cs="Courier New"/>
        </w:rPr>
        <w:t>°</w:t>
      </w:r>
      <w:r w:rsidRPr="00DB0EB6">
        <w:rPr>
          <w:rFonts w:ascii="Courier New" w:hAnsi="Courier New" w:cs="Courier New"/>
          <w:bCs/>
          <w:lang w:val="es-CL"/>
        </w:rPr>
        <w:t xml:space="preserve"> ter o 4</w:t>
      </w:r>
      <w:r w:rsidRPr="00DB0EB6">
        <w:rPr>
          <w:rFonts w:ascii="Courier New" w:hAnsi="Courier New" w:cs="Courier New"/>
        </w:rPr>
        <w:t>°</w:t>
      </w:r>
      <w:r w:rsidRPr="00DB0EB6">
        <w:rPr>
          <w:rFonts w:ascii="Courier New" w:hAnsi="Courier New" w:cs="Courier New"/>
          <w:bCs/>
          <w:lang w:val="es-CL"/>
        </w:rPr>
        <w:t xml:space="preserve"> quáter. Si el Consejo Asesor Consultivo considera que las operaciones tienen razonabilidad económica y jurídica considerando la legislación tributaria, y el Comité </w:t>
      </w:r>
      <w:r w:rsidRPr="00DB0EB6">
        <w:rPr>
          <w:rFonts w:ascii="Courier New" w:hAnsi="Courier New" w:cs="Courier New"/>
        </w:rPr>
        <w:t>Antielusión</w:t>
      </w:r>
      <w:r w:rsidRPr="00DB0EB6">
        <w:rPr>
          <w:rFonts w:ascii="Courier New" w:hAnsi="Courier New" w:cs="Courier New"/>
          <w:bCs/>
          <w:lang w:val="es-CL"/>
        </w:rPr>
        <w:t xml:space="preserve"> acuerda aplicar los artículos 4</w:t>
      </w:r>
      <w:r w:rsidRPr="00DB0EB6">
        <w:rPr>
          <w:rFonts w:ascii="Courier New" w:hAnsi="Courier New" w:cs="Courier New"/>
        </w:rPr>
        <w:t>°</w:t>
      </w:r>
      <w:r w:rsidRPr="00DB0EB6">
        <w:rPr>
          <w:rFonts w:ascii="Courier New" w:hAnsi="Courier New" w:cs="Courier New"/>
          <w:bCs/>
          <w:lang w:val="es-CL"/>
        </w:rPr>
        <w:t xml:space="preserve"> ter o 4</w:t>
      </w:r>
      <w:r w:rsidRPr="00DB0EB6">
        <w:rPr>
          <w:rFonts w:ascii="Courier New" w:hAnsi="Courier New" w:cs="Courier New"/>
          <w:bCs/>
        </w:rPr>
        <w:t>°</w:t>
      </w:r>
      <w:r w:rsidRPr="00DB0EB6">
        <w:rPr>
          <w:rFonts w:ascii="Courier New" w:hAnsi="Courier New" w:cs="Courier New"/>
          <w:bCs/>
          <w:lang w:val="es-CL"/>
        </w:rPr>
        <w:t xml:space="preserve"> quáter, se deberá dejar constancia, en la resolución prevista en el inciso siguiente de los fundamentos por los cuales, en su opinión, no existe razonabilidad económica o jurídica considerando la legislación tributaria aplicable.</w:t>
      </w:r>
    </w:p>
    <w:p w14:paraId="2223C343"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bCs/>
        </w:rPr>
      </w:pPr>
      <w:r w:rsidRPr="00DB0EB6">
        <w:rPr>
          <w:rFonts w:ascii="Courier New" w:hAnsi="Courier New" w:cs="Courier New"/>
          <w:bCs/>
        </w:rPr>
        <w:t xml:space="preserve">  </w:t>
      </w:r>
    </w:p>
    <w:p w14:paraId="510695CA" w14:textId="77777777" w:rsidR="003A568F" w:rsidRPr="00DB0EB6" w:rsidRDefault="003A568F" w:rsidP="000356D4">
      <w:pPr>
        <w:autoSpaceDE w:val="0"/>
        <w:autoSpaceDN w:val="0"/>
        <w:adjustRightInd w:val="0"/>
        <w:spacing w:line="276" w:lineRule="auto"/>
        <w:ind w:right="20" w:firstLine="3402"/>
        <w:jc w:val="both"/>
        <w:rPr>
          <w:rFonts w:ascii="Courier New" w:hAnsi="Courier New" w:cs="Courier New"/>
          <w:lang w:val="es-CL"/>
        </w:rPr>
      </w:pPr>
      <w:r w:rsidRPr="00DB0EB6">
        <w:rPr>
          <w:rFonts w:ascii="Courier New" w:hAnsi="Courier New" w:cs="Courier New"/>
          <w:lang w:val="es-CL"/>
        </w:rPr>
        <w:t xml:space="preserve">Cuando el Comité Antielusión establezca la existencia de abuso o simulación, el Director procederá a dictar una resolución que deberá señalar los hechos, actos o negocios jurídicos abusivos o simulados, y los antecedentes de hecho y de derecho en que se funda la calificación de abuso o simulación. Además, el Departamento de Normas Generales Antielusión procederá a notificar la liquidación, resolución o giros respectivos. Si el Comité Antielusión resuelve que no existe elusión, se certificará el término del procedimiento según lo dispuesto en el </w:t>
      </w:r>
      <w:r w:rsidRPr="00DB0EB6">
        <w:rPr>
          <w:rFonts w:ascii="Courier New" w:hAnsi="Courier New" w:cs="Courier New"/>
        </w:rPr>
        <w:t>inciso</w:t>
      </w:r>
      <w:r w:rsidRPr="00DB0EB6">
        <w:rPr>
          <w:rFonts w:ascii="Courier New" w:hAnsi="Courier New" w:cs="Courier New"/>
          <w:lang w:val="es-CL"/>
        </w:rPr>
        <w:t xml:space="preserve"> quinto del artículo 59, y los hechos, actos o negocios jurídicos sobre los que recaiga no podrán ser objeto de aplicación de una norma especial antielusiva.</w:t>
      </w:r>
    </w:p>
    <w:p w14:paraId="04AD45EC"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lang w:val="es-CL"/>
        </w:rPr>
      </w:pPr>
    </w:p>
    <w:p w14:paraId="0660128E" w14:textId="688EA1CA" w:rsidR="003A568F" w:rsidRPr="00DB0EB6" w:rsidRDefault="003A568F" w:rsidP="000356D4">
      <w:pPr>
        <w:autoSpaceDE w:val="0"/>
        <w:autoSpaceDN w:val="0"/>
        <w:adjustRightInd w:val="0"/>
        <w:spacing w:line="276" w:lineRule="auto"/>
        <w:ind w:right="20" w:firstLine="3402"/>
        <w:jc w:val="both"/>
        <w:rPr>
          <w:rFonts w:ascii="Courier New" w:hAnsi="Courier New" w:cs="Courier New"/>
          <w:lang w:val="es-CL"/>
        </w:rPr>
      </w:pPr>
      <w:r w:rsidRPr="00DB0EB6">
        <w:rPr>
          <w:rFonts w:ascii="Courier New" w:hAnsi="Courier New" w:cs="Courier New"/>
          <w:lang w:val="es-CL"/>
        </w:rPr>
        <w:t>La resolución que declare la elusión junto a las liquidaciones, resoluciones o giros en los que incida</w:t>
      </w:r>
      <w:r w:rsidR="283B5C9B" w:rsidRPr="00DB0EB6">
        <w:rPr>
          <w:rFonts w:ascii="Courier New" w:hAnsi="Courier New" w:cs="Courier New"/>
          <w:lang w:val="es-CL"/>
        </w:rPr>
        <w:t>, serán</w:t>
      </w:r>
      <w:r w:rsidRPr="00DB0EB6">
        <w:rPr>
          <w:rFonts w:ascii="Courier New" w:hAnsi="Courier New" w:cs="Courier New"/>
          <w:lang w:val="es-CL"/>
        </w:rPr>
        <w:t xml:space="preserve"> objeto de la reclamación prevista en el artículo 124 y siguientes del Código </w:t>
      </w:r>
      <w:r w:rsidRPr="00DB0EB6">
        <w:rPr>
          <w:rFonts w:ascii="Courier New" w:hAnsi="Courier New" w:cs="Courier New"/>
        </w:rPr>
        <w:t>Tributario</w:t>
      </w:r>
      <w:r w:rsidRPr="00DB0EB6">
        <w:rPr>
          <w:rFonts w:ascii="Courier New" w:hAnsi="Courier New" w:cs="Courier New"/>
          <w:lang w:val="es-CL"/>
        </w:rPr>
        <w:t>. No procederá en su contra la interposición de recursos administrativos.  </w:t>
      </w:r>
    </w:p>
    <w:p w14:paraId="2EB47E52"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lang w:val="es-CL"/>
        </w:rPr>
      </w:pPr>
      <w:r w:rsidRPr="00DB0EB6">
        <w:rPr>
          <w:rFonts w:ascii="Courier New" w:hAnsi="Courier New" w:cs="Courier New"/>
          <w:lang w:val="es-CL"/>
        </w:rPr>
        <w:t> </w:t>
      </w:r>
    </w:p>
    <w:p w14:paraId="5D5ED41F" w14:textId="2B3D585C" w:rsidR="003A568F" w:rsidRPr="00DB0EB6" w:rsidRDefault="003A568F" w:rsidP="000356D4">
      <w:pPr>
        <w:autoSpaceDE w:val="0"/>
        <w:autoSpaceDN w:val="0"/>
        <w:adjustRightInd w:val="0"/>
        <w:spacing w:line="276" w:lineRule="auto"/>
        <w:ind w:right="20" w:firstLine="3402"/>
        <w:jc w:val="both"/>
        <w:rPr>
          <w:rFonts w:ascii="Courier New" w:hAnsi="Courier New" w:cs="Courier New"/>
          <w:lang w:val="es-CL"/>
        </w:rPr>
      </w:pPr>
      <w:r w:rsidRPr="00DB0EB6">
        <w:rPr>
          <w:rFonts w:ascii="Courier New" w:hAnsi="Courier New" w:cs="Courier New"/>
          <w:lang w:val="es-CL"/>
        </w:rPr>
        <w:t>Para el correcto cumplimiento de los plazos establecidos</w:t>
      </w:r>
      <w:r w:rsidR="76A66DE8" w:rsidRPr="00DB0EB6">
        <w:rPr>
          <w:rFonts w:ascii="Courier New" w:hAnsi="Courier New" w:cs="Courier New"/>
          <w:lang w:val="es-CL"/>
        </w:rPr>
        <w:t>,</w:t>
      </w:r>
      <w:r w:rsidRPr="00DB0EB6">
        <w:rPr>
          <w:rFonts w:ascii="Courier New" w:hAnsi="Courier New" w:cs="Courier New"/>
          <w:lang w:val="es-CL"/>
        </w:rPr>
        <w:t xml:space="preserve"> se deberá dejar constancia</w:t>
      </w:r>
      <w:r w:rsidR="00C157DC" w:rsidRPr="00DB0EB6">
        <w:rPr>
          <w:rFonts w:ascii="Courier New" w:hAnsi="Courier New" w:cs="Courier New"/>
          <w:lang w:val="es-CL"/>
        </w:rPr>
        <w:t xml:space="preserve"> </w:t>
      </w:r>
      <w:r w:rsidRPr="00DB0EB6">
        <w:rPr>
          <w:rFonts w:ascii="Courier New" w:hAnsi="Courier New" w:cs="Courier New"/>
          <w:lang w:val="es-CL"/>
        </w:rPr>
        <w:t>de todas las etapas del procedimiento contenido en el presente artículo</w:t>
      </w:r>
      <w:r w:rsidR="7C65E749" w:rsidRPr="00DB0EB6">
        <w:rPr>
          <w:rFonts w:ascii="Courier New" w:hAnsi="Courier New" w:cs="Courier New"/>
          <w:lang w:val="es-CL"/>
        </w:rPr>
        <w:t xml:space="preserve"> en el expediente electrónico que se lleve al efecto.</w:t>
      </w:r>
      <w:r w:rsidRPr="00DB0EB6">
        <w:rPr>
          <w:rFonts w:ascii="Courier New" w:hAnsi="Courier New" w:cs="Courier New"/>
          <w:lang w:val="es-CL"/>
        </w:rPr>
        <w:t xml:space="preserve"> El Servicio, mediante resolución, </w:t>
      </w:r>
      <w:r w:rsidRPr="00DB0EB6">
        <w:rPr>
          <w:rFonts w:ascii="Courier New" w:hAnsi="Courier New" w:cs="Courier New"/>
        </w:rPr>
        <w:t>regulará</w:t>
      </w:r>
      <w:r w:rsidRPr="00DB0EB6">
        <w:rPr>
          <w:rFonts w:ascii="Courier New" w:hAnsi="Courier New" w:cs="Courier New"/>
          <w:lang w:val="es-CL"/>
        </w:rPr>
        <w:t xml:space="preserve"> el procedimiento a que se refiere este artículo.”.</w:t>
      </w:r>
    </w:p>
    <w:p w14:paraId="19FC9C47"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b/>
          <w:bCs/>
          <w:lang w:val="es-CL"/>
        </w:rPr>
      </w:pPr>
    </w:p>
    <w:p w14:paraId="0B0422AB"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Agrégase a continuación del artículo 4 quinquies el siguiente artículo 4° sexies, nuevo: </w:t>
      </w:r>
    </w:p>
    <w:p w14:paraId="38B2A98D"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91F5F3D"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“Artículo 4° sexies.- El Servicio contará con un Consejo Asesor Consultivo cuyas funciones serán:</w:t>
      </w:r>
    </w:p>
    <w:p w14:paraId="039578E9"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184C3CA4" w14:textId="3003E0AD" w:rsidR="003A568F" w:rsidRPr="00DB0EB6" w:rsidRDefault="003A568F" w:rsidP="00DF70B4">
      <w:pPr>
        <w:numPr>
          <w:ilvl w:val="1"/>
          <w:numId w:val="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Emitir una opinión técnica sobre la razonabilidad económica y jurídica, considerando la legislación tributaria aplicable, de los hechos, actos o negocios jurídicos sometidos a su análisis, cuando el </w:t>
      </w:r>
      <w:r w:rsidR="51085AB6" w:rsidRPr="00DB0EB6">
        <w:rPr>
          <w:rFonts w:ascii="Courier New" w:hAnsi="Courier New" w:cs="Courier New"/>
        </w:rPr>
        <w:t>Comité Antielusión</w:t>
      </w:r>
      <w:r w:rsidRPr="00DB0EB6">
        <w:rPr>
          <w:rFonts w:ascii="Courier New" w:hAnsi="Courier New" w:cs="Courier New"/>
        </w:rPr>
        <w:t xml:space="preserve"> lo requiera. Para el cumplimiento de esta función</w:t>
      </w:r>
      <w:r w:rsidR="7273824F" w:rsidRPr="00DB0EB6">
        <w:rPr>
          <w:rFonts w:ascii="Courier New" w:hAnsi="Courier New" w:cs="Courier New"/>
        </w:rPr>
        <w:t>,</w:t>
      </w:r>
      <w:r w:rsidRPr="00DB0EB6">
        <w:rPr>
          <w:rFonts w:ascii="Courier New" w:hAnsi="Courier New" w:cs="Courier New"/>
        </w:rPr>
        <w:t xml:space="preserve"> el Consejo actuará en ternas designadas por el coordinador.</w:t>
      </w:r>
    </w:p>
    <w:p w14:paraId="3FBF29AF" w14:textId="77777777" w:rsidR="003A568F" w:rsidRPr="00DB0EB6" w:rsidRDefault="003A568F" w:rsidP="00D51537">
      <w:pPr>
        <w:tabs>
          <w:tab w:val="left" w:pos="3969"/>
        </w:tabs>
        <w:autoSpaceDE w:val="0"/>
        <w:autoSpaceDN w:val="0"/>
        <w:adjustRightInd w:val="0"/>
        <w:spacing w:line="276" w:lineRule="auto"/>
        <w:ind w:right="20" w:firstLine="2835"/>
        <w:jc w:val="both"/>
        <w:rPr>
          <w:rFonts w:ascii="Courier New" w:hAnsi="Courier New" w:cs="Courier New"/>
        </w:rPr>
      </w:pPr>
    </w:p>
    <w:p w14:paraId="23AEEAB4" w14:textId="65FBA610" w:rsidR="003A568F" w:rsidRPr="00DB0EB6" w:rsidRDefault="003A568F" w:rsidP="00DF70B4">
      <w:pPr>
        <w:numPr>
          <w:ilvl w:val="1"/>
          <w:numId w:val="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Emitir una opinión técnica sobre el catálogo de esquemas tributarios a que se refiere el número </w:t>
      </w:r>
      <w:r w:rsidR="6D1D795C" w:rsidRPr="00DB0EB6">
        <w:rPr>
          <w:rFonts w:ascii="Courier New" w:hAnsi="Courier New" w:cs="Courier New"/>
        </w:rPr>
        <w:t>19</w:t>
      </w:r>
      <w:r w:rsidR="15B5BE46" w:rsidRPr="00DB0EB6">
        <w:rPr>
          <w:rFonts w:ascii="Courier New" w:hAnsi="Courier New" w:cs="Courier New"/>
        </w:rPr>
        <w:t>°</w:t>
      </w:r>
      <w:r w:rsidRPr="00DB0EB6">
        <w:rPr>
          <w:rFonts w:ascii="Courier New" w:hAnsi="Courier New" w:cs="Courier New"/>
        </w:rPr>
        <w:t xml:space="preserve"> del artículo 8, a requerimiento del Director.</w:t>
      </w:r>
    </w:p>
    <w:p w14:paraId="086EC3DA"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1C5C281D" w14:textId="7E3967B3"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En ningún caso las opiniones del Consejo serán vinculantes para el Comité, </w:t>
      </w:r>
      <w:r w:rsidR="4FBCD266" w:rsidRPr="00DB0EB6">
        <w:rPr>
          <w:rFonts w:ascii="Courier New" w:hAnsi="Courier New" w:cs="Courier New"/>
        </w:rPr>
        <w:t xml:space="preserve">para el </w:t>
      </w:r>
      <w:r w:rsidRPr="00DB0EB6">
        <w:rPr>
          <w:rFonts w:ascii="Courier New" w:hAnsi="Courier New" w:cs="Courier New"/>
        </w:rPr>
        <w:t xml:space="preserve">Director ni para el Servicio. </w:t>
      </w:r>
    </w:p>
    <w:p w14:paraId="167B9091"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La organización y el funcionamiento del Consejo Asesor Consultivo y la interacción entre el mismo y el Servicio serán reguladas por un reglamento dictado por intermedio del Ministerio de Hacienda, sin perjuicio de lo que se dispone a continuación.</w:t>
      </w:r>
    </w:p>
    <w:p w14:paraId="1D65CEB7"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65B7F342" w14:textId="65ABAADC" w:rsidR="003A568F" w:rsidRPr="00DB0EB6" w:rsidRDefault="00901F46"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A. </w:t>
      </w:r>
      <w:r w:rsidR="003A568F" w:rsidRPr="00DB0EB6">
        <w:rPr>
          <w:rFonts w:ascii="Courier New" w:hAnsi="Courier New" w:cs="Courier New"/>
        </w:rPr>
        <w:t>Composición del Consejo Asesor Consultivo</w:t>
      </w:r>
    </w:p>
    <w:p w14:paraId="5CFC0E54"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CBEA72C" w14:textId="6E4B9E4D"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El Consejo Asesor Consultivo contará con un coordinador y 7 consejeros. El coordinador será designado por el Director, previo concurso público. El coordinador del Consejo será una persona de destacada trayectoria en el ámbito tributario, </w:t>
      </w:r>
      <w:r w:rsidR="579F0A16" w:rsidRPr="00DB0EB6">
        <w:rPr>
          <w:rFonts w:ascii="Courier New" w:hAnsi="Courier New" w:cs="Courier New"/>
        </w:rPr>
        <w:t>y</w:t>
      </w:r>
      <w:r w:rsidR="1FC7A491" w:rsidRPr="00DB0EB6">
        <w:rPr>
          <w:rFonts w:ascii="Courier New" w:hAnsi="Courier New" w:cs="Courier New"/>
        </w:rPr>
        <w:t xml:space="preserve"> </w:t>
      </w:r>
      <w:r w:rsidRPr="00DB0EB6">
        <w:rPr>
          <w:rFonts w:ascii="Courier New" w:hAnsi="Courier New" w:cs="Courier New"/>
        </w:rPr>
        <w:t xml:space="preserve">su cargo será remunerado y compatible exclusivamente con labores académicas, siempre que no excedan de </w:t>
      </w:r>
      <w:r w:rsidR="528D609A" w:rsidRPr="00DB0EB6">
        <w:rPr>
          <w:rFonts w:ascii="Courier New" w:hAnsi="Courier New" w:cs="Courier New"/>
        </w:rPr>
        <w:t>12</w:t>
      </w:r>
      <w:r w:rsidRPr="00DB0EB6">
        <w:rPr>
          <w:rFonts w:ascii="Courier New" w:hAnsi="Courier New" w:cs="Courier New"/>
        </w:rPr>
        <w:t xml:space="preserve"> horas semanales. </w:t>
      </w:r>
    </w:p>
    <w:p w14:paraId="49202A1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1FB656E"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Las funciones del coordinador serán las siguientes:  </w:t>
      </w:r>
    </w:p>
    <w:p w14:paraId="2449B7CA" w14:textId="77777777" w:rsidR="00FD6981" w:rsidRPr="00DB0EB6" w:rsidRDefault="00FD6981" w:rsidP="000356D4">
      <w:pPr>
        <w:tabs>
          <w:tab w:val="left" w:pos="3261"/>
        </w:tabs>
        <w:autoSpaceDE w:val="0"/>
        <w:autoSpaceDN w:val="0"/>
        <w:adjustRightInd w:val="0"/>
        <w:spacing w:line="276" w:lineRule="auto"/>
        <w:ind w:right="20" w:firstLine="3402"/>
        <w:jc w:val="both"/>
        <w:rPr>
          <w:rFonts w:ascii="Courier New" w:hAnsi="Courier New" w:cs="Courier New"/>
        </w:rPr>
      </w:pPr>
    </w:p>
    <w:p w14:paraId="546F2C30" w14:textId="77777777" w:rsidR="003A568F" w:rsidRPr="00DB0EB6" w:rsidRDefault="003A568F" w:rsidP="00DF70B4">
      <w:pPr>
        <w:numPr>
          <w:ilvl w:val="0"/>
          <w:numId w:val="140"/>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Informar al Comité Antielusión o al Director de las opiniones que emitan las ternas o el Consejo.</w:t>
      </w:r>
      <w:r w:rsidRPr="00DB0EB6">
        <w:rPr>
          <w:rFonts w:ascii="Cambria Math" w:hAnsi="Cambria Math" w:cs="Cambria Math"/>
        </w:rPr>
        <w:t> </w:t>
      </w:r>
      <w:r w:rsidRPr="00DB0EB6">
        <w:rPr>
          <w:rFonts w:ascii="Courier New" w:hAnsi="Courier New" w:cs="Courier New"/>
        </w:rPr>
        <w:t xml:space="preserve"> </w:t>
      </w:r>
    </w:p>
    <w:p w14:paraId="520D9D1F" w14:textId="77777777" w:rsidR="00FD6981" w:rsidRPr="00DB0EB6" w:rsidRDefault="00FD6981" w:rsidP="000356D4">
      <w:pPr>
        <w:tabs>
          <w:tab w:val="left" w:pos="3261"/>
        </w:tabs>
        <w:autoSpaceDE w:val="0"/>
        <w:autoSpaceDN w:val="0"/>
        <w:adjustRightInd w:val="0"/>
        <w:spacing w:line="276" w:lineRule="auto"/>
        <w:ind w:left="3402" w:right="20"/>
        <w:jc w:val="both"/>
        <w:rPr>
          <w:rFonts w:ascii="Courier New" w:hAnsi="Courier New" w:cs="Courier New"/>
        </w:rPr>
      </w:pPr>
    </w:p>
    <w:p w14:paraId="47FF17C3" w14:textId="05C69D5B" w:rsidR="003A568F" w:rsidRPr="00DB0EB6" w:rsidRDefault="003A568F" w:rsidP="00DF70B4">
      <w:pPr>
        <w:numPr>
          <w:ilvl w:val="0"/>
          <w:numId w:val="140"/>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Designar la terna que deberá emitir su opinión para lo dispuesto en el literal a</w:t>
      </w:r>
      <w:r w:rsidR="00901F46" w:rsidRPr="00DB0EB6">
        <w:rPr>
          <w:rFonts w:ascii="Courier New" w:hAnsi="Courier New" w:cs="Courier New"/>
        </w:rPr>
        <w:t>)</w:t>
      </w:r>
      <w:r w:rsidRPr="00DB0EB6">
        <w:rPr>
          <w:rFonts w:ascii="Courier New" w:hAnsi="Courier New" w:cs="Courier New"/>
        </w:rPr>
        <w:t xml:space="preserve"> anterior.</w:t>
      </w:r>
    </w:p>
    <w:p w14:paraId="2CBB3E52" w14:textId="77777777" w:rsidR="00FD6981" w:rsidRPr="00DB0EB6" w:rsidRDefault="00FD6981" w:rsidP="00D51537">
      <w:pPr>
        <w:tabs>
          <w:tab w:val="left" w:pos="3261"/>
          <w:tab w:val="left" w:pos="3969"/>
        </w:tabs>
        <w:autoSpaceDE w:val="0"/>
        <w:autoSpaceDN w:val="0"/>
        <w:adjustRightInd w:val="0"/>
        <w:spacing w:line="276" w:lineRule="auto"/>
        <w:ind w:right="20"/>
        <w:jc w:val="both"/>
        <w:rPr>
          <w:rFonts w:ascii="Courier New" w:hAnsi="Courier New" w:cs="Courier New"/>
        </w:rPr>
      </w:pPr>
    </w:p>
    <w:p w14:paraId="203F6404" w14:textId="77777777" w:rsidR="003A568F" w:rsidRPr="00DB0EB6" w:rsidRDefault="003A568F" w:rsidP="00DF70B4">
      <w:pPr>
        <w:numPr>
          <w:ilvl w:val="0"/>
          <w:numId w:val="140"/>
        </w:numPr>
        <w:tabs>
          <w:tab w:val="left" w:pos="3261"/>
          <w:tab w:val="left" w:pos="4111"/>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Participar de las reuniones que la terna realice para el análisis de un caso sometido a su revisión.</w:t>
      </w:r>
      <w:r w:rsidRPr="00DB0EB6">
        <w:rPr>
          <w:rFonts w:ascii="Cambria Math" w:hAnsi="Cambria Math" w:cs="Cambria Math"/>
        </w:rPr>
        <w:t>  </w:t>
      </w:r>
      <w:r w:rsidRPr="00DB0EB6">
        <w:rPr>
          <w:rFonts w:ascii="Courier New" w:hAnsi="Courier New" w:cs="Courier New"/>
        </w:rPr>
        <w:t xml:space="preserve"> </w:t>
      </w:r>
    </w:p>
    <w:p w14:paraId="531381FB" w14:textId="43CF4D70" w:rsidR="7C47F98F" w:rsidRPr="00DB0EB6" w:rsidRDefault="7C47F98F" w:rsidP="00B45E57">
      <w:pPr>
        <w:tabs>
          <w:tab w:val="left" w:pos="3261"/>
          <w:tab w:val="left" w:pos="4111"/>
        </w:tabs>
        <w:spacing w:line="276" w:lineRule="auto"/>
        <w:ind w:right="20"/>
        <w:jc w:val="both"/>
        <w:rPr>
          <w:rFonts w:ascii="Courier New" w:hAnsi="Courier New" w:cs="Courier New"/>
        </w:rPr>
      </w:pPr>
    </w:p>
    <w:p w14:paraId="3AECAE91" w14:textId="77777777" w:rsidR="003A568F" w:rsidRPr="00DB0EB6" w:rsidRDefault="003A568F" w:rsidP="00DF70B4">
      <w:pPr>
        <w:numPr>
          <w:ilvl w:val="0"/>
          <w:numId w:val="140"/>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Convocar al Consejo Asesor Consultivo para lo dispuesto en el literal b) del inciso primero.</w:t>
      </w:r>
      <w:r w:rsidRPr="00DB0EB6">
        <w:rPr>
          <w:rFonts w:ascii="Cambria Math" w:hAnsi="Cambria Math" w:cs="Cambria Math"/>
        </w:rPr>
        <w:t>  </w:t>
      </w:r>
      <w:r w:rsidRPr="00DB0EB6">
        <w:rPr>
          <w:rFonts w:ascii="Courier New" w:hAnsi="Courier New" w:cs="Courier New"/>
        </w:rPr>
        <w:t xml:space="preserve"> </w:t>
      </w:r>
    </w:p>
    <w:p w14:paraId="75DC340E" w14:textId="77777777" w:rsidR="00FD6981" w:rsidRPr="00DB0EB6" w:rsidRDefault="00FD6981" w:rsidP="00D51537">
      <w:pPr>
        <w:tabs>
          <w:tab w:val="left" w:pos="3261"/>
          <w:tab w:val="left" w:pos="3969"/>
        </w:tabs>
        <w:autoSpaceDE w:val="0"/>
        <w:autoSpaceDN w:val="0"/>
        <w:adjustRightInd w:val="0"/>
        <w:spacing w:line="276" w:lineRule="auto"/>
        <w:ind w:left="3402" w:right="20"/>
        <w:jc w:val="both"/>
        <w:rPr>
          <w:rFonts w:ascii="Courier New" w:hAnsi="Courier New" w:cs="Courier New"/>
        </w:rPr>
      </w:pPr>
    </w:p>
    <w:p w14:paraId="24F1C499" w14:textId="77777777" w:rsidR="003A568F" w:rsidRPr="00DB0EB6" w:rsidRDefault="003A568F" w:rsidP="00DF70B4">
      <w:pPr>
        <w:numPr>
          <w:ilvl w:val="0"/>
          <w:numId w:val="140"/>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Participar de las sesiones que realice el Consejo Asesor Consultivo para lo dispuesto en el literal b) del inciso primero.</w:t>
      </w:r>
    </w:p>
    <w:p w14:paraId="0D882C03" w14:textId="77777777" w:rsidR="00FD6981" w:rsidRPr="00DB0EB6" w:rsidRDefault="00FD6981" w:rsidP="00D51537">
      <w:pPr>
        <w:tabs>
          <w:tab w:val="left" w:pos="3261"/>
          <w:tab w:val="left" w:pos="3969"/>
        </w:tabs>
        <w:autoSpaceDE w:val="0"/>
        <w:autoSpaceDN w:val="0"/>
        <w:adjustRightInd w:val="0"/>
        <w:spacing w:line="276" w:lineRule="auto"/>
        <w:ind w:left="3402" w:right="20"/>
        <w:jc w:val="both"/>
        <w:rPr>
          <w:rFonts w:ascii="Courier New" w:hAnsi="Courier New" w:cs="Courier New"/>
        </w:rPr>
      </w:pPr>
    </w:p>
    <w:p w14:paraId="6A0FE5D7" w14:textId="77777777" w:rsidR="003A568F" w:rsidRPr="00DB0EB6" w:rsidRDefault="003A568F" w:rsidP="00DF70B4">
      <w:pPr>
        <w:numPr>
          <w:ilvl w:val="0"/>
          <w:numId w:val="140"/>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Velar por la confidencialidad de la información en poder del Consejo.  </w:t>
      </w:r>
    </w:p>
    <w:p w14:paraId="7F61A53D" w14:textId="77777777" w:rsidR="00FD6981" w:rsidRPr="00DB0EB6" w:rsidRDefault="00FD6981" w:rsidP="00D51537">
      <w:pPr>
        <w:tabs>
          <w:tab w:val="left" w:pos="3261"/>
          <w:tab w:val="left" w:pos="3969"/>
        </w:tabs>
        <w:autoSpaceDE w:val="0"/>
        <w:autoSpaceDN w:val="0"/>
        <w:adjustRightInd w:val="0"/>
        <w:spacing w:line="276" w:lineRule="auto"/>
        <w:ind w:left="3402" w:right="20"/>
        <w:jc w:val="both"/>
        <w:rPr>
          <w:rFonts w:ascii="Courier New" w:hAnsi="Courier New" w:cs="Courier New"/>
        </w:rPr>
      </w:pPr>
    </w:p>
    <w:p w14:paraId="7EF15526" w14:textId="77777777" w:rsidR="003A568F" w:rsidRPr="00DB0EB6" w:rsidRDefault="003A568F" w:rsidP="00DF70B4">
      <w:pPr>
        <w:numPr>
          <w:ilvl w:val="0"/>
          <w:numId w:val="140"/>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Proponer al Director los consejeros a designar.</w:t>
      </w:r>
    </w:p>
    <w:p w14:paraId="75143BF2" w14:textId="77777777" w:rsidR="00FD6981" w:rsidRPr="00DB0EB6" w:rsidRDefault="00FD6981" w:rsidP="00D51537">
      <w:pPr>
        <w:tabs>
          <w:tab w:val="left" w:pos="3261"/>
          <w:tab w:val="left" w:pos="3969"/>
        </w:tabs>
        <w:autoSpaceDE w:val="0"/>
        <w:autoSpaceDN w:val="0"/>
        <w:adjustRightInd w:val="0"/>
        <w:spacing w:line="276" w:lineRule="auto"/>
        <w:ind w:left="3402" w:right="20"/>
        <w:jc w:val="both"/>
        <w:rPr>
          <w:rFonts w:ascii="Courier New" w:hAnsi="Courier New" w:cs="Courier New"/>
        </w:rPr>
      </w:pPr>
    </w:p>
    <w:p w14:paraId="0B5C902A" w14:textId="77777777" w:rsidR="003A568F" w:rsidRPr="00DB0EB6" w:rsidRDefault="003A568F" w:rsidP="00DF70B4">
      <w:pPr>
        <w:numPr>
          <w:ilvl w:val="0"/>
          <w:numId w:val="140"/>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Las demás que señale la ley y el reglamento.</w:t>
      </w:r>
      <w:r w:rsidRPr="00DB0EB6">
        <w:rPr>
          <w:rFonts w:ascii="Cambria Math" w:hAnsi="Cambria Math" w:cs="Cambria Math"/>
        </w:rPr>
        <w:t> </w:t>
      </w:r>
      <w:r w:rsidRPr="00DB0EB6">
        <w:rPr>
          <w:rFonts w:ascii="Courier New" w:hAnsi="Courier New" w:cs="Courier New"/>
        </w:rPr>
        <w:t xml:space="preserve"> </w:t>
      </w:r>
    </w:p>
    <w:p w14:paraId="79134A62"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4199B77" w14:textId="2F3CE9AC"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Los consejeros serán designados por el Director, previo concurso público y a propuesta en terna del coordinador, y deberán ser personas con trayectoria acreditada en materia tributaria o económica, a nivel académico o profesional. Los consejeros durarán 5 años en sus cargos y podrá renovarse su nombramiento por una sola vez. Los consejeros se renovarán por parcialidades en la forma establecida en el reglamento</w:t>
      </w:r>
      <w:r w:rsidR="00901F46" w:rsidRPr="00DB0EB6">
        <w:rPr>
          <w:rFonts w:ascii="Courier New" w:hAnsi="Courier New" w:cs="Courier New"/>
        </w:rPr>
        <w:t>.</w:t>
      </w:r>
    </w:p>
    <w:p w14:paraId="39432361" w14:textId="77777777" w:rsidR="004658FB" w:rsidRPr="00DB0EB6" w:rsidRDefault="004658FB" w:rsidP="000356D4">
      <w:pPr>
        <w:tabs>
          <w:tab w:val="left" w:pos="3261"/>
        </w:tabs>
        <w:autoSpaceDE w:val="0"/>
        <w:autoSpaceDN w:val="0"/>
        <w:adjustRightInd w:val="0"/>
        <w:spacing w:line="276" w:lineRule="auto"/>
        <w:ind w:right="20" w:firstLine="3402"/>
        <w:jc w:val="both"/>
        <w:rPr>
          <w:rFonts w:ascii="Courier New" w:hAnsi="Courier New" w:cs="Courier New"/>
        </w:rPr>
      </w:pPr>
    </w:p>
    <w:p w14:paraId="7592D536" w14:textId="108EC406" w:rsidR="00A972F8" w:rsidRPr="00A972F8" w:rsidRDefault="00A972F8" w:rsidP="00A972F8">
      <w:pPr>
        <w:tabs>
          <w:tab w:val="left" w:pos="3261"/>
        </w:tabs>
        <w:autoSpaceDE w:val="0"/>
        <w:autoSpaceDN w:val="0"/>
        <w:adjustRightInd w:val="0"/>
        <w:spacing w:line="276" w:lineRule="auto"/>
        <w:ind w:right="20" w:firstLine="3402"/>
        <w:jc w:val="both"/>
        <w:rPr>
          <w:rFonts w:ascii="Courier New" w:hAnsi="Courier New" w:cs="Courier New"/>
          <w:lang w:val="es-CL"/>
        </w:rPr>
      </w:pPr>
      <w:r w:rsidRPr="00A972F8">
        <w:rPr>
          <w:rFonts w:ascii="Courier New" w:hAnsi="Courier New" w:cs="Courier New"/>
        </w:rPr>
        <w:t xml:space="preserve">No podrán ser nombrados miembros del Consejo Asesor Consultivo quienes hayan sido condenados por crimen o simple delito, o hubieren sido sancionados conforme lo dispuesto en el artículo 100 bis a través de una sentencia firme o ejecutoriada, o fueran solidariamente responsables de la multa ahí señalada. Los </w:t>
      </w:r>
      <w:r w:rsidR="59CC5039" w:rsidRPr="00DB0EB6">
        <w:rPr>
          <w:rFonts w:ascii="Courier New" w:hAnsi="Courier New" w:cs="Courier New"/>
        </w:rPr>
        <w:t>miembros</w:t>
      </w:r>
      <w:r w:rsidRPr="00A972F8">
        <w:rPr>
          <w:rFonts w:ascii="Courier New" w:hAnsi="Courier New" w:cs="Courier New"/>
        </w:rPr>
        <w:t xml:space="preserve"> que incurrieren en lo dispuesto en el presente inciso con posterioridad a su nombramiento perderán </w:t>
      </w:r>
      <w:r w:rsidR="48C9F160" w:rsidRPr="00DB0EB6">
        <w:rPr>
          <w:rFonts w:ascii="Courier New" w:hAnsi="Courier New" w:cs="Courier New"/>
        </w:rPr>
        <w:t>dicha calidad</w:t>
      </w:r>
      <w:r w:rsidRPr="00A972F8">
        <w:rPr>
          <w:rFonts w:ascii="Courier New" w:hAnsi="Courier New" w:cs="Courier New"/>
        </w:rPr>
        <w:t xml:space="preserve"> de pleno derecho, debiendo el Director nombrar a un reemplazante por el período restante.</w:t>
      </w:r>
      <w:r w:rsidR="59CC5039" w:rsidRPr="00DB0EB6">
        <w:rPr>
          <w:rFonts w:ascii="Cambria Math" w:hAnsi="Cambria Math" w:cs="Cambria Math"/>
        </w:rPr>
        <w:t> </w:t>
      </w:r>
      <w:r w:rsidRPr="00A972F8">
        <w:rPr>
          <w:rFonts w:ascii="Courier New" w:hAnsi="Courier New" w:cs="Courier New"/>
        </w:rPr>
        <w:t> </w:t>
      </w:r>
      <w:r w:rsidRPr="00A972F8">
        <w:rPr>
          <w:rFonts w:ascii="Courier New" w:hAnsi="Courier New" w:cs="Courier New"/>
          <w:lang w:val="es-CL"/>
        </w:rPr>
        <w:t> </w:t>
      </w:r>
    </w:p>
    <w:p w14:paraId="2650F950" w14:textId="3F534C45" w:rsidR="004658FB" w:rsidRPr="00DB0EB6" w:rsidRDefault="00A972F8" w:rsidP="00AB543D">
      <w:pPr>
        <w:tabs>
          <w:tab w:val="left" w:pos="3261"/>
        </w:tabs>
        <w:autoSpaceDE w:val="0"/>
        <w:autoSpaceDN w:val="0"/>
        <w:adjustRightInd w:val="0"/>
        <w:spacing w:line="276" w:lineRule="auto"/>
        <w:ind w:right="20" w:firstLine="3402"/>
        <w:jc w:val="both"/>
        <w:rPr>
          <w:rFonts w:ascii="Courier New" w:hAnsi="Courier New" w:cs="Courier New"/>
          <w:lang w:val="es-CL"/>
        </w:rPr>
      </w:pPr>
      <w:r w:rsidRPr="00A972F8">
        <w:rPr>
          <w:rFonts w:ascii="Courier New" w:hAnsi="Courier New" w:cs="Courier New"/>
        </w:rPr>
        <w:t>Los consejeros deberán guardar estricta reserva de los casos sometidos a su consideración, en especial, no podrán sostener ningún tipo de contacto con el contribuyente respecto del cual se estén analizando operaciones. El incumplimiento de esta obligación será sancionado con la destitución del cargo y una multa de 1.000 UTM.</w:t>
      </w:r>
      <w:r w:rsidRPr="00A972F8">
        <w:rPr>
          <w:rFonts w:ascii="Cambria Math" w:hAnsi="Cambria Math" w:cs="Cambria Math"/>
        </w:rPr>
        <w:t>  </w:t>
      </w:r>
      <w:r w:rsidRPr="00A972F8">
        <w:rPr>
          <w:rFonts w:ascii="Courier New" w:hAnsi="Courier New" w:cs="Courier New"/>
        </w:rPr>
        <w:t xml:space="preserve"> </w:t>
      </w:r>
      <w:r w:rsidRPr="00A972F8">
        <w:rPr>
          <w:rFonts w:ascii="Courier New" w:hAnsi="Courier New" w:cs="Courier New"/>
          <w:lang w:val="es-CL"/>
        </w:rPr>
        <w:t> </w:t>
      </w:r>
    </w:p>
    <w:p w14:paraId="157503F9" w14:textId="77777777" w:rsidR="00DF70B4" w:rsidRPr="00DB0EB6" w:rsidRDefault="00DF70B4" w:rsidP="000356D4">
      <w:pPr>
        <w:tabs>
          <w:tab w:val="left" w:pos="3261"/>
        </w:tabs>
        <w:autoSpaceDE w:val="0"/>
        <w:autoSpaceDN w:val="0"/>
        <w:adjustRightInd w:val="0"/>
        <w:spacing w:line="276" w:lineRule="auto"/>
        <w:ind w:right="20" w:firstLine="3402"/>
        <w:jc w:val="both"/>
        <w:rPr>
          <w:rFonts w:ascii="Courier New" w:hAnsi="Courier New" w:cs="Courier New"/>
        </w:rPr>
      </w:pPr>
    </w:p>
    <w:p w14:paraId="4D86B837" w14:textId="77777777" w:rsidR="00DF70B4" w:rsidRPr="00DB0EB6" w:rsidRDefault="00DF70B4" w:rsidP="00DF70B4">
      <w:pPr>
        <w:numPr>
          <w:ilvl w:val="0"/>
          <w:numId w:val="154"/>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Del funcionamiento del Consejo</w:t>
      </w:r>
      <w:r w:rsidRPr="00DF70B4">
        <w:rPr>
          <w:rFonts w:ascii="Cambria Math" w:hAnsi="Cambria Math" w:cs="Cambria Math"/>
        </w:rPr>
        <w:t> </w:t>
      </w:r>
      <w:r w:rsidRPr="00DF70B4">
        <w:rPr>
          <w:rFonts w:ascii="Courier New" w:hAnsi="Courier New" w:cs="Courier New"/>
        </w:rPr>
        <w:t>para emitir opiniones técnicas a requerimiento del Comité Antielusión</w:t>
      </w:r>
      <w:r w:rsidRPr="00DF70B4">
        <w:rPr>
          <w:rFonts w:ascii="Cambria Math" w:hAnsi="Cambria Math" w:cs="Cambria Math"/>
        </w:rPr>
        <w:t> </w:t>
      </w:r>
      <w:r w:rsidRPr="00DF70B4">
        <w:rPr>
          <w:rFonts w:ascii="Courier New" w:hAnsi="Courier New" w:cs="Courier New"/>
        </w:rPr>
        <w:t> </w:t>
      </w:r>
      <w:r w:rsidRPr="00DF70B4">
        <w:rPr>
          <w:rFonts w:ascii="Courier New" w:hAnsi="Courier New" w:cs="Courier New"/>
          <w:lang w:val="es-CL"/>
        </w:rPr>
        <w:t> </w:t>
      </w:r>
    </w:p>
    <w:p w14:paraId="4CB7EF0D" w14:textId="77777777" w:rsidR="00AB543D" w:rsidRPr="00DF70B4" w:rsidRDefault="00AB543D" w:rsidP="00AB543D">
      <w:pPr>
        <w:tabs>
          <w:tab w:val="left" w:pos="3261"/>
        </w:tabs>
        <w:autoSpaceDE w:val="0"/>
        <w:autoSpaceDN w:val="0"/>
        <w:adjustRightInd w:val="0"/>
        <w:spacing w:line="276" w:lineRule="auto"/>
        <w:ind w:left="720" w:right="20"/>
        <w:jc w:val="both"/>
        <w:rPr>
          <w:rFonts w:ascii="Courier New" w:hAnsi="Courier New" w:cs="Courier New"/>
          <w:lang w:val="es-CL"/>
        </w:rPr>
      </w:pPr>
    </w:p>
    <w:p w14:paraId="2126CA3A" w14:textId="3794ADBC" w:rsidR="00DF70B4" w:rsidRPr="00DB0EB6" w:rsidRDefault="00DF70B4" w:rsidP="20282B5A">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 xml:space="preserve">Recibido un requerimiento desde el Comité Antielusión el coordinador deberá, dentro de los 15 días siguientes, conformar una terna, entre los consejeros, para el análisis de los hechos sometidos a su consideración. Para la elaboración de la terna el coordinador deberá considerar las características del caso sometido a su consideración, la trayectoria de los </w:t>
      </w:r>
      <w:r w:rsidR="20282B5A" w:rsidRPr="00DB0EB6">
        <w:rPr>
          <w:rFonts w:ascii="Courier New" w:hAnsi="Courier New" w:cs="Courier New"/>
        </w:rPr>
        <w:t>consejeros</w:t>
      </w:r>
      <w:r w:rsidR="20282B5A" w:rsidRPr="00DB0EB6">
        <w:rPr>
          <w:rFonts w:ascii="Cambria Math" w:hAnsi="Cambria Math" w:cs="Cambria Math"/>
        </w:rPr>
        <w:t> </w:t>
      </w:r>
      <w:r w:rsidR="20282B5A" w:rsidRPr="00DB0EB6">
        <w:rPr>
          <w:rFonts w:ascii="Courier New" w:hAnsi="Courier New" w:cs="Courier New"/>
        </w:rPr>
        <w:t>y</w:t>
      </w:r>
      <w:r w:rsidRPr="00DF70B4">
        <w:rPr>
          <w:rFonts w:ascii="Courier New" w:hAnsi="Courier New" w:cs="Courier New"/>
        </w:rPr>
        <w:t xml:space="preserve"> potenciales conflictos de interés.</w:t>
      </w:r>
      <w:r w:rsidR="20282B5A" w:rsidRPr="00DB0EB6">
        <w:rPr>
          <w:rFonts w:ascii="Cambria Math" w:hAnsi="Cambria Math" w:cs="Cambria Math"/>
        </w:rPr>
        <w:t> </w:t>
      </w:r>
    </w:p>
    <w:p w14:paraId="4455F524" w14:textId="4B6CD769" w:rsidR="00DF70B4" w:rsidRPr="00DF70B4" w:rsidRDefault="20282B5A"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B0EB6">
        <w:rPr>
          <w:rFonts w:ascii="Cambria Math" w:hAnsi="Cambria Math" w:cs="Cambria Math"/>
        </w:rPr>
        <w:t> </w:t>
      </w:r>
      <w:r w:rsidR="00DF70B4" w:rsidRPr="00DF70B4">
        <w:rPr>
          <w:rFonts w:ascii="Courier New" w:hAnsi="Courier New" w:cs="Courier New"/>
          <w:lang w:val="es-CL"/>
        </w:rPr>
        <w:t> </w:t>
      </w:r>
    </w:p>
    <w:p w14:paraId="30AA33C8" w14:textId="77777777" w:rsidR="00DF70B4" w:rsidRPr="00DB0EB6"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El coordinador deberá notificar a los consejeros de su designación, informando el contribuyente y tema sobre el que se deberá emitir la opinión, debiendo el consejero designado informar de inmediato sobre potenciales conflictos de interés. Si alguno de los consejeros designados informare de algún potencial conflicto de interés, el coordinador designará a otro consejero en su reemplazo para la conformación de la terna.</w:t>
      </w:r>
      <w:r w:rsidRPr="00DF70B4">
        <w:rPr>
          <w:rFonts w:ascii="Courier New" w:hAnsi="Courier New" w:cs="Courier New"/>
          <w:lang w:val="es-CL"/>
        </w:rPr>
        <w:t> </w:t>
      </w:r>
    </w:p>
    <w:p w14:paraId="310B5F77" w14:textId="77777777" w:rsidR="00AB543D" w:rsidRPr="00DF70B4" w:rsidRDefault="00AB543D"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p>
    <w:p w14:paraId="0C9140FF" w14:textId="77777777"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Si el coordinador no pudiere conformar una terna producto de los conflictos de interés de los consejeros, el caso podrá ser analizado por los consejeros que no tengan conflicto de interés los que no podrán ser menos que dos.  </w:t>
      </w:r>
      <w:r w:rsidRPr="00DF70B4">
        <w:rPr>
          <w:rFonts w:ascii="Courier New" w:hAnsi="Courier New" w:cs="Courier New"/>
          <w:lang w:val="es-CL"/>
        </w:rPr>
        <w:t> </w:t>
      </w:r>
    </w:p>
    <w:p w14:paraId="6BF39DD3" w14:textId="76246FBA" w:rsidR="7EBE6486" w:rsidRPr="00DB0EB6" w:rsidRDefault="7EBE6486" w:rsidP="7EBE6486">
      <w:pPr>
        <w:tabs>
          <w:tab w:val="left" w:pos="3261"/>
        </w:tabs>
        <w:spacing w:line="276" w:lineRule="auto"/>
        <w:ind w:right="20" w:firstLine="3402"/>
        <w:jc w:val="both"/>
        <w:rPr>
          <w:rFonts w:ascii="Courier New" w:hAnsi="Courier New" w:cs="Courier New"/>
          <w:lang w:val="es-CL"/>
        </w:rPr>
      </w:pPr>
    </w:p>
    <w:p w14:paraId="70AE16DB" w14:textId="0E27F499" w:rsidR="00DF70B4" w:rsidRPr="00DB0EB6" w:rsidRDefault="00DF70B4" w:rsidP="7EBE6486">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 xml:space="preserve">Conformada la terna, el coordinador enviará </w:t>
      </w:r>
      <w:r w:rsidR="003C4E12" w:rsidRPr="00DB0EB6">
        <w:rPr>
          <w:rFonts w:ascii="Courier New" w:hAnsi="Courier New" w:cs="Courier New"/>
        </w:rPr>
        <w:t xml:space="preserve">el informe y </w:t>
      </w:r>
      <w:r w:rsidRPr="00DF70B4">
        <w:rPr>
          <w:rFonts w:ascii="Courier New" w:hAnsi="Courier New" w:cs="Courier New"/>
        </w:rPr>
        <w:t>los antecedentes a sus miembros y citará a una primera reunión para efectuar una exposición del caso y determinar la forma de trabajo.</w:t>
      </w:r>
      <w:r w:rsidR="7EBE6486" w:rsidRPr="00DB0EB6">
        <w:rPr>
          <w:rFonts w:ascii="Cambria Math" w:hAnsi="Cambria Math" w:cs="Cambria Math"/>
        </w:rPr>
        <w:t>  </w:t>
      </w:r>
    </w:p>
    <w:p w14:paraId="3B773919" w14:textId="32B6DA9A"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 </w:t>
      </w:r>
      <w:r w:rsidRPr="00DF70B4">
        <w:rPr>
          <w:rFonts w:ascii="Courier New" w:hAnsi="Courier New" w:cs="Courier New"/>
          <w:lang w:val="es-CL"/>
        </w:rPr>
        <w:t> </w:t>
      </w:r>
    </w:p>
    <w:p w14:paraId="5BD77195" w14:textId="77777777" w:rsidR="00FB544D" w:rsidRPr="00DB0EB6" w:rsidRDefault="00DF70B4" w:rsidP="00DF70B4">
      <w:pPr>
        <w:tabs>
          <w:tab w:val="left" w:pos="3261"/>
        </w:tabs>
        <w:autoSpaceDE w:val="0"/>
        <w:autoSpaceDN w:val="0"/>
        <w:adjustRightInd w:val="0"/>
        <w:spacing w:line="276" w:lineRule="auto"/>
        <w:ind w:right="20" w:firstLine="3402"/>
        <w:jc w:val="both"/>
        <w:rPr>
          <w:rFonts w:ascii="Courier New" w:hAnsi="Courier New" w:cs="Courier New"/>
        </w:rPr>
      </w:pPr>
      <w:r w:rsidRPr="00DF70B4">
        <w:rPr>
          <w:rFonts w:ascii="Courier New" w:hAnsi="Courier New" w:cs="Courier New"/>
        </w:rPr>
        <w:t>La terna podrá reunirse las veces que considere necesario, así como requerir información adicional o aclaratoria para que el coordinador la solicite al Comité. Las decisiones se adoptarán por mayoría simple de los consejeros de la terna, debiendo dejarse constancia, en todo caso, de lo discutido en las reuniones y de las opiniones disidentes. Las opiniones del Consejo no serán de carácter público mientras que dure el procedimiento administrativo o el judicial cuando el contribuyente hubiere deducido reclamo.</w:t>
      </w:r>
    </w:p>
    <w:p w14:paraId="67D65257" w14:textId="4EF65994"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 </w:t>
      </w:r>
      <w:r w:rsidRPr="00DF70B4">
        <w:rPr>
          <w:rFonts w:ascii="Courier New" w:hAnsi="Courier New" w:cs="Courier New"/>
          <w:lang w:val="es-CL"/>
        </w:rPr>
        <w:t> </w:t>
      </w:r>
    </w:p>
    <w:p w14:paraId="2421C0C7" w14:textId="6A415B51" w:rsidR="00DF70B4" w:rsidRPr="00DB0EB6"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Desde la recepción del informe</w:t>
      </w:r>
      <w:r w:rsidR="00FB544D" w:rsidRPr="00DB0EB6">
        <w:rPr>
          <w:rFonts w:ascii="Courier New" w:hAnsi="Courier New" w:cs="Courier New"/>
        </w:rPr>
        <w:t xml:space="preserve"> y los antecedentes</w:t>
      </w:r>
      <w:r w:rsidRPr="00DF70B4">
        <w:rPr>
          <w:rFonts w:ascii="Courier New" w:hAnsi="Courier New" w:cs="Courier New"/>
        </w:rPr>
        <w:t xml:space="preserve"> la terna tendrá 45 días, ampliables por 30 días adicionales a decisión del coordinador, para emitir su opinión. Si el coordinador decidiere ampliar el plazo, deberá informar de ello al Comité Antielusión. </w:t>
      </w:r>
      <w:r w:rsidRPr="00DF70B4">
        <w:rPr>
          <w:rFonts w:ascii="Courier New" w:hAnsi="Courier New" w:cs="Courier New"/>
          <w:lang w:val="es-CL"/>
        </w:rPr>
        <w:t> </w:t>
      </w:r>
    </w:p>
    <w:p w14:paraId="3D6BC507" w14:textId="77777777" w:rsidR="00FB544D" w:rsidRPr="00DF70B4" w:rsidRDefault="00FB544D"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p>
    <w:p w14:paraId="3DED5EB8" w14:textId="77777777"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Una vez que la terna emita su opinión, el coordinador contará con 3 días para remitirla al Comité Antielusión. Junto con la opinión de la terna, el coordinador deberá remitir las actas de las reuniones de la terna y las solicitudes y respuestas que haya realizado la terna al Servicio.</w:t>
      </w:r>
      <w:r w:rsidRPr="00DF70B4">
        <w:rPr>
          <w:rFonts w:ascii="Courier New" w:hAnsi="Courier New" w:cs="Courier New"/>
          <w:lang w:val="es-CL"/>
        </w:rPr>
        <w:t> </w:t>
      </w:r>
    </w:p>
    <w:p w14:paraId="56579D2C" w14:textId="77777777"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lang w:val="es-CL"/>
        </w:rPr>
        <w:t> </w:t>
      </w:r>
    </w:p>
    <w:p w14:paraId="7A358323" w14:textId="77777777" w:rsidR="00DF70B4" w:rsidRPr="00DB0EB6" w:rsidRDefault="00DF70B4" w:rsidP="00DF70B4">
      <w:pPr>
        <w:numPr>
          <w:ilvl w:val="0"/>
          <w:numId w:val="155"/>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Del funcionamiento del Consejo</w:t>
      </w:r>
      <w:r w:rsidRPr="00DF70B4">
        <w:rPr>
          <w:rFonts w:ascii="Cambria Math" w:hAnsi="Cambria Math" w:cs="Cambria Math"/>
        </w:rPr>
        <w:t> </w:t>
      </w:r>
      <w:r w:rsidRPr="00DF70B4">
        <w:rPr>
          <w:rFonts w:ascii="Courier New" w:hAnsi="Courier New" w:cs="Courier New"/>
        </w:rPr>
        <w:t>para emitir opiniones técnicas a requerimiento del Director</w:t>
      </w:r>
      <w:r w:rsidRPr="00DF70B4">
        <w:rPr>
          <w:rFonts w:ascii="Cambria Math" w:hAnsi="Cambria Math" w:cs="Cambria Math"/>
        </w:rPr>
        <w:t> </w:t>
      </w:r>
      <w:r w:rsidRPr="00DF70B4">
        <w:rPr>
          <w:rFonts w:ascii="Courier New" w:hAnsi="Courier New" w:cs="Courier New"/>
        </w:rPr>
        <w:t> </w:t>
      </w:r>
      <w:r w:rsidRPr="00DF70B4">
        <w:rPr>
          <w:rFonts w:ascii="Courier New" w:hAnsi="Courier New" w:cs="Courier New"/>
          <w:lang w:val="es-CL"/>
        </w:rPr>
        <w:t> </w:t>
      </w:r>
    </w:p>
    <w:p w14:paraId="43F900AC" w14:textId="77777777" w:rsidR="00FB544D" w:rsidRPr="00DF70B4" w:rsidRDefault="00FB544D" w:rsidP="00FB544D">
      <w:pPr>
        <w:tabs>
          <w:tab w:val="left" w:pos="3261"/>
        </w:tabs>
        <w:autoSpaceDE w:val="0"/>
        <w:autoSpaceDN w:val="0"/>
        <w:adjustRightInd w:val="0"/>
        <w:spacing w:line="276" w:lineRule="auto"/>
        <w:ind w:left="720" w:right="20"/>
        <w:jc w:val="both"/>
        <w:rPr>
          <w:rFonts w:ascii="Courier New" w:hAnsi="Courier New" w:cs="Courier New"/>
          <w:lang w:val="es-CL"/>
        </w:rPr>
      </w:pPr>
    </w:p>
    <w:p w14:paraId="71F4D3F7" w14:textId="77777777"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 xml:space="preserve">Recibido un requerimiento del Director, el coordinador deberá convocar al Consejo para el análisis del catálogo de esquemas tributarios sometido a su consideración, enviando a los consejeros la propuesta de catálogo recibido. </w:t>
      </w:r>
      <w:r w:rsidRPr="00DF70B4">
        <w:rPr>
          <w:rFonts w:ascii="Courier New" w:hAnsi="Courier New" w:cs="Courier New"/>
          <w:lang w:val="es-CL"/>
        </w:rPr>
        <w:t> </w:t>
      </w:r>
    </w:p>
    <w:p w14:paraId="459A5538" w14:textId="65303880" w:rsidR="5E68796F" w:rsidRPr="00DB0EB6" w:rsidRDefault="5E68796F" w:rsidP="5E68796F">
      <w:pPr>
        <w:tabs>
          <w:tab w:val="left" w:pos="3261"/>
        </w:tabs>
        <w:spacing w:line="276" w:lineRule="auto"/>
        <w:ind w:right="20" w:firstLine="3402"/>
        <w:jc w:val="both"/>
        <w:rPr>
          <w:rFonts w:ascii="Courier New" w:hAnsi="Courier New" w:cs="Courier New"/>
          <w:lang w:val="es-CL"/>
        </w:rPr>
      </w:pPr>
    </w:p>
    <w:p w14:paraId="5874AD7B" w14:textId="77777777" w:rsidR="00DF70B4" w:rsidRPr="00DB0EB6"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Las decisiones que tome el Consejo se adoptarán por mayoría simple de sus miembros, debiendo dejarse constancia en todo caso, de lo discutido en las sesiones y de las opiniones disidentes, si las hubiere.</w:t>
      </w:r>
      <w:r w:rsidRPr="00DF70B4">
        <w:rPr>
          <w:rFonts w:ascii="Courier New" w:hAnsi="Courier New" w:cs="Courier New"/>
          <w:lang w:val="es-CL"/>
        </w:rPr>
        <w:t> </w:t>
      </w:r>
    </w:p>
    <w:p w14:paraId="25B6ECF2" w14:textId="77777777" w:rsidR="00A7320C" w:rsidRPr="00DF70B4" w:rsidRDefault="00A7320C"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p>
    <w:p w14:paraId="0F30202D" w14:textId="77777777"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Desde la recepción de la solicitud el Consejo tendrá 30 días para emitir su opinión y remitirla al Director. Junto con la opinión del Consejo, el coordinador deberá remitir las actas de las sesiones del Consejo referidas al requerimiento respectivo. </w:t>
      </w:r>
      <w:r w:rsidRPr="00DF70B4">
        <w:rPr>
          <w:rFonts w:ascii="Courier New" w:hAnsi="Courier New" w:cs="Courier New"/>
          <w:lang w:val="es-CL"/>
        </w:rPr>
        <w:t> </w:t>
      </w:r>
    </w:p>
    <w:p w14:paraId="444F25AE" w14:textId="77777777"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lang w:val="es-CL"/>
        </w:rPr>
        <w:t> </w:t>
      </w:r>
    </w:p>
    <w:p w14:paraId="02F9B4FD" w14:textId="77777777" w:rsidR="00A7320C" w:rsidRPr="00DB0EB6" w:rsidRDefault="00DF70B4" w:rsidP="00DF70B4">
      <w:pPr>
        <w:numPr>
          <w:ilvl w:val="0"/>
          <w:numId w:val="156"/>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Obligaciones del coordinador y los consejeros</w:t>
      </w:r>
    </w:p>
    <w:p w14:paraId="2B655B0E" w14:textId="75ACD87A" w:rsidR="00DF70B4" w:rsidRPr="00DF70B4" w:rsidRDefault="00DF70B4" w:rsidP="00A7320C">
      <w:pPr>
        <w:tabs>
          <w:tab w:val="left" w:pos="3261"/>
        </w:tabs>
        <w:autoSpaceDE w:val="0"/>
        <w:autoSpaceDN w:val="0"/>
        <w:adjustRightInd w:val="0"/>
        <w:spacing w:line="276" w:lineRule="auto"/>
        <w:ind w:left="720" w:right="20"/>
        <w:jc w:val="both"/>
        <w:rPr>
          <w:rFonts w:ascii="Courier New" w:hAnsi="Courier New" w:cs="Courier New"/>
          <w:lang w:val="es-CL"/>
        </w:rPr>
      </w:pPr>
      <w:r w:rsidRPr="00DF70B4">
        <w:rPr>
          <w:rFonts w:ascii="Courier New" w:hAnsi="Courier New" w:cs="Courier New"/>
          <w:lang w:val="es-CL"/>
        </w:rPr>
        <w:t> </w:t>
      </w:r>
    </w:p>
    <w:p w14:paraId="6A62EF91" w14:textId="77777777" w:rsidR="00DF70B4" w:rsidRPr="00DB0EB6"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Les serán aplicables al coordinador y los consejeros, en el ejercicio de sus funciones, las normas de probidad contenidas en las disposiciones del título III, de la ley N° 18.575, Orgánica Constitucional de Bases Generales de la Administración del Estado, cuyo texto refundido, coordinado y sistematizado fue fijado por el decreto con fuerza de ley N° 1, de 2000, del Ministerio Secretaría General de la Presidencia. Asimismo, estarán obligados a presentar una declaración de intereses y patrimonio, en conformidad con lo dispuesto en el capítulo I del título II la ley N° 20.880, y estarán afectos al principio de abstención contenido en el artículo 12 de la ley N° 19.880.</w:t>
      </w:r>
      <w:r w:rsidRPr="00DF70B4">
        <w:rPr>
          <w:rFonts w:ascii="Courier New" w:hAnsi="Courier New" w:cs="Courier New"/>
          <w:lang w:val="es-CL"/>
        </w:rPr>
        <w:t> </w:t>
      </w:r>
    </w:p>
    <w:p w14:paraId="7AB0D0CB" w14:textId="77777777" w:rsidR="00A7320C" w:rsidRPr="00DF70B4" w:rsidRDefault="00A7320C"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p>
    <w:p w14:paraId="708D7274" w14:textId="77777777" w:rsidR="00DF70B4" w:rsidRPr="00DB0EB6"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Asimismo, los consejeros deberán presentar de forma anual una Declaración de Intereses al Director que dé cuenta, al menos, de lo siguiente:</w:t>
      </w:r>
      <w:r w:rsidRPr="00DF70B4">
        <w:rPr>
          <w:rFonts w:ascii="Cambria Math" w:hAnsi="Cambria Math" w:cs="Cambria Math"/>
        </w:rPr>
        <w:t> </w:t>
      </w:r>
      <w:r w:rsidRPr="00DF70B4">
        <w:rPr>
          <w:rFonts w:ascii="Courier New" w:hAnsi="Courier New" w:cs="Courier New"/>
        </w:rPr>
        <w:t> </w:t>
      </w:r>
      <w:r w:rsidRPr="00DF70B4">
        <w:rPr>
          <w:rFonts w:ascii="Courier New" w:hAnsi="Courier New" w:cs="Courier New"/>
          <w:lang w:val="es-CL"/>
        </w:rPr>
        <w:t> </w:t>
      </w:r>
    </w:p>
    <w:p w14:paraId="786D9FEB" w14:textId="77777777" w:rsidR="00A7320C" w:rsidRPr="00DF70B4" w:rsidRDefault="00A7320C"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p>
    <w:p w14:paraId="7D6CB1BD" w14:textId="77777777" w:rsidR="00DF70B4" w:rsidRPr="00DF70B4" w:rsidRDefault="00DF70B4" w:rsidP="00DF70B4">
      <w:pPr>
        <w:numPr>
          <w:ilvl w:val="0"/>
          <w:numId w:val="157"/>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Entidades en las cuales tenga facultades de administración, representación o dirección;</w:t>
      </w:r>
      <w:r w:rsidRPr="00DF70B4">
        <w:rPr>
          <w:rFonts w:ascii="Cambria Math" w:hAnsi="Cambria Math" w:cs="Cambria Math"/>
        </w:rPr>
        <w:t>   </w:t>
      </w:r>
      <w:r w:rsidRPr="00DF70B4">
        <w:rPr>
          <w:rFonts w:ascii="Courier New" w:hAnsi="Courier New" w:cs="Courier New"/>
        </w:rPr>
        <w:t> </w:t>
      </w:r>
      <w:r w:rsidRPr="00DF70B4">
        <w:rPr>
          <w:rFonts w:ascii="Courier New" w:hAnsi="Courier New" w:cs="Courier New"/>
          <w:lang w:val="es-CL"/>
        </w:rPr>
        <w:t> </w:t>
      </w:r>
    </w:p>
    <w:p w14:paraId="4DEBAB8D" w14:textId="20AC17D2" w:rsidR="00DF70B4" w:rsidRPr="00DF70B4" w:rsidRDefault="00DF70B4" w:rsidP="00DF70B4">
      <w:pPr>
        <w:numPr>
          <w:ilvl w:val="0"/>
          <w:numId w:val="158"/>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Contribuyentes a los cuales hayan prestado asesoría o hayan representado dentro de</w:t>
      </w:r>
      <w:r w:rsidR="00A7320C" w:rsidRPr="00DB0EB6">
        <w:rPr>
          <w:rFonts w:ascii="Courier New" w:hAnsi="Courier New" w:cs="Courier New"/>
        </w:rPr>
        <w:t xml:space="preserve"> los dos</w:t>
      </w:r>
      <w:r w:rsidRPr="00DF70B4">
        <w:rPr>
          <w:rFonts w:ascii="Courier New" w:hAnsi="Courier New" w:cs="Courier New"/>
        </w:rPr>
        <w:t xml:space="preserve"> año</w:t>
      </w:r>
      <w:r w:rsidR="00A7320C" w:rsidRPr="00DB0EB6">
        <w:rPr>
          <w:rFonts w:ascii="Courier New" w:hAnsi="Courier New" w:cs="Courier New"/>
        </w:rPr>
        <w:t>s</w:t>
      </w:r>
      <w:r w:rsidRPr="00DF70B4">
        <w:rPr>
          <w:rFonts w:ascii="Courier New" w:hAnsi="Courier New" w:cs="Courier New"/>
        </w:rPr>
        <w:t xml:space="preserve"> anterior</w:t>
      </w:r>
      <w:r w:rsidR="00A7320C" w:rsidRPr="00DB0EB6">
        <w:rPr>
          <w:rFonts w:ascii="Courier New" w:hAnsi="Courier New" w:cs="Courier New"/>
        </w:rPr>
        <w:t>es</w:t>
      </w:r>
      <w:r w:rsidRPr="00DF70B4">
        <w:rPr>
          <w:rFonts w:ascii="Courier New" w:hAnsi="Courier New" w:cs="Courier New"/>
        </w:rPr>
        <w:t xml:space="preserve"> a la fecha de la declaración</w:t>
      </w:r>
      <w:r w:rsidR="00C21E02" w:rsidRPr="00DB0EB6">
        <w:rPr>
          <w:rFonts w:ascii="Courier New" w:hAnsi="Courier New" w:cs="Courier New"/>
        </w:rPr>
        <w:t>;</w:t>
      </w:r>
      <w:r w:rsidRPr="00DF70B4">
        <w:rPr>
          <w:rFonts w:ascii="Cambria Math" w:hAnsi="Cambria Math" w:cs="Cambria Math"/>
        </w:rPr>
        <w:t> </w:t>
      </w:r>
      <w:r w:rsidRPr="00DF70B4">
        <w:rPr>
          <w:rFonts w:ascii="Courier New" w:hAnsi="Courier New" w:cs="Courier New"/>
        </w:rPr>
        <w:t> </w:t>
      </w:r>
      <w:r w:rsidRPr="00DF70B4">
        <w:rPr>
          <w:rFonts w:ascii="Courier New" w:hAnsi="Courier New" w:cs="Courier New"/>
          <w:lang w:val="es-CL"/>
        </w:rPr>
        <w:t> </w:t>
      </w:r>
    </w:p>
    <w:p w14:paraId="65211EDB" w14:textId="77777777" w:rsidR="00DF70B4" w:rsidRPr="00DF70B4" w:rsidRDefault="00DF70B4" w:rsidP="00DF70B4">
      <w:pPr>
        <w:numPr>
          <w:ilvl w:val="0"/>
          <w:numId w:val="159"/>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La identificación de su empleador, cuando corresponda;</w:t>
      </w:r>
      <w:r w:rsidRPr="00DF70B4">
        <w:rPr>
          <w:rFonts w:ascii="Cambria Math" w:hAnsi="Cambria Math" w:cs="Cambria Math"/>
        </w:rPr>
        <w:t>  </w:t>
      </w:r>
      <w:r w:rsidRPr="00DF70B4">
        <w:rPr>
          <w:rFonts w:ascii="Courier New" w:hAnsi="Courier New" w:cs="Courier New"/>
        </w:rPr>
        <w:t> </w:t>
      </w:r>
      <w:r w:rsidRPr="00DF70B4">
        <w:rPr>
          <w:rFonts w:ascii="Courier New" w:hAnsi="Courier New" w:cs="Courier New"/>
          <w:lang w:val="es-CL"/>
        </w:rPr>
        <w:t> </w:t>
      </w:r>
    </w:p>
    <w:p w14:paraId="42A9A135" w14:textId="673B1E05" w:rsidR="00DF70B4" w:rsidRPr="00DB0EB6" w:rsidRDefault="00DF70B4" w:rsidP="00DF70B4">
      <w:pPr>
        <w:numPr>
          <w:ilvl w:val="0"/>
          <w:numId w:val="160"/>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La identificación de juicios en tramitación ante los Tribunales Tributarios y Aduaneros o los tribunales superiores de justicia, en materias tributarias o aduaneras en los cuales haya asumido la representación de un contribuyente o de las personas indicadas en el numeral i o en el que</w:t>
      </w:r>
      <w:r w:rsidR="00DF3A5F" w:rsidRPr="00DB0EB6">
        <w:rPr>
          <w:rFonts w:ascii="Courier New" w:hAnsi="Courier New" w:cs="Courier New"/>
        </w:rPr>
        <w:t xml:space="preserve"> éstas</w:t>
      </w:r>
      <w:r w:rsidRPr="00DF70B4">
        <w:rPr>
          <w:rFonts w:ascii="Courier New" w:hAnsi="Courier New" w:cs="Courier New"/>
        </w:rPr>
        <w:t xml:space="preserve"> tengan la calidad de reclamantes.</w:t>
      </w:r>
      <w:r w:rsidRPr="00DF70B4">
        <w:rPr>
          <w:rFonts w:ascii="Courier New" w:hAnsi="Courier New" w:cs="Courier New"/>
          <w:lang w:val="es-CL"/>
        </w:rPr>
        <w:t> </w:t>
      </w:r>
    </w:p>
    <w:p w14:paraId="08EFBB1C" w14:textId="77777777" w:rsidR="00DF3A5F" w:rsidRPr="00DF70B4" w:rsidRDefault="00DF3A5F" w:rsidP="00DF3A5F">
      <w:pPr>
        <w:tabs>
          <w:tab w:val="left" w:pos="3261"/>
        </w:tabs>
        <w:autoSpaceDE w:val="0"/>
        <w:autoSpaceDN w:val="0"/>
        <w:adjustRightInd w:val="0"/>
        <w:spacing w:line="276" w:lineRule="auto"/>
        <w:ind w:left="720" w:right="20"/>
        <w:jc w:val="both"/>
        <w:rPr>
          <w:rFonts w:ascii="Courier New" w:hAnsi="Courier New" w:cs="Courier New"/>
          <w:lang w:val="es-CL"/>
        </w:rPr>
      </w:pPr>
    </w:p>
    <w:p w14:paraId="009A4C71" w14:textId="4ACA3D5A"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 xml:space="preserve">La información de los numerales i y ii deberán proporcionarla también sobre su cónyuge o conviviente civil y parientes </w:t>
      </w:r>
      <w:r w:rsidR="008D5928" w:rsidRPr="00DB0EB6">
        <w:rPr>
          <w:rFonts w:ascii="Courier New" w:hAnsi="Courier New" w:cs="Courier New"/>
        </w:rPr>
        <w:t xml:space="preserve">por consanguinidad dentro del cuarto grado o de afinidad dentro del </w:t>
      </w:r>
      <w:r w:rsidR="411B6B30" w:rsidRPr="00DB0EB6">
        <w:rPr>
          <w:rFonts w:ascii="Courier New" w:hAnsi="Courier New" w:cs="Courier New"/>
        </w:rPr>
        <w:t>segundo</w:t>
      </w:r>
      <w:r w:rsidRPr="00DF70B4">
        <w:rPr>
          <w:rFonts w:ascii="Courier New" w:hAnsi="Courier New" w:cs="Courier New"/>
        </w:rPr>
        <w:t>.</w:t>
      </w:r>
      <w:r w:rsidRPr="00DF70B4">
        <w:rPr>
          <w:rFonts w:ascii="Courier New" w:hAnsi="Courier New" w:cs="Courier New"/>
          <w:lang w:val="es-CL"/>
        </w:rPr>
        <w:t> </w:t>
      </w:r>
    </w:p>
    <w:p w14:paraId="3A734AE4" w14:textId="77777777"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lang w:val="es-CL"/>
        </w:rPr>
        <w:t> </w:t>
      </w:r>
    </w:p>
    <w:p w14:paraId="740CDD60" w14:textId="77777777" w:rsidR="00DF70B4" w:rsidRPr="00DB0EB6"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El coordinador y los consejeros deberán informar al Director dentro de los 3 días siguientes contados desde que tomen conocimiento, de los siguientes hechos:</w:t>
      </w:r>
      <w:r w:rsidRPr="00DF70B4">
        <w:rPr>
          <w:rFonts w:ascii="Cambria Math" w:hAnsi="Cambria Math" w:cs="Cambria Math"/>
        </w:rPr>
        <w:t>  </w:t>
      </w:r>
      <w:r w:rsidRPr="00DF70B4">
        <w:rPr>
          <w:rFonts w:ascii="Courier New" w:hAnsi="Courier New" w:cs="Courier New"/>
        </w:rPr>
        <w:t> </w:t>
      </w:r>
      <w:r w:rsidRPr="00DF70B4">
        <w:rPr>
          <w:rFonts w:ascii="Courier New" w:hAnsi="Courier New" w:cs="Courier New"/>
          <w:lang w:val="es-CL"/>
        </w:rPr>
        <w:t> </w:t>
      </w:r>
    </w:p>
    <w:p w14:paraId="7B7DF438" w14:textId="77777777" w:rsidR="00DF3A5F" w:rsidRPr="00DF70B4" w:rsidRDefault="00DF3A5F"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p>
    <w:p w14:paraId="2C959B4B" w14:textId="77777777" w:rsidR="00DF70B4" w:rsidRPr="00DF70B4" w:rsidRDefault="00DF70B4" w:rsidP="00DF70B4">
      <w:pPr>
        <w:numPr>
          <w:ilvl w:val="0"/>
          <w:numId w:val="161"/>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Cualquier modificación de los hechos informados en la Declaración de Intereses.</w:t>
      </w:r>
      <w:r w:rsidRPr="00DF70B4">
        <w:rPr>
          <w:rFonts w:ascii="Courier New" w:hAnsi="Courier New" w:cs="Courier New"/>
          <w:lang w:val="es-CL"/>
        </w:rPr>
        <w:t> </w:t>
      </w:r>
    </w:p>
    <w:p w14:paraId="027369FC" w14:textId="7DE5E5D6" w:rsidR="00DF70B4" w:rsidRPr="00DF70B4" w:rsidRDefault="00DF70B4" w:rsidP="00DF70B4">
      <w:pPr>
        <w:numPr>
          <w:ilvl w:val="0"/>
          <w:numId w:val="162"/>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La existencia de un procedimiento de fiscalización por aplicación de los artículos 4</w:t>
      </w:r>
      <w:r w:rsidR="283B5C9B" w:rsidRPr="00DB0EB6">
        <w:rPr>
          <w:rFonts w:ascii="Courier New" w:hAnsi="Courier New" w:cs="Courier New"/>
        </w:rPr>
        <w:t>°</w:t>
      </w:r>
      <w:r w:rsidRPr="00DF70B4">
        <w:rPr>
          <w:rFonts w:ascii="Courier New" w:hAnsi="Courier New" w:cs="Courier New"/>
        </w:rPr>
        <w:t xml:space="preserve"> ter, 4</w:t>
      </w:r>
      <w:r w:rsidR="283B5C9B" w:rsidRPr="00DB0EB6">
        <w:rPr>
          <w:rFonts w:ascii="Courier New" w:hAnsi="Courier New" w:cs="Courier New"/>
        </w:rPr>
        <w:t>°</w:t>
      </w:r>
      <w:r w:rsidRPr="00DF70B4">
        <w:rPr>
          <w:rFonts w:ascii="Courier New" w:hAnsi="Courier New" w:cs="Courier New"/>
        </w:rPr>
        <w:t xml:space="preserve"> quáter o por alguna de las normas especiales antielusivas respecto de él o ella, de su cónyuge o conviviente civil, de sus parientes </w:t>
      </w:r>
      <w:r w:rsidR="009972C5" w:rsidRPr="00DB0EB6">
        <w:rPr>
          <w:rFonts w:ascii="Courier New" w:hAnsi="Courier New" w:cs="Courier New"/>
        </w:rPr>
        <w:t>por consanguinidad dentro del cuarto grado o de afinidad dentro del segundo</w:t>
      </w:r>
      <w:r w:rsidRPr="00DF70B4">
        <w:rPr>
          <w:rFonts w:ascii="Courier New" w:hAnsi="Courier New" w:cs="Courier New"/>
        </w:rPr>
        <w:t>, o de entidades en las que mantenga una participación igual o superior a un 10% sobre el capital o las utilidades o respecto de las que tenga facultades de administración, representación o dirección.</w:t>
      </w:r>
      <w:r w:rsidR="283B5C9B" w:rsidRPr="00DB0EB6">
        <w:rPr>
          <w:rFonts w:ascii="Cambria Math" w:hAnsi="Cambria Math" w:cs="Cambria Math"/>
        </w:rPr>
        <w:t>  </w:t>
      </w:r>
      <w:r w:rsidRPr="00DF70B4">
        <w:rPr>
          <w:rFonts w:ascii="Courier New" w:hAnsi="Courier New" w:cs="Courier New"/>
        </w:rPr>
        <w:t> </w:t>
      </w:r>
      <w:r w:rsidRPr="00DF70B4">
        <w:rPr>
          <w:rFonts w:ascii="Courier New" w:hAnsi="Courier New" w:cs="Courier New"/>
          <w:lang w:val="es-CL"/>
        </w:rPr>
        <w:t> </w:t>
      </w:r>
    </w:p>
    <w:p w14:paraId="20B5A4F1" w14:textId="462B8E1C" w:rsidR="00DF70B4" w:rsidRPr="00DF70B4" w:rsidRDefault="00DF70B4" w:rsidP="00DF70B4">
      <w:pPr>
        <w:numPr>
          <w:ilvl w:val="0"/>
          <w:numId w:val="163"/>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Que su empleador o una entidad en la cual tenga más de un 10% de participación sobre el capital o las utilidades, o respecto de la cual tiene facultades de dirección o administración, se encuentra prestando servicios a un contribuyente en un procedimiento de fiscalización por aplicación de los artículos 4</w:t>
      </w:r>
      <w:r w:rsidR="283B5C9B" w:rsidRPr="00DB0EB6">
        <w:rPr>
          <w:rFonts w:ascii="Courier New" w:hAnsi="Courier New" w:cs="Courier New"/>
        </w:rPr>
        <w:t>°</w:t>
      </w:r>
      <w:r w:rsidRPr="00DF70B4">
        <w:rPr>
          <w:rFonts w:ascii="Courier New" w:hAnsi="Courier New" w:cs="Courier New"/>
        </w:rPr>
        <w:t xml:space="preserve"> ter, 4</w:t>
      </w:r>
      <w:r w:rsidR="283B5C9B" w:rsidRPr="00DB0EB6">
        <w:rPr>
          <w:rFonts w:ascii="Courier New" w:hAnsi="Courier New" w:cs="Courier New"/>
        </w:rPr>
        <w:t>°</w:t>
      </w:r>
      <w:r w:rsidRPr="00DF70B4">
        <w:rPr>
          <w:rFonts w:ascii="Courier New" w:hAnsi="Courier New" w:cs="Courier New"/>
        </w:rPr>
        <w:t xml:space="preserve"> quáter o por alguna de las normas especiales antielusivas, o ha asumido la representación judicial en materias tributarias o aduaneras.</w:t>
      </w:r>
      <w:r w:rsidR="283B5C9B" w:rsidRPr="00DB0EB6">
        <w:rPr>
          <w:rFonts w:ascii="Cambria Math" w:hAnsi="Cambria Math" w:cs="Cambria Math"/>
        </w:rPr>
        <w:t>   </w:t>
      </w:r>
      <w:r w:rsidRPr="00DF70B4">
        <w:rPr>
          <w:rFonts w:ascii="Courier New" w:hAnsi="Courier New" w:cs="Courier New"/>
          <w:lang w:val="es-CL"/>
        </w:rPr>
        <w:t> </w:t>
      </w:r>
    </w:p>
    <w:p w14:paraId="73857476" w14:textId="77777777" w:rsidR="00DF70B4" w:rsidRPr="00DF70B4" w:rsidRDefault="00DF70B4" w:rsidP="00DF70B4">
      <w:pPr>
        <w:numPr>
          <w:ilvl w:val="0"/>
          <w:numId w:val="164"/>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La existencia de una querella, acusación o requerimiento en su contra, un proceso penal formalizado en su contra, o haber sido condenado por crímenes o simples delitos.</w:t>
      </w:r>
      <w:r w:rsidRPr="00DF70B4">
        <w:rPr>
          <w:rFonts w:ascii="Courier New" w:hAnsi="Courier New" w:cs="Courier New"/>
          <w:lang w:val="es-CL"/>
        </w:rPr>
        <w:t> </w:t>
      </w:r>
    </w:p>
    <w:p w14:paraId="61D1CB93" w14:textId="77777777"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lang w:val="es-CL"/>
        </w:rPr>
        <w:t> </w:t>
      </w:r>
    </w:p>
    <w:p w14:paraId="487BB838" w14:textId="77777777" w:rsidR="00DF70B4" w:rsidRPr="00DB0EB6" w:rsidRDefault="00DF70B4" w:rsidP="00DF70B4">
      <w:pPr>
        <w:numPr>
          <w:ilvl w:val="0"/>
          <w:numId w:val="165"/>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Incompatibilidades, inhabilidades y pérdida de la calidad de miembro </w:t>
      </w:r>
      <w:r w:rsidRPr="00DF70B4">
        <w:rPr>
          <w:rFonts w:ascii="Courier New" w:hAnsi="Courier New" w:cs="Courier New"/>
          <w:lang w:val="es-CL"/>
        </w:rPr>
        <w:t> </w:t>
      </w:r>
    </w:p>
    <w:p w14:paraId="67A7A66F" w14:textId="77777777" w:rsidR="00364CDB" w:rsidRPr="00DF70B4" w:rsidRDefault="00364CDB" w:rsidP="00364CDB">
      <w:pPr>
        <w:tabs>
          <w:tab w:val="left" w:pos="3261"/>
        </w:tabs>
        <w:autoSpaceDE w:val="0"/>
        <w:autoSpaceDN w:val="0"/>
        <w:adjustRightInd w:val="0"/>
        <w:spacing w:line="276" w:lineRule="auto"/>
        <w:ind w:left="720" w:right="20"/>
        <w:jc w:val="both"/>
        <w:rPr>
          <w:rFonts w:ascii="Courier New" w:hAnsi="Courier New" w:cs="Courier New"/>
          <w:lang w:val="es-CL"/>
        </w:rPr>
      </w:pPr>
    </w:p>
    <w:p w14:paraId="4D5712CF" w14:textId="17E1E419" w:rsidR="00DF70B4" w:rsidRPr="00DB0EB6"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 xml:space="preserve">Los </w:t>
      </w:r>
      <w:r w:rsidR="006B5496" w:rsidRPr="00DB0EB6">
        <w:rPr>
          <w:rFonts w:ascii="Courier New" w:hAnsi="Courier New" w:cs="Courier New"/>
        </w:rPr>
        <w:t>consejeros</w:t>
      </w:r>
      <w:r w:rsidRPr="00DF70B4">
        <w:rPr>
          <w:rFonts w:ascii="Courier New" w:hAnsi="Courier New" w:cs="Courier New"/>
        </w:rPr>
        <w:t xml:space="preserve"> perderán la calidad de tales y quedarán inhabilitados para ejercer nuevamente</w:t>
      </w:r>
      <w:r w:rsidR="00A5107D" w:rsidRPr="00DB0EB6">
        <w:rPr>
          <w:rFonts w:ascii="Courier New" w:hAnsi="Courier New" w:cs="Courier New"/>
        </w:rPr>
        <w:t xml:space="preserve"> de consejeros</w:t>
      </w:r>
      <w:r w:rsidRPr="00DF70B4">
        <w:rPr>
          <w:rFonts w:ascii="Courier New" w:hAnsi="Courier New" w:cs="Courier New"/>
        </w:rPr>
        <w:t>, en los siguientes casos:</w:t>
      </w:r>
      <w:r w:rsidRPr="00DF70B4">
        <w:rPr>
          <w:rFonts w:ascii="Courier New" w:hAnsi="Courier New" w:cs="Courier New"/>
          <w:lang w:val="es-CL"/>
        </w:rPr>
        <w:t> </w:t>
      </w:r>
    </w:p>
    <w:p w14:paraId="59E18217" w14:textId="77777777" w:rsidR="00364CDB" w:rsidRPr="00DF70B4" w:rsidRDefault="00364CDB"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p>
    <w:p w14:paraId="20798091" w14:textId="77777777" w:rsidR="00DF70B4" w:rsidRPr="00DF70B4" w:rsidRDefault="00DF70B4" w:rsidP="00DF70B4">
      <w:pPr>
        <w:numPr>
          <w:ilvl w:val="0"/>
          <w:numId w:val="166"/>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Expiración, por el solo ministerio de la ley, del plazo por el que fue designado, incluyendo el período por el que fue renovado, cuando corresponda.</w:t>
      </w:r>
      <w:r w:rsidRPr="00DF70B4">
        <w:rPr>
          <w:rFonts w:ascii="Courier New" w:hAnsi="Courier New" w:cs="Courier New"/>
          <w:lang w:val="es-CL"/>
        </w:rPr>
        <w:t> </w:t>
      </w:r>
    </w:p>
    <w:p w14:paraId="70460DB2" w14:textId="77777777" w:rsidR="00DF70B4" w:rsidRPr="00DF70B4" w:rsidRDefault="00DF70B4" w:rsidP="00DF70B4">
      <w:pPr>
        <w:numPr>
          <w:ilvl w:val="0"/>
          <w:numId w:val="167"/>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Presentación de renuncia voluntaria. </w:t>
      </w:r>
      <w:r w:rsidRPr="00DF70B4">
        <w:rPr>
          <w:rFonts w:ascii="Courier New" w:hAnsi="Courier New" w:cs="Courier New"/>
          <w:lang w:val="es-CL"/>
        </w:rPr>
        <w:t> </w:t>
      </w:r>
    </w:p>
    <w:p w14:paraId="4A884965" w14:textId="77777777" w:rsidR="00DF70B4" w:rsidRPr="00DF70B4" w:rsidRDefault="00DF70B4" w:rsidP="00DF70B4">
      <w:pPr>
        <w:numPr>
          <w:ilvl w:val="0"/>
          <w:numId w:val="168"/>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Incapacidad física o síquica que le impida absolutamente el desempeño del cargo. El Director deberá declarar la concurrencia de esta causal.</w:t>
      </w:r>
      <w:r w:rsidRPr="00DF70B4">
        <w:rPr>
          <w:rFonts w:ascii="Courier New" w:hAnsi="Courier New" w:cs="Courier New"/>
          <w:lang w:val="es-CL"/>
        </w:rPr>
        <w:t> </w:t>
      </w:r>
    </w:p>
    <w:p w14:paraId="69747889" w14:textId="77777777" w:rsidR="00DF70B4" w:rsidRPr="00DF70B4" w:rsidRDefault="00DF70B4" w:rsidP="00DF70B4">
      <w:pPr>
        <w:numPr>
          <w:ilvl w:val="0"/>
          <w:numId w:val="169"/>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Fallecimiento. </w:t>
      </w:r>
      <w:r w:rsidRPr="00DF70B4">
        <w:rPr>
          <w:rFonts w:ascii="Courier New" w:hAnsi="Courier New" w:cs="Courier New"/>
          <w:lang w:val="es-CL"/>
        </w:rPr>
        <w:t> </w:t>
      </w:r>
    </w:p>
    <w:p w14:paraId="34411F99" w14:textId="77777777" w:rsidR="00DF70B4" w:rsidRPr="00DF70B4" w:rsidRDefault="00DF70B4" w:rsidP="00DF70B4">
      <w:pPr>
        <w:numPr>
          <w:ilvl w:val="0"/>
          <w:numId w:val="170"/>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 xml:space="preserve">Haber sido condenado por crimen o simple delito por sentencia firme o ejecutoriada. </w:t>
      </w:r>
      <w:r w:rsidRPr="00DF70B4">
        <w:rPr>
          <w:rFonts w:ascii="Courier New" w:hAnsi="Courier New" w:cs="Courier New"/>
          <w:lang w:val="es-CL"/>
        </w:rPr>
        <w:t> </w:t>
      </w:r>
    </w:p>
    <w:p w14:paraId="416605C7" w14:textId="77777777" w:rsidR="00DF70B4" w:rsidRPr="00DF70B4" w:rsidRDefault="00DF70B4" w:rsidP="00DF70B4">
      <w:pPr>
        <w:numPr>
          <w:ilvl w:val="0"/>
          <w:numId w:val="171"/>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Haber sido sancionado por aplicación de los artículos 4° ter, 4° quáter o por alguna de las normas especiales antielusivas.</w:t>
      </w:r>
      <w:r w:rsidRPr="00DF70B4">
        <w:rPr>
          <w:rFonts w:ascii="Courier New" w:hAnsi="Courier New" w:cs="Courier New"/>
          <w:lang w:val="es-CL"/>
        </w:rPr>
        <w:t> </w:t>
      </w:r>
    </w:p>
    <w:p w14:paraId="01F86AEE" w14:textId="77777777" w:rsidR="00DF70B4" w:rsidRPr="00DF70B4" w:rsidRDefault="00DF70B4" w:rsidP="00DF70B4">
      <w:pPr>
        <w:numPr>
          <w:ilvl w:val="0"/>
          <w:numId w:val="172"/>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Falta grave en el desempeño de sus funciones, calificada por el Director. Concurrirá especialmente esta causal, en los casos a que se refiere el inciso subsiguiente.</w:t>
      </w:r>
      <w:r w:rsidRPr="00DF70B4">
        <w:rPr>
          <w:rFonts w:ascii="Courier New" w:hAnsi="Courier New" w:cs="Courier New"/>
          <w:lang w:val="es-CL"/>
        </w:rPr>
        <w:t> </w:t>
      </w:r>
    </w:p>
    <w:p w14:paraId="322AD273" w14:textId="77777777" w:rsidR="00DF70B4" w:rsidRPr="00DB0EB6" w:rsidRDefault="00DF70B4" w:rsidP="00DF70B4">
      <w:pPr>
        <w:numPr>
          <w:ilvl w:val="0"/>
          <w:numId w:val="173"/>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Infringir el principio de abstención contenido en el artículo 12 de la ley N° 19.880. El Director deberá declarar la concurrencia de esta causal.</w:t>
      </w:r>
      <w:r w:rsidRPr="00DF70B4">
        <w:rPr>
          <w:rFonts w:ascii="Courier New" w:hAnsi="Courier New" w:cs="Courier New"/>
          <w:lang w:val="es-CL"/>
        </w:rPr>
        <w:t> </w:t>
      </w:r>
    </w:p>
    <w:p w14:paraId="6881DBA3" w14:textId="77777777" w:rsidR="00364CDB" w:rsidRPr="00DF70B4" w:rsidRDefault="00364CDB" w:rsidP="00364CDB">
      <w:pPr>
        <w:tabs>
          <w:tab w:val="left" w:pos="3261"/>
        </w:tabs>
        <w:autoSpaceDE w:val="0"/>
        <w:autoSpaceDN w:val="0"/>
        <w:adjustRightInd w:val="0"/>
        <w:spacing w:line="276" w:lineRule="auto"/>
        <w:ind w:left="720" w:right="20"/>
        <w:jc w:val="both"/>
        <w:rPr>
          <w:rFonts w:ascii="Courier New" w:hAnsi="Courier New" w:cs="Courier New"/>
          <w:lang w:val="es-CL"/>
        </w:rPr>
      </w:pPr>
    </w:p>
    <w:p w14:paraId="2FD86324" w14:textId="77777777" w:rsidR="00DF70B4" w:rsidRPr="00DB0EB6"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Si faltare algún consejero por alguna de las causales establecidas en los literales b), c), d), e), f), g) o h) del inciso anterior, deberá procederse al nombramiento de uno nuevo, de conformidad con el procedimiento correspondiente. El consejero nombrado en reemplazo durará en el cargo solo por el tiempo que falte para completar el período del miembro reemplazado.</w:t>
      </w:r>
      <w:r w:rsidRPr="00DF70B4">
        <w:rPr>
          <w:rFonts w:ascii="Courier New" w:hAnsi="Courier New" w:cs="Courier New"/>
          <w:lang w:val="es-CL"/>
        </w:rPr>
        <w:t> </w:t>
      </w:r>
    </w:p>
    <w:p w14:paraId="52B63E06" w14:textId="77777777" w:rsidR="00364CDB" w:rsidRPr="00DF70B4" w:rsidRDefault="00364CDB"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p>
    <w:p w14:paraId="1B6032FF" w14:textId="77777777" w:rsidR="00DF70B4" w:rsidRPr="00DB0EB6"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Los Consejeros incurrirán en falta grave en el desempeño de sus funciones, entre otros casos, cuando: </w:t>
      </w:r>
      <w:r w:rsidRPr="00DF70B4">
        <w:rPr>
          <w:rFonts w:ascii="Courier New" w:hAnsi="Courier New" w:cs="Courier New"/>
          <w:lang w:val="es-CL"/>
        </w:rPr>
        <w:t> </w:t>
      </w:r>
    </w:p>
    <w:p w14:paraId="38D35AB4" w14:textId="77777777" w:rsidR="00364CDB" w:rsidRPr="00DF70B4" w:rsidRDefault="00364CDB"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p>
    <w:p w14:paraId="54912F16" w14:textId="77777777" w:rsidR="00DF70B4" w:rsidRPr="00DF70B4" w:rsidRDefault="00DF70B4" w:rsidP="00DF70B4">
      <w:pPr>
        <w:numPr>
          <w:ilvl w:val="0"/>
          <w:numId w:val="174"/>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No presente declaración de intereses y patrimonio, en conformidad con lo dispuesto en el capítulo I del título II la ley N° 20.880.</w:t>
      </w:r>
      <w:r w:rsidRPr="00DF70B4">
        <w:rPr>
          <w:rFonts w:ascii="Courier New" w:hAnsi="Courier New" w:cs="Courier New"/>
          <w:lang w:val="es-CL"/>
        </w:rPr>
        <w:t> </w:t>
      </w:r>
    </w:p>
    <w:p w14:paraId="60C83FA6" w14:textId="77777777" w:rsidR="00DF70B4" w:rsidRPr="00DF70B4" w:rsidRDefault="00DF70B4" w:rsidP="00DF70B4">
      <w:pPr>
        <w:numPr>
          <w:ilvl w:val="0"/>
          <w:numId w:val="175"/>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No presente la Declaración de Intereses a la que se refiere el literal D del presente artículo. </w:t>
      </w:r>
      <w:r w:rsidRPr="00DF70B4">
        <w:rPr>
          <w:rFonts w:ascii="Courier New" w:hAnsi="Courier New" w:cs="Courier New"/>
          <w:lang w:val="es-CL"/>
        </w:rPr>
        <w:t> </w:t>
      </w:r>
    </w:p>
    <w:p w14:paraId="7D3EA947" w14:textId="77777777" w:rsidR="00DF70B4" w:rsidRPr="00DF70B4" w:rsidRDefault="00DF70B4" w:rsidP="00DF70B4">
      <w:pPr>
        <w:numPr>
          <w:ilvl w:val="0"/>
          <w:numId w:val="176"/>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Ejerciere vías de hecho contra otro miembro o funcionario del Consejo.</w:t>
      </w:r>
      <w:r w:rsidRPr="00DF70B4">
        <w:rPr>
          <w:rFonts w:ascii="Courier New" w:hAnsi="Courier New" w:cs="Courier New"/>
          <w:lang w:val="es-CL"/>
        </w:rPr>
        <w:t> </w:t>
      </w:r>
    </w:p>
    <w:p w14:paraId="67F11129" w14:textId="77777777" w:rsidR="00DF70B4" w:rsidRPr="00DF70B4" w:rsidRDefault="00DF70B4" w:rsidP="00DF70B4">
      <w:pPr>
        <w:numPr>
          <w:ilvl w:val="0"/>
          <w:numId w:val="177"/>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Cometiere alguna conducta que obstaculice o dificulte gravemente el normal funcionamiento del Consejo.</w:t>
      </w:r>
      <w:r w:rsidRPr="00DF70B4">
        <w:rPr>
          <w:rFonts w:ascii="Courier New" w:hAnsi="Courier New" w:cs="Courier New"/>
          <w:lang w:val="es-CL"/>
        </w:rPr>
        <w:t> </w:t>
      </w:r>
    </w:p>
    <w:p w14:paraId="262C4237" w14:textId="77777777" w:rsidR="00DF70B4" w:rsidRPr="00DF70B4" w:rsidRDefault="00DF70B4" w:rsidP="00DF70B4">
      <w:pPr>
        <w:numPr>
          <w:ilvl w:val="0"/>
          <w:numId w:val="178"/>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Divulgue información o antecedentes que reciba en su calidad de consejero o permita el acceso de terceros no autorizados.</w:t>
      </w:r>
      <w:r w:rsidRPr="00DF70B4">
        <w:rPr>
          <w:rFonts w:ascii="Courier New" w:hAnsi="Courier New" w:cs="Courier New"/>
          <w:lang w:val="es-CL"/>
        </w:rPr>
        <w:t> </w:t>
      </w:r>
    </w:p>
    <w:p w14:paraId="0AF4F62D" w14:textId="77777777"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lang w:val="es-CL"/>
        </w:rPr>
        <w:t> </w:t>
      </w:r>
    </w:p>
    <w:p w14:paraId="7294C6AE" w14:textId="77777777" w:rsidR="00DF70B4" w:rsidRPr="00DF70B4" w:rsidRDefault="00DF70B4" w:rsidP="00DF70B4">
      <w:pPr>
        <w:numPr>
          <w:ilvl w:val="0"/>
          <w:numId w:val="179"/>
        </w:numPr>
        <w:tabs>
          <w:tab w:val="left" w:pos="3261"/>
        </w:tabs>
        <w:autoSpaceDE w:val="0"/>
        <w:autoSpaceDN w:val="0"/>
        <w:adjustRightInd w:val="0"/>
        <w:spacing w:line="276" w:lineRule="auto"/>
        <w:ind w:right="20"/>
        <w:jc w:val="both"/>
        <w:rPr>
          <w:rFonts w:ascii="Courier New" w:hAnsi="Courier New" w:cs="Courier New"/>
          <w:lang w:val="es-CL"/>
        </w:rPr>
      </w:pPr>
      <w:r w:rsidRPr="00DF70B4">
        <w:rPr>
          <w:rFonts w:ascii="Courier New" w:hAnsi="Courier New" w:cs="Courier New"/>
        </w:rPr>
        <w:t>Delitos</w:t>
      </w:r>
      <w:r w:rsidRPr="00DF70B4">
        <w:rPr>
          <w:rFonts w:ascii="Courier New" w:hAnsi="Courier New" w:cs="Courier New"/>
          <w:lang w:val="es-CL"/>
        </w:rPr>
        <w:t> </w:t>
      </w:r>
    </w:p>
    <w:p w14:paraId="5096F31A" w14:textId="2D128366" w:rsidR="00DF70B4" w:rsidRPr="00DF70B4" w:rsidRDefault="00DF70B4" w:rsidP="00DF70B4">
      <w:pPr>
        <w:tabs>
          <w:tab w:val="left" w:pos="3261"/>
        </w:tabs>
        <w:autoSpaceDE w:val="0"/>
        <w:autoSpaceDN w:val="0"/>
        <w:adjustRightInd w:val="0"/>
        <w:spacing w:line="276" w:lineRule="auto"/>
        <w:ind w:right="20" w:firstLine="3402"/>
        <w:jc w:val="both"/>
        <w:rPr>
          <w:rFonts w:ascii="Courier New" w:hAnsi="Courier New" w:cs="Courier New"/>
          <w:lang w:val="es-CL"/>
        </w:rPr>
      </w:pPr>
      <w:r w:rsidRPr="00DF70B4">
        <w:rPr>
          <w:rFonts w:ascii="Courier New" w:hAnsi="Courier New" w:cs="Courier New"/>
        </w:rPr>
        <w:t xml:space="preserve">Los Consejeros tendrán la calidad de empleados públicos </w:t>
      </w:r>
      <w:r w:rsidR="00331224" w:rsidRPr="00DB0EB6">
        <w:rPr>
          <w:rFonts w:ascii="Courier New" w:hAnsi="Courier New" w:cs="Courier New"/>
        </w:rPr>
        <w:t>para efectos de lo dispuesto en el artículo 260 de</w:t>
      </w:r>
      <w:r w:rsidR="0086389C" w:rsidRPr="00DB0EB6">
        <w:rPr>
          <w:rFonts w:ascii="Courier New" w:hAnsi="Courier New" w:cs="Courier New"/>
        </w:rPr>
        <w:t>l</w:t>
      </w:r>
      <w:r w:rsidR="00331224" w:rsidRPr="00DB0EB6">
        <w:rPr>
          <w:rFonts w:ascii="Courier New" w:hAnsi="Courier New" w:cs="Courier New"/>
        </w:rPr>
        <w:t xml:space="preserve"> Código Penal</w:t>
      </w:r>
      <w:r w:rsidRPr="00DF70B4">
        <w:rPr>
          <w:rFonts w:ascii="Courier New" w:hAnsi="Courier New" w:cs="Courier New"/>
        </w:rPr>
        <w:t>.</w:t>
      </w:r>
      <w:r w:rsidR="007A10A3" w:rsidRPr="00DB0EB6">
        <w:rPr>
          <w:rFonts w:ascii="Courier New" w:hAnsi="Courier New" w:cs="Courier New"/>
        </w:rPr>
        <w:t>”.</w:t>
      </w:r>
      <w:r w:rsidRPr="00DF70B4">
        <w:rPr>
          <w:rFonts w:ascii="Courier New" w:hAnsi="Courier New" w:cs="Courier New"/>
        </w:rPr>
        <w:t> </w:t>
      </w:r>
      <w:r w:rsidRPr="00DF70B4">
        <w:rPr>
          <w:rFonts w:ascii="Courier New" w:hAnsi="Courier New" w:cs="Courier New"/>
          <w:lang w:val="es-CL"/>
        </w:rPr>
        <w:t> </w:t>
      </w:r>
    </w:p>
    <w:p w14:paraId="60CA612B" w14:textId="77777777" w:rsidR="00DF70B4" w:rsidRPr="00DB0EB6" w:rsidRDefault="00DF70B4" w:rsidP="000356D4">
      <w:pPr>
        <w:tabs>
          <w:tab w:val="left" w:pos="3261"/>
        </w:tabs>
        <w:autoSpaceDE w:val="0"/>
        <w:autoSpaceDN w:val="0"/>
        <w:adjustRightInd w:val="0"/>
        <w:spacing w:line="276" w:lineRule="auto"/>
        <w:ind w:right="20" w:firstLine="3402"/>
        <w:jc w:val="both"/>
        <w:rPr>
          <w:rFonts w:ascii="Courier New" w:hAnsi="Courier New" w:cs="Courier New"/>
          <w:lang w:val="es-CL"/>
        </w:rPr>
      </w:pPr>
    </w:p>
    <w:p w14:paraId="156E2CD4"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EBA7996"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6 en el siguiente sentido: </w:t>
      </w:r>
    </w:p>
    <w:p w14:paraId="12D74EA7"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8F12A5E" w14:textId="77777777" w:rsidR="003A568F" w:rsidRPr="00DB0EB6" w:rsidRDefault="003A568F" w:rsidP="00DF70B4">
      <w:pPr>
        <w:numPr>
          <w:ilvl w:val="1"/>
          <w:numId w:val="83"/>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Agréganse en su literal A, a continuación del numeral 8º los siguientes numerales 9º, y 10º, y 11°, nuevos:</w:t>
      </w:r>
    </w:p>
    <w:p w14:paraId="06F33FDA"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3CE550A8"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“9º. Dictar la resolución que califica uno o más hechos, actos o negocios jurídicos como elusivos, de conformidad con lo establecido en los artículos 4° bis, 4° ter, 4° quáter y 4° quinquies.</w:t>
      </w:r>
    </w:p>
    <w:p w14:paraId="44541B4B"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69A7D30D"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10º. Nombrar a los consejeros y al coordinador del Consejo Consultivo Asesor.  </w:t>
      </w:r>
    </w:p>
    <w:p w14:paraId="66588C83"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6E1361EB"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11°. Dictar la resolución que establece los criterios generales para la proposición, negociación y aceptación de las bases de acuerdo, dentro del procedimiento de mediación a que se refiere el Párrafo IV de la ley Orgánica de la Defensoría Nacional del Contribuyente.”.</w:t>
      </w:r>
    </w:p>
    <w:p w14:paraId="78A0568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A245116" w14:textId="77777777" w:rsidR="003A568F" w:rsidRPr="00DB0EB6" w:rsidRDefault="003A568F" w:rsidP="00DF70B4">
      <w:pPr>
        <w:numPr>
          <w:ilvl w:val="1"/>
          <w:numId w:val="83"/>
        </w:numPr>
        <w:tabs>
          <w:tab w:val="left" w:pos="3402"/>
          <w:tab w:val="left" w:pos="3969"/>
        </w:tabs>
        <w:autoSpaceDE w:val="0"/>
        <w:autoSpaceDN w:val="0"/>
        <w:adjustRightInd w:val="0"/>
        <w:spacing w:line="276" w:lineRule="auto"/>
        <w:ind w:left="0" w:right="20" w:firstLine="3261"/>
        <w:jc w:val="both"/>
        <w:rPr>
          <w:rFonts w:ascii="Courier New" w:hAnsi="Courier New" w:cs="Courier New"/>
        </w:rPr>
      </w:pPr>
      <w:r w:rsidRPr="00DB0EB6">
        <w:rPr>
          <w:rFonts w:ascii="Courier New" w:hAnsi="Courier New" w:cs="Courier New"/>
        </w:rPr>
        <w:t>Modifícase su literal B en el siguiente sentido:</w:t>
      </w:r>
    </w:p>
    <w:p w14:paraId="1E477CF4"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7916CD1" w14:textId="77777777" w:rsidR="003A568F" w:rsidRPr="00DB0EB6" w:rsidRDefault="003A568F" w:rsidP="00DF70B4">
      <w:pPr>
        <w:numPr>
          <w:ilvl w:val="1"/>
          <w:numId w:val="84"/>
        </w:numPr>
        <w:tabs>
          <w:tab w:val="left" w:pos="3261"/>
          <w:tab w:val="left" w:pos="4536"/>
        </w:tabs>
        <w:autoSpaceDE w:val="0"/>
        <w:autoSpaceDN w:val="0"/>
        <w:adjustRightInd w:val="0"/>
        <w:spacing w:line="276" w:lineRule="auto"/>
        <w:ind w:left="0" w:right="20" w:firstLine="4253"/>
        <w:jc w:val="both"/>
        <w:rPr>
          <w:rFonts w:ascii="Courier New" w:hAnsi="Courier New" w:cs="Courier New"/>
        </w:rPr>
      </w:pPr>
      <w:r w:rsidRPr="00DB0EB6">
        <w:rPr>
          <w:rFonts w:ascii="Courier New" w:hAnsi="Courier New" w:cs="Courier New"/>
        </w:rPr>
        <w:t xml:space="preserve">Modifícase el párrafo segundo del numeral 5° en el siguiente sentido: </w:t>
      </w:r>
    </w:p>
    <w:p w14:paraId="61084F09" w14:textId="77777777" w:rsidR="003A568F" w:rsidRPr="00DB0EB6" w:rsidRDefault="003A568F" w:rsidP="000356D4">
      <w:pPr>
        <w:tabs>
          <w:tab w:val="left" w:pos="3261"/>
        </w:tabs>
        <w:autoSpaceDE w:val="0"/>
        <w:autoSpaceDN w:val="0"/>
        <w:adjustRightInd w:val="0"/>
        <w:spacing w:line="276" w:lineRule="auto"/>
        <w:ind w:left="4111" w:right="20"/>
        <w:jc w:val="both"/>
        <w:rPr>
          <w:rFonts w:ascii="Courier New" w:hAnsi="Courier New" w:cs="Courier New"/>
        </w:rPr>
      </w:pPr>
    </w:p>
    <w:p w14:paraId="16CD068E" w14:textId="77777777" w:rsidR="003A568F" w:rsidRPr="00DB0EB6" w:rsidRDefault="003A568F" w:rsidP="00DF70B4">
      <w:pPr>
        <w:numPr>
          <w:ilvl w:val="0"/>
          <w:numId w:val="141"/>
        </w:numPr>
        <w:tabs>
          <w:tab w:val="left" w:pos="5103"/>
        </w:tabs>
        <w:autoSpaceDE w:val="0"/>
        <w:autoSpaceDN w:val="0"/>
        <w:adjustRightInd w:val="0"/>
        <w:spacing w:line="276" w:lineRule="auto"/>
        <w:ind w:left="0" w:right="20" w:firstLine="4536"/>
        <w:jc w:val="both"/>
        <w:rPr>
          <w:rFonts w:ascii="Courier New" w:hAnsi="Courier New" w:cs="Courier New"/>
        </w:rPr>
      </w:pPr>
      <w:r w:rsidRPr="00DB0EB6">
        <w:rPr>
          <w:rFonts w:ascii="Courier New" w:hAnsi="Courier New" w:cs="Courier New"/>
        </w:rPr>
        <w:t>Elimínase la frase “, salvo el caso previsto en el artículo 132 ter”.</w:t>
      </w:r>
    </w:p>
    <w:p w14:paraId="528139D8"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 </w:t>
      </w:r>
    </w:p>
    <w:p w14:paraId="4294FF84" w14:textId="77777777" w:rsidR="003A568F" w:rsidRPr="00DB0EB6" w:rsidRDefault="003A568F" w:rsidP="00DF70B4">
      <w:pPr>
        <w:numPr>
          <w:ilvl w:val="0"/>
          <w:numId w:val="141"/>
        </w:numPr>
        <w:tabs>
          <w:tab w:val="left" w:pos="5103"/>
        </w:tabs>
        <w:autoSpaceDE w:val="0"/>
        <w:autoSpaceDN w:val="0"/>
        <w:adjustRightInd w:val="0"/>
        <w:spacing w:line="276" w:lineRule="auto"/>
        <w:ind w:left="0" w:right="20" w:firstLine="4536"/>
        <w:jc w:val="both"/>
        <w:rPr>
          <w:rFonts w:ascii="Courier New" w:hAnsi="Courier New" w:cs="Courier New"/>
        </w:rPr>
      </w:pPr>
      <w:r w:rsidRPr="00DB0EB6">
        <w:rPr>
          <w:rFonts w:ascii="Courier New" w:hAnsi="Courier New" w:cs="Courier New"/>
        </w:rPr>
        <w:t>Agrégase, a continuación del punto aparte, que pasa a ser punto seguido, la oración: “Tampoco podrá resolver peticiones administrativas que recaigan sobre las resoluciones, liquidaciones o giros de impuestos dictados de acuerdo a lo establecido en los artículos 4° bis, 4° ter, 4° quáter y 4° quinquies de la presente ley.”.</w:t>
      </w:r>
    </w:p>
    <w:p w14:paraId="691B41F1"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5BDB655" w14:textId="77777777" w:rsidR="003A568F" w:rsidRPr="00DB0EB6" w:rsidRDefault="003A568F" w:rsidP="00DF70B4">
      <w:pPr>
        <w:numPr>
          <w:ilvl w:val="1"/>
          <w:numId w:val="84"/>
        </w:numPr>
        <w:tabs>
          <w:tab w:val="left" w:pos="3261"/>
          <w:tab w:val="left" w:pos="4536"/>
        </w:tabs>
        <w:autoSpaceDE w:val="0"/>
        <w:autoSpaceDN w:val="0"/>
        <w:adjustRightInd w:val="0"/>
        <w:spacing w:line="276" w:lineRule="auto"/>
        <w:ind w:left="0" w:right="20" w:firstLine="4253"/>
        <w:jc w:val="both"/>
        <w:rPr>
          <w:rFonts w:ascii="Courier New" w:hAnsi="Courier New" w:cs="Courier New"/>
        </w:rPr>
      </w:pPr>
      <w:r w:rsidRPr="00DB0EB6">
        <w:rPr>
          <w:rFonts w:ascii="Courier New" w:hAnsi="Courier New" w:cs="Courier New"/>
        </w:rPr>
        <w:t xml:space="preserve">Agrégase, a continuación del numeral 10°, el siguiente numeral 11º, nuevo: </w:t>
      </w:r>
    </w:p>
    <w:p w14:paraId="6A08B76A"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B7143DC" w14:textId="77777777" w:rsidR="003A568F" w:rsidRPr="00DB0EB6" w:rsidRDefault="003A568F" w:rsidP="000356D4">
      <w:pPr>
        <w:tabs>
          <w:tab w:val="left" w:pos="3261"/>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“11º. Llevar adelante procedimientos de fiscalización, revisión o de otro tipo, respecto de contribuyentes con domicilio en cualquier territorio jurisdiccional del país, los que podrán efectuarse a través de medios electrónicos o remotos, cuando sea instruido por el Director o Subdirector respectivo.”.</w:t>
      </w:r>
    </w:p>
    <w:p w14:paraId="73452D67"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3FEBCA92"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8º en el siguiente sentido: </w:t>
      </w:r>
    </w:p>
    <w:p w14:paraId="53C70A25"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5DD15BF" w14:textId="77777777" w:rsidR="003A568F" w:rsidRPr="00DB0EB6" w:rsidRDefault="003A568F" w:rsidP="00DF70B4">
      <w:pPr>
        <w:numPr>
          <w:ilvl w:val="0"/>
          <w:numId w:val="85"/>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Sustitúyese el numeral 14º por el siguiente:</w:t>
      </w:r>
    </w:p>
    <w:p w14:paraId="5D97EDD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88D414E"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“14º Por “grupo empresarial” el conjunto de entidades que presentan vínculos de tal naturaleza en su propiedad, administración o responsabilidad crediticia, que hacen presumir que la actuación económica y financiera de sus integrantes está guiada por los intereses comunes del grupo o subordinada a éstos, o que existen riesgos financieros comunes en los créditos que se les otorgan o en la adquisición de valores que emiten.</w:t>
      </w:r>
    </w:p>
    <w:p w14:paraId="4E0F172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33F796B2"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r w:rsidRPr="00DB0EB6">
        <w:rPr>
          <w:rFonts w:ascii="Courier New" w:hAnsi="Courier New" w:cs="Courier New"/>
        </w:rPr>
        <w:t>Forman parte de un mismo grupo empresarial:</w:t>
      </w:r>
    </w:p>
    <w:p w14:paraId="3C5D039B"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57601C16" w14:textId="77777777" w:rsidR="003A568F" w:rsidRPr="00DB0EB6" w:rsidRDefault="003A568F" w:rsidP="00D51537">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a)</w:t>
      </w:r>
      <w:r w:rsidRPr="00DB0EB6">
        <w:rPr>
          <w:rFonts w:ascii="Courier New" w:hAnsi="Courier New" w:cs="Courier New"/>
        </w:rPr>
        <w:tab/>
        <w:t>Una empresa o entidad y su controlador;</w:t>
      </w:r>
    </w:p>
    <w:p w14:paraId="1D225C79" w14:textId="77777777" w:rsidR="003A568F" w:rsidRPr="00DB0EB6" w:rsidRDefault="003A568F" w:rsidP="00D51537">
      <w:pPr>
        <w:tabs>
          <w:tab w:val="left" w:pos="3261"/>
          <w:tab w:val="left" w:pos="4536"/>
        </w:tabs>
        <w:autoSpaceDE w:val="0"/>
        <w:autoSpaceDN w:val="0"/>
        <w:adjustRightInd w:val="0"/>
        <w:spacing w:line="276" w:lineRule="auto"/>
        <w:ind w:right="20" w:firstLine="3969"/>
        <w:jc w:val="both"/>
        <w:rPr>
          <w:rFonts w:ascii="Courier New" w:hAnsi="Courier New" w:cs="Courier New"/>
        </w:rPr>
      </w:pPr>
    </w:p>
    <w:p w14:paraId="4A4257B0" w14:textId="77777777" w:rsidR="003A568F" w:rsidRPr="00DB0EB6" w:rsidRDefault="003A568F" w:rsidP="00D51537">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b)</w:t>
      </w:r>
      <w:r w:rsidRPr="00DB0EB6">
        <w:rPr>
          <w:rFonts w:ascii="Courier New" w:hAnsi="Courier New" w:cs="Courier New"/>
        </w:rPr>
        <w:tab/>
        <w:t>Todas las empresas o entidades que tienen un controlador común, y este último, y</w:t>
      </w:r>
    </w:p>
    <w:p w14:paraId="6E2ACA95" w14:textId="77777777" w:rsidR="003A568F" w:rsidRPr="00DB0EB6" w:rsidRDefault="003A568F" w:rsidP="00D51537">
      <w:pPr>
        <w:tabs>
          <w:tab w:val="left" w:pos="3261"/>
          <w:tab w:val="left" w:pos="4536"/>
        </w:tabs>
        <w:autoSpaceDE w:val="0"/>
        <w:autoSpaceDN w:val="0"/>
        <w:adjustRightInd w:val="0"/>
        <w:spacing w:line="276" w:lineRule="auto"/>
        <w:ind w:right="20" w:firstLine="3969"/>
        <w:jc w:val="both"/>
        <w:rPr>
          <w:rFonts w:ascii="Courier New" w:hAnsi="Courier New" w:cs="Courier New"/>
        </w:rPr>
      </w:pPr>
    </w:p>
    <w:p w14:paraId="7AAAB98D" w14:textId="77777777" w:rsidR="003A568F" w:rsidRPr="00DB0EB6" w:rsidRDefault="003A568F" w:rsidP="00D51537">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c)</w:t>
      </w:r>
      <w:r w:rsidRPr="00DB0EB6">
        <w:rPr>
          <w:rFonts w:ascii="Courier New" w:hAnsi="Courier New" w:cs="Courier New"/>
        </w:rPr>
        <w:tab/>
        <w:t>Toda empresa o entidad que determine el Servicio, por resolución, considerando la concurrencia de una o más de las siguientes circunstancias:</w:t>
      </w:r>
    </w:p>
    <w:p w14:paraId="029D4725" w14:textId="77777777" w:rsidR="003A568F" w:rsidRPr="00DB0EB6" w:rsidRDefault="003A568F" w:rsidP="00D51537">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 </w:t>
      </w:r>
    </w:p>
    <w:p w14:paraId="66BEFFBA" w14:textId="77777777" w:rsidR="003A568F" w:rsidRPr="00DB0EB6" w:rsidRDefault="003A568F" w:rsidP="00D51537">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1. Que un porcentaje significativo del activo de la empresa o entidad está comprometido en el grupo empresarial, ya sea en la forma de inversión en valores, derechos en empresas, acreencias o garantías;</w:t>
      </w:r>
    </w:p>
    <w:p w14:paraId="48655FA2" w14:textId="77777777" w:rsidR="003A568F" w:rsidRPr="00DB0EB6" w:rsidRDefault="003A568F" w:rsidP="00D51537">
      <w:pPr>
        <w:tabs>
          <w:tab w:val="left" w:pos="3261"/>
          <w:tab w:val="left" w:pos="4536"/>
        </w:tabs>
        <w:autoSpaceDE w:val="0"/>
        <w:autoSpaceDN w:val="0"/>
        <w:adjustRightInd w:val="0"/>
        <w:spacing w:line="276" w:lineRule="auto"/>
        <w:ind w:right="20" w:firstLine="3969"/>
        <w:jc w:val="both"/>
        <w:rPr>
          <w:rFonts w:ascii="Courier New" w:hAnsi="Courier New" w:cs="Courier New"/>
        </w:rPr>
      </w:pPr>
    </w:p>
    <w:p w14:paraId="7412AB41" w14:textId="77777777" w:rsidR="003A568F" w:rsidRPr="00DB0EB6" w:rsidRDefault="003A568F" w:rsidP="00D51537">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2. Que la empresa o entidad tiene un significativo nivel de endeudamiento y que el grupo empresarial tiene importante participación como acreedor o garante de dicha deuda;</w:t>
      </w:r>
    </w:p>
    <w:p w14:paraId="0B40E1EA" w14:textId="77777777" w:rsidR="003A568F" w:rsidRPr="00DB0EB6" w:rsidRDefault="003A568F" w:rsidP="00D51537">
      <w:pPr>
        <w:tabs>
          <w:tab w:val="left" w:pos="3261"/>
          <w:tab w:val="left" w:pos="4536"/>
        </w:tabs>
        <w:autoSpaceDE w:val="0"/>
        <w:autoSpaceDN w:val="0"/>
        <w:adjustRightInd w:val="0"/>
        <w:spacing w:line="276" w:lineRule="auto"/>
        <w:ind w:right="20" w:firstLine="3969"/>
        <w:jc w:val="both"/>
        <w:rPr>
          <w:rFonts w:ascii="Courier New" w:hAnsi="Courier New" w:cs="Courier New"/>
        </w:rPr>
      </w:pPr>
    </w:p>
    <w:p w14:paraId="532786E1" w14:textId="77777777" w:rsidR="003A568F" w:rsidRPr="00DB0EB6" w:rsidRDefault="003A568F" w:rsidP="00D51537">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3. Que la empresa o entidad sea miembro de un controlador de algunas de las entidades mencionadas en las letras a) o b), cuando este controlador corresponda a un grupo de personas y existan razones fundadas en lo dispuesto en el párrafo primero para incluirla en el grupo empresarial, y</w:t>
      </w:r>
    </w:p>
    <w:p w14:paraId="2E6E3A69"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55C38B5C"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4. Que la empresa o entidad sea controlada por uno o más miembros del controlador de alguna de las entidades del grupo empresarial, si dicho controlador está compuesto por más de una persona, y existan razones fundadas en lo dispuesto en el párrafo primero para incluirla en el grupo empresarial.</w:t>
      </w:r>
    </w:p>
    <w:p w14:paraId="49C6319F"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536A7B80"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Contra la resolución que declare a dos o más empresas o entidades como partes de un grupo empresarial, procederá el recurso establecido en el artículo 123 bis y la reclamación en los términos del artículo 124.</w:t>
      </w:r>
    </w:p>
    <w:p w14:paraId="3710B611"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1725787B"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Si, como consecuencia de la calificación de grupo empresarial en virtud del literal c) anterior, procede la determinación de diferencias de impuestos, se deberá emitir conjuntamente a la resolución señalada en el párrafo anterior, la respectiva liquidación. En caso de que el contribuyente deduzca un reclamo deberá reclamar conjuntamente la resolución que declara a dos o más empresas o entidades como partes de un grupo empresarial y las liquidaciones que procedan en virtud del presente párrafo. </w:t>
      </w:r>
    </w:p>
    <w:p w14:paraId="138BB30B"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716074DA"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Todo grupo empresarial deberá designar un “apoderado de grupo empresarial”, entendiéndose por este a la persona natural que designe e informe un grupo empresarial para mantener las comunicaciones y coordinación con el Servicio, a efectos de llevar a cabo las medidas de colaboración a que se refiere el artículo 33. Lo anterior es sin perjuicio del procedimiento de fiscalización establecido en el artículo 59 ter que se regirá por las reglas allí contenidas, en especial respecto del procedimiento para efectuar las notificaciones.”.</w:t>
      </w:r>
    </w:p>
    <w:p w14:paraId="1C6FB074"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3D1234B" w14:textId="77777777" w:rsidR="003A568F" w:rsidRPr="00DB0EB6" w:rsidRDefault="003A568F" w:rsidP="00DF70B4">
      <w:pPr>
        <w:numPr>
          <w:ilvl w:val="0"/>
          <w:numId w:val="85"/>
        </w:numPr>
        <w:tabs>
          <w:tab w:val="left" w:pos="3969"/>
        </w:tabs>
        <w:autoSpaceDE w:val="0"/>
        <w:autoSpaceDN w:val="0"/>
        <w:adjustRightInd w:val="0"/>
        <w:spacing w:line="276" w:lineRule="auto"/>
        <w:ind w:left="0" w:right="20" w:firstLine="3402"/>
        <w:jc w:val="both"/>
        <w:rPr>
          <w:rFonts w:ascii="Courier New" w:hAnsi="Courier New" w:cs="Courier New"/>
          <w:lang w:val="es-CL"/>
        </w:rPr>
      </w:pPr>
      <w:r w:rsidRPr="00DB0EB6">
        <w:rPr>
          <w:rFonts w:ascii="Courier New" w:hAnsi="Courier New" w:cs="Courier New"/>
          <w:lang w:val="es-CL"/>
        </w:rPr>
        <w:t xml:space="preserve">Intercálase, en el párrafo sexto del numeral 16º, entre las </w:t>
      </w:r>
      <w:r w:rsidRPr="00DB0EB6">
        <w:rPr>
          <w:rFonts w:ascii="Courier New" w:hAnsi="Courier New" w:cs="Courier New"/>
        </w:rPr>
        <w:t>expresiones</w:t>
      </w:r>
      <w:r w:rsidRPr="00DB0EB6">
        <w:rPr>
          <w:rFonts w:ascii="Courier New" w:hAnsi="Courier New" w:cs="Courier New"/>
          <w:lang w:val="es-CL"/>
        </w:rPr>
        <w:t xml:space="preserve"> “35 de” y “la ley N°19.628”, la expresión “este Código y en”.</w:t>
      </w:r>
    </w:p>
    <w:p w14:paraId="09439CDC"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lang w:val="es-CL"/>
        </w:rPr>
      </w:pPr>
    </w:p>
    <w:p w14:paraId="01E568A3" w14:textId="77777777" w:rsidR="003A568F" w:rsidRPr="00DB0EB6" w:rsidRDefault="003A568F" w:rsidP="00DF70B4">
      <w:pPr>
        <w:numPr>
          <w:ilvl w:val="0"/>
          <w:numId w:val="85"/>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en el numeral 17º, a continuación del literal f), el </w:t>
      </w:r>
      <w:r w:rsidRPr="00DB0EB6">
        <w:rPr>
          <w:rFonts w:ascii="Courier New" w:hAnsi="Courier New" w:cs="Courier New"/>
          <w:lang w:val="es-CL"/>
        </w:rPr>
        <w:t>siguiente</w:t>
      </w:r>
      <w:r w:rsidRPr="00DB0EB6">
        <w:rPr>
          <w:rFonts w:ascii="Courier New" w:hAnsi="Courier New" w:cs="Courier New"/>
        </w:rPr>
        <w:t xml:space="preserve"> literal g), nuevo: </w:t>
      </w:r>
    </w:p>
    <w:p w14:paraId="58EBD7FB"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AC99CD0" w14:textId="7BBCB5A8"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“g) El o la cónyuge, conviviente civil, ascendientes, descendientes y parientes, hasta el segundo grado de consanguinidad o afinidad.</w:t>
      </w:r>
    </w:p>
    <w:p w14:paraId="280E12B8" w14:textId="77777777" w:rsidR="00D51537" w:rsidRPr="00DB0EB6" w:rsidRDefault="00D51537" w:rsidP="000356D4">
      <w:pPr>
        <w:tabs>
          <w:tab w:val="left" w:pos="3261"/>
        </w:tabs>
        <w:autoSpaceDE w:val="0"/>
        <w:autoSpaceDN w:val="0"/>
        <w:adjustRightInd w:val="0"/>
        <w:spacing w:line="276" w:lineRule="auto"/>
        <w:ind w:right="20" w:firstLine="3969"/>
        <w:jc w:val="both"/>
        <w:rPr>
          <w:rFonts w:ascii="Courier New" w:hAnsi="Courier New" w:cs="Courier New"/>
        </w:rPr>
      </w:pPr>
    </w:p>
    <w:p w14:paraId="1A6EAA37"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No se considerarán como relacionados las personas indicadas en la presente letra para la aplicación de los regímenes contenidos en la letra D) del artículo 14 y el artículo 34, ambos de la ley sobre impuesto a la renta.”.</w:t>
      </w:r>
    </w:p>
    <w:p w14:paraId="2284BF39"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9A8ACDF" w14:textId="77777777" w:rsidR="003A568F" w:rsidRPr="00DB0EB6" w:rsidRDefault="003A568F" w:rsidP="00DF70B4">
      <w:pPr>
        <w:numPr>
          <w:ilvl w:val="0"/>
          <w:numId w:val="85"/>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a continuación del numeral 17°, siguiente numeral 18°, nuevo: </w:t>
      </w:r>
    </w:p>
    <w:p w14:paraId="36FCC592"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A3454B9"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r w:rsidRPr="00DB0EB6">
        <w:rPr>
          <w:rFonts w:ascii="Courier New" w:hAnsi="Courier New" w:cs="Courier New"/>
        </w:rPr>
        <w:t xml:space="preserve">“18°. Por “Sostenibilidad tributaria”, al conjunto de medidas que un contribuyente implementa con el objeto de fomentar la cooperación mutua y transparencia en el cumplimiento de sus obligaciones tributarias. </w:t>
      </w:r>
    </w:p>
    <w:p w14:paraId="64A2F926"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5B3D0CA2"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r w:rsidRPr="00DB0EB6">
        <w:rPr>
          <w:rFonts w:ascii="Courier New" w:hAnsi="Courier New" w:cs="Courier New"/>
        </w:rPr>
        <w:t xml:space="preserve">Los contribuyentes podrán obtener una certificación anual que indique que sus operaciones y estrategias fiscales cumplen con la sostenibilidad tributaria. Esta certificación podrá ser emitida únicamente por aquellas empresas certificadoras independientes que se hayan inscrito previamente ante el Servicio en un registro creado para tales efectos, acreditando que poseen la competencia para el desarrollo de estas funciones. El Servicio, mediante resolución, dictará las instrucciones necesarias al efecto.  </w:t>
      </w:r>
    </w:p>
    <w:p w14:paraId="501A76EC"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22510DEF"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r w:rsidRPr="00DB0EB6">
        <w:rPr>
          <w:rFonts w:ascii="Courier New" w:hAnsi="Courier New" w:cs="Courier New"/>
        </w:rPr>
        <w:t xml:space="preserve">Asimismo, el Servicio podrá firmar acuerdos de cooperación destinados a promover la sostenibilidad tributaria con dos o más empresas, los cuales producirán el mismo efecto que la certificación establecida en el párrafo anterior. El Servicio, mediante resolución, establecerá el contenido mínimo que deben contener estos acuerdos para considerar que contribuyen a la sostenibilidad tributaria.  </w:t>
      </w:r>
    </w:p>
    <w:p w14:paraId="1A904745"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2C0AD372" w14:textId="3EF0E021"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r w:rsidRPr="00DB0EB6">
        <w:rPr>
          <w:rFonts w:ascii="Courier New" w:hAnsi="Courier New" w:cs="Courier New"/>
        </w:rPr>
        <w:t>El Servicio mantendrá un registro de transparencia tributaria que indique el nombre y RUT de los contribuyentes que cuenten con la certificación o hayan celebrado acuerdos de cooperación de conformidad con este número.”</w:t>
      </w:r>
      <w:r w:rsidR="00D51537" w:rsidRPr="00DB0EB6">
        <w:rPr>
          <w:rFonts w:ascii="Courier New" w:hAnsi="Courier New" w:cs="Courier New"/>
        </w:rPr>
        <w:t>.</w:t>
      </w:r>
    </w:p>
    <w:p w14:paraId="365E8ACA"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3FF4112" w14:textId="77777777" w:rsidR="003A568F" w:rsidRPr="00DB0EB6" w:rsidRDefault="003A568F" w:rsidP="00DF70B4">
      <w:pPr>
        <w:numPr>
          <w:ilvl w:val="0"/>
          <w:numId w:val="85"/>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a continuación del numeral 18°, nuevo, el siguiente numeral 19°, nuevo: </w:t>
      </w:r>
    </w:p>
    <w:p w14:paraId="527039A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66003D9"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r w:rsidRPr="00DB0EB6">
        <w:rPr>
          <w:rFonts w:ascii="Courier New" w:hAnsi="Courier New" w:cs="Courier New"/>
        </w:rPr>
        <w:t>“19° Por “Catálogo de Esquemas Tributarios”, el documento que elabora y publica periódicamente el Servicio, en línea con sus planes de fiscalización y de acuerdo con su experiencia acumulada, con fines informativos.”.</w:t>
      </w:r>
    </w:p>
    <w:p w14:paraId="1C80694F"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554CE80" w14:textId="3CABC633" w:rsidR="003A568F" w:rsidRPr="00DB0EB6" w:rsidRDefault="00242E1E"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Modifícale</w:t>
      </w:r>
      <w:r w:rsidR="003A568F" w:rsidRPr="00DB0EB6">
        <w:rPr>
          <w:rFonts w:ascii="Courier New" w:hAnsi="Courier New" w:cs="Courier New"/>
        </w:rPr>
        <w:t xml:space="preserve"> el artículo 8 bis en el siguiente sentido: </w:t>
      </w:r>
    </w:p>
    <w:p w14:paraId="75EBEE2F" w14:textId="77777777" w:rsidR="00D51537" w:rsidRPr="00DB0EB6" w:rsidRDefault="00D51537" w:rsidP="00D51537">
      <w:pPr>
        <w:pStyle w:val="Prrafodelista"/>
        <w:tabs>
          <w:tab w:val="left" w:pos="3402"/>
        </w:tabs>
        <w:autoSpaceDE w:val="0"/>
        <w:autoSpaceDN w:val="0"/>
        <w:adjustRightInd w:val="0"/>
        <w:spacing w:line="276" w:lineRule="auto"/>
        <w:ind w:left="2835" w:right="20"/>
        <w:jc w:val="both"/>
        <w:rPr>
          <w:rFonts w:ascii="Courier New" w:hAnsi="Courier New" w:cs="Courier New"/>
        </w:rPr>
      </w:pPr>
    </w:p>
    <w:p w14:paraId="2182ACF7" w14:textId="77777777" w:rsidR="003A568F" w:rsidRPr="00DB0EB6" w:rsidRDefault="003A568F" w:rsidP="00DF70B4">
      <w:pPr>
        <w:numPr>
          <w:ilvl w:val="1"/>
          <w:numId w:val="8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Modifícase su inciso primero en el siguiente sentido: </w:t>
      </w:r>
    </w:p>
    <w:p w14:paraId="4090E294" w14:textId="77777777" w:rsidR="00D51537" w:rsidRPr="00DB0EB6" w:rsidRDefault="00D51537" w:rsidP="00D51537">
      <w:pPr>
        <w:tabs>
          <w:tab w:val="left" w:pos="3969"/>
        </w:tabs>
        <w:autoSpaceDE w:val="0"/>
        <w:autoSpaceDN w:val="0"/>
        <w:adjustRightInd w:val="0"/>
        <w:spacing w:line="276" w:lineRule="auto"/>
        <w:ind w:left="3402" w:right="20"/>
        <w:jc w:val="both"/>
        <w:rPr>
          <w:rFonts w:ascii="Courier New" w:hAnsi="Courier New" w:cs="Courier New"/>
        </w:rPr>
      </w:pPr>
    </w:p>
    <w:p w14:paraId="2D323681" w14:textId="77777777" w:rsidR="003A568F" w:rsidRPr="00DB0EB6" w:rsidRDefault="003A568F" w:rsidP="00DF70B4">
      <w:pPr>
        <w:numPr>
          <w:ilvl w:val="0"/>
          <w:numId w:val="88"/>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Sustitúyese el numeral 5 por el siguiente:</w:t>
      </w:r>
    </w:p>
    <w:p w14:paraId="7A61C43B"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3B215AE" w14:textId="77777777" w:rsidR="003A568F" w:rsidRPr="00DB0EB6" w:rsidRDefault="003A568F" w:rsidP="00D51537">
      <w:pPr>
        <w:tabs>
          <w:tab w:val="left" w:pos="3261"/>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“5°. Que el Servicio no vuelva a iniciar un nuevo procedimiento de fiscalización, respecto de los mismos hechos o impuestos, en los términos del artículo 59.”.</w:t>
      </w:r>
    </w:p>
    <w:p w14:paraId="31F66CA2" w14:textId="77777777" w:rsidR="003A568F" w:rsidRPr="00DB0EB6" w:rsidRDefault="003A568F" w:rsidP="000356D4">
      <w:pPr>
        <w:tabs>
          <w:tab w:val="left" w:pos="3261"/>
        </w:tabs>
        <w:autoSpaceDE w:val="0"/>
        <w:autoSpaceDN w:val="0"/>
        <w:adjustRightInd w:val="0"/>
        <w:spacing w:line="276" w:lineRule="auto"/>
        <w:ind w:right="20" w:firstLine="4253"/>
        <w:jc w:val="both"/>
        <w:rPr>
          <w:rFonts w:ascii="Courier New" w:hAnsi="Courier New" w:cs="Courier New"/>
        </w:rPr>
      </w:pPr>
    </w:p>
    <w:p w14:paraId="55B25413" w14:textId="77777777" w:rsidR="003A568F" w:rsidRPr="00DB0EB6" w:rsidRDefault="003A568F" w:rsidP="00DF70B4">
      <w:pPr>
        <w:numPr>
          <w:ilvl w:val="0"/>
          <w:numId w:val="88"/>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Modifícase el numeral 6 en el siguiente sentido: </w:t>
      </w:r>
    </w:p>
    <w:p w14:paraId="355032D9"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0BB6F6B" w14:textId="77777777" w:rsidR="003A568F" w:rsidRPr="00DB0EB6" w:rsidRDefault="003A568F" w:rsidP="00DF70B4">
      <w:pPr>
        <w:numPr>
          <w:ilvl w:val="0"/>
          <w:numId w:val="87"/>
        </w:numPr>
        <w:tabs>
          <w:tab w:val="left" w:pos="3261"/>
        </w:tabs>
        <w:autoSpaceDE w:val="0"/>
        <w:autoSpaceDN w:val="0"/>
        <w:adjustRightInd w:val="0"/>
        <w:spacing w:line="276" w:lineRule="auto"/>
        <w:ind w:left="0" w:right="20" w:firstLine="4536"/>
        <w:jc w:val="both"/>
        <w:rPr>
          <w:rFonts w:ascii="Courier New" w:hAnsi="Courier New" w:cs="Courier New"/>
        </w:rPr>
      </w:pPr>
      <w:r w:rsidRPr="00DB0EB6">
        <w:rPr>
          <w:rFonts w:ascii="Courier New" w:hAnsi="Courier New" w:cs="Courier New"/>
        </w:rPr>
        <w:t>Elimínase la frase “, ni de los procedimientos del artículo 4° quinquies”.</w:t>
      </w:r>
    </w:p>
    <w:p w14:paraId="11AE4BB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69C72C4" w14:textId="77777777" w:rsidR="003A568F" w:rsidRPr="00DB0EB6" w:rsidRDefault="003A568F" w:rsidP="00DF70B4">
      <w:pPr>
        <w:numPr>
          <w:ilvl w:val="0"/>
          <w:numId w:val="87"/>
        </w:numPr>
        <w:tabs>
          <w:tab w:val="left" w:pos="3261"/>
        </w:tabs>
        <w:autoSpaceDE w:val="0"/>
        <w:autoSpaceDN w:val="0"/>
        <w:adjustRightInd w:val="0"/>
        <w:spacing w:line="276" w:lineRule="auto"/>
        <w:ind w:left="0" w:right="20" w:firstLine="4536"/>
        <w:jc w:val="both"/>
        <w:rPr>
          <w:rFonts w:ascii="Courier New" w:hAnsi="Courier New" w:cs="Courier New"/>
        </w:rPr>
      </w:pPr>
      <w:r w:rsidRPr="00DB0EB6">
        <w:rPr>
          <w:rFonts w:ascii="Courier New" w:hAnsi="Courier New" w:cs="Courier New"/>
        </w:rPr>
        <w:t>Intercálase entre la palabra “tributarias” y el punto aparte que le sigue, la frase “, pudiendo en todo caso acceder a ella”.</w:t>
      </w:r>
    </w:p>
    <w:p w14:paraId="1AEBB2A1"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F3093C4" w14:textId="77777777" w:rsidR="003A568F" w:rsidRPr="00DB0EB6" w:rsidRDefault="003A568F" w:rsidP="00DF70B4">
      <w:pPr>
        <w:numPr>
          <w:ilvl w:val="0"/>
          <w:numId w:val="88"/>
        </w:numPr>
        <w:tabs>
          <w:tab w:val="left" w:pos="3261"/>
          <w:tab w:val="left" w:pos="4678"/>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Agregáse en su numeral 16º, a continuación del punto final, que pasa a ser seguido, la frase: “Asimismo, el Servicio deberá informar en el sitio personal del contribuyente todas las actuaciones, requerimientos o interacciones que éste registre con el Servicio de manera actualizada, para efectos de su conocimiento y seguimiento.”. </w:t>
      </w:r>
    </w:p>
    <w:p w14:paraId="65A1B8C4" w14:textId="77777777" w:rsidR="003A568F" w:rsidRPr="00DB0EB6" w:rsidRDefault="003A568F" w:rsidP="00D51537">
      <w:pPr>
        <w:tabs>
          <w:tab w:val="left" w:pos="3261"/>
          <w:tab w:val="left" w:pos="4536"/>
        </w:tabs>
        <w:autoSpaceDE w:val="0"/>
        <w:autoSpaceDN w:val="0"/>
        <w:adjustRightInd w:val="0"/>
        <w:spacing w:line="276" w:lineRule="auto"/>
        <w:ind w:left="3969" w:right="20"/>
        <w:jc w:val="both"/>
        <w:rPr>
          <w:rFonts w:ascii="Courier New" w:hAnsi="Courier New" w:cs="Courier New"/>
        </w:rPr>
      </w:pPr>
    </w:p>
    <w:p w14:paraId="083A2CFE" w14:textId="77777777" w:rsidR="003A568F" w:rsidRPr="00DB0EB6" w:rsidRDefault="003A568F" w:rsidP="00DF70B4">
      <w:pPr>
        <w:numPr>
          <w:ilvl w:val="0"/>
          <w:numId w:val="88"/>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Agrégase, a continuación del numeral 19°, el siguiente numeral 20º, nuevo:</w:t>
      </w:r>
    </w:p>
    <w:p w14:paraId="3ADCD46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4CE56BA" w14:textId="77777777" w:rsidR="003A568F" w:rsidRPr="00DB0EB6" w:rsidRDefault="003A568F" w:rsidP="000356D4">
      <w:pPr>
        <w:tabs>
          <w:tab w:val="left" w:pos="3261"/>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 xml:space="preserve">“20° Que el Servicio mantenga, dentro de sus dependencias, instalaciones que permitan comparecer a las actuaciones de forma remota y permitir el aporte de documentos o antecedentes de forma digital o física. Asimismo, deberá facilitar el cumplimiento de las obligaciones de forma electrónica para aquellos contribuyentes que carezcan de los medios tecnológicos necesarios para tales fines, no tengan acceso a medios electrónicos o sólo actuaren excepcionalmente a través de ellos.”. </w:t>
      </w:r>
    </w:p>
    <w:p w14:paraId="3AE2047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BD17251" w14:textId="77777777" w:rsidR="003A568F" w:rsidRPr="00DB0EB6" w:rsidRDefault="003A568F" w:rsidP="00DF70B4">
      <w:pPr>
        <w:numPr>
          <w:ilvl w:val="1"/>
          <w:numId w:val="8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Elimínase en su inciso segundo la palabra "Nacional”. </w:t>
      </w:r>
    </w:p>
    <w:p w14:paraId="7D1B4C4A"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B4A9BEF" w14:textId="77777777" w:rsidR="003A568F" w:rsidRPr="00DB0EB6" w:rsidRDefault="003A568F" w:rsidP="00DF70B4">
      <w:pPr>
        <w:numPr>
          <w:ilvl w:val="1"/>
          <w:numId w:val="8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Intercálase en su inciso tercero, entre la palabra “Regional” y la expresión “se podrá”, la frase “o el Director, en su caso,”.</w:t>
      </w:r>
    </w:p>
    <w:p w14:paraId="184CECC7"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A2456AC"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9 en el siguiente sentido: </w:t>
      </w:r>
    </w:p>
    <w:p w14:paraId="3F1DF028"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A93090B" w14:textId="77777777" w:rsidR="003A568F" w:rsidRPr="00DB0EB6" w:rsidRDefault="003A568F" w:rsidP="00DF70B4">
      <w:pPr>
        <w:numPr>
          <w:ilvl w:val="1"/>
          <w:numId w:val="89"/>
        </w:numPr>
        <w:tabs>
          <w:tab w:val="left" w:pos="3969"/>
        </w:tabs>
        <w:autoSpaceDE w:val="0"/>
        <w:autoSpaceDN w:val="0"/>
        <w:adjustRightInd w:val="0"/>
        <w:spacing w:line="276" w:lineRule="auto"/>
        <w:ind w:left="142" w:right="20" w:firstLine="3260"/>
        <w:jc w:val="both"/>
        <w:rPr>
          <w:rFonts w:ascii="Courier New" w:hAnsi="Courier New" w:cs="Courier New"/>
        </w:rPr>
      </w:pPr>
      <w:r w:rsidRPr="00DB0EB6">
        <w:rPr>
          <w:rFonts w:ascii="Courier New" w:hAnsi="Courier New" w:cs="Courier New"/>
        </w:rPr>
        <w:t>Intercálase, a continuación del inciso segundo, el siguiente inciso tercero, nuevo, readecuándose el orden correlativo de los incisos siguientes:</w:t>
      </w:r>
    </w:p>
    <w:p w14:paraId="75CED504"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ACEFB8F"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“Asimismo, los contribuyentes podrán conferir mandato a una o más personas naturales para realizar trámites de carácter tributario en su nombre en el sitio web del Servicio, debiendo éstas autenticarse con su propio rol único tributario y clave tributaria. Los mandatarios establecidos bajo esta modalidad y los representantes legales informados ante el Servicio, de conformidad al artículo 68 del Código Tributario, se entenderán facultados para actuar en todo procedimiento administrativo electrónico ante el Servicio y el Servicio de Tesorerías, entendiéndose que éstos tienen todas las facultades necesarias para la consecución del acto administrativo.”.</w:t>
      </w:r>
    </w:p>
    <w:p w14:paraId="11954F3B"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80D3957" w14:textId="77777777" w:rsidR="003A568F" w:rsidRPr="00DB0EB6" w:rsidRDefault="003A568F" w:rsidP="00DF70B4">
      <w:pPr>
        <w:numPr>
          <w:ilvl w:val="1"/>
          <w:numId w:val="89"/>
        </w:numPr>
        <w:tabs>
          <w:tab w:val="left" w:pos="3969"/>
        </w:tabs>
        <w:autoSpaceDE w:val="0"/>
        <w:autoSpaceDN w:val="0"/>
        <w:adjustRightInd w:val="0"/>
        <w:spacing w:line="276" w:lineRule="auto"/>
        <w:ind w:left="142" w:right="20" w:firstLine="3260"/>
        <w:jc w:val="both"/>
        <w:rPr>
          <w:rFonts w:ascii="Courier New" w:hAnsi="Courier New" w:cs="Courier New"/>
        </w:rPr>
      </w:pPr>
      <w:r w:rsidRPr="00DB0EB6">
        <w:rPr>
          <w:rFonts w:ascii="Courier New" w:hAnsi="Courier New" w:cs="Courier New"/>
        </w:rPr>
        <w:t xml:space="preserve">Modifícase el actual inciso cuarto, que ha pasado a ser quinto, en el siguiente sentido: </w:t>
      </w:r>
    </w:p>
    <w:p w14:paraId="1E5D8D35"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5FEF27D" w14:textId="77777777" w:rsidR="003A568F" w:rsidRPr="00DB0EB6" w:rsidRDefault="003A568F" w:rsidP="00DF70B4">
      <w:pPr>
        <w:numPr>
          <w:ilvl w:val="0"/>
          <w:numId w:val="92"/>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Intercálase entre la palabra “representación” y la coma que le sigue, la frase: “, sea por revocación o renuncia”.</w:t>
      </w:r>
    </w:p>
    <w:p w14:paraId="20A95CC9" w14:textId="77777777" w:rsidR="003A568F" w:rsidRPr="00DB0EB6" w:rsidRDefault="003A568F" w:rsidP="00CA7F7A">
      <w:pPr>
        <w:tabs>
          <w:tab w:val="left" w:pos="3261"/>
        </w:tabs>
        <w:autoSpaceDE w:val="0"/>
        <w:autoSpaceDN w:val="0"/>
        <w:adjustRightInd w:val="0"/>
        <w:spacing w:line="276" w:lineRule="auto"/>
        <w:ind w:right="20" w:firstLine="3969"/>
        <w:jc w:val="both"/>
        <w:rPr>
          <w:rFonts w:ascii="Courier New" w:hAnsi="Courier New" w:cs="Courier New"/>
        </w:rPr>
      </w:pPr>
    </w:p>
    <w:p w14:paraId="1C59476A" w14:textId="77777777" w:rsidR="003A568F" w:rsidRPr="00DB0EB6" w:rsidRDefault="003A568F" w:rsidP="00DF70B4">
      <w:pPr>
        <w:numPr>
          <w:ilvl w:val="0"/>
          <w:numId w:val="92"/>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Reemplázase la frase “el artículo 13 o 14, según corresponda” por la frase “las reglas generales”.</w:t>
      </w:r>
    </w:p>
    <w:p w14:paraId="2815706C"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9869A94" w14:textId="77777777" w:rsidR="003A568F" w:rsidRPr="00DB0EB6" w:rsidRDefault="003A568F" w:rsidP="00DF70B4">
      <w:pPr>
        <w:numPr>
          <w:ilvl w:val="1"/>
          <w:numId w:val="89"/>
        </w:numPr>
        <w:tabs>
          <w:tab w:val="left" w:pos="3969"/>
        </w:tabs>
        <w:autoSpaceDE w:val="0"/>
        <w:autoSpaceDN w:val="0"/>
        <w:adjustRightInd w:val="0"/>
        <w:spacing w:line="276" w:lineRule="auto"/>
        <w:ind w:left="142" w:right="20" w:firstLine="3260"/>
        <w:jc w:val="both"/>
        <w:rPr>
          <w:rFonts w:ascii="Courier New" w:hAnsi="Courier New" w:cs="Courier New"/>
        </w:rPr>
      </w:pPr>
      <w:r w:rsidRPr="00DB0EB6">
        <w:rPr>
          <w:rFonts w:ascii="Courier New" w:hAnsi="Courier New" w:cs="Courier New"/>
        </w:rPr>
        <w:t xml:space="preserve">Agrégase el siguiente inciso final, nuevo: </w:t>
      </w:r>
    </w:p>
    <w:p w14:paraId="1BE4F43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9798A4B"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“Sin perjuicio de lo dispuesto en el inciso anterior, si con ocasión de la revocación o renuncia un contribuyente quedara sin representante o mandatario para realizar notificaciones, éstas se realizarán en virtud del artículo 11 ter hasta que el contribuyente nombre a un nuevo representante o mandatario.”. </w:t>
      </w:r>
    </w:p>
    <w:p w14:paraId="06BB2E7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5F1A507"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11 en el siguiente sentido: </w:t>
      </w:r>
    </w:p>
    <w:p w14:paraId="3254E0AD"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D3C0C3C" w14:textId="77777777" w:rsidR="003A568F" w:rsidRPr="00DB0EB6" w:rsidRDefault="003A568F" w:rsidP="00DF70B4">
      <w:pPr>
        <w:numPr>
          <w:ilvl w:val="1"/>
          <w:numId w:val="90"/>
        </w:numPr>
        <w:tabs>
          <w:tab w:val="left" w:pos="3261"/>
          <w:tab w:val="left" w:pos="3969"/>
          <w:tab w:val="left" w:pos="4111"/>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Sustitúyense los incisos primero, segundo y tercero por los siguientes incisos primero, segundo, tercero y cuarto, nuevos, readecuándose el orden correlativo de los incisos siguientes:</w:t>
      </w:r>
    </w:p>
    <w:p w14:paraId="03AE4D44"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0D6D9BB"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“Las notificaciones que el Servicio deba practicar se realizarán por correo electrónico, a la dirección que el contribuyente haya señalado y que conste en el sitio personal del contribuyente. No procederá esta forma de notificación cuando el contribuyente no haya informado un correo electrónico o cuando una disposición legal ordene una forma distinta de notificación. Tampoco será aplicable la notificación por correo electrónico respecto de contribuyentes que carezcan de los medios tecnológicos, no tengan acceso a medios electrónicos o sólo actuaren excepcionalmente a través de ellos, cuando presenten una solicitud ante el Servicio con los antecedentes que acrediten que se encuentran en alguna de estas situaciones, la cual deberá ser resuelta dentro del plazo de 30 días desde su presentación. </w:t>
      </w:r>
    </w:p>
    <w:p w14:paraId="5D6BC555" w14:textId="77777777" w:rsidR="003A568F" w:rsidRPr="00DB0EB6" w:rsidRDefault="003A568F" w:rsidP="000356D4">
      <w:pPr>
        <w:tabs>
          <w:tab w:val="left" w:pos="3261"/>
        </w:tabs>
        <w:autoSpaceDE w:val="0"/>
        <w:autoSpaceDN w:val="0"/>
        <w:adjustRightInd w:val="0"/>
        <w:spacing w:line="276" w:lineRule="auto"/>
        <w:ind w:right="20" w:firstLine="4111"/>
        <w:jc w:val="both"/>
        <w:rPr>
          <w:rFonts w:ascii="Courier New" w:hAnsi="Courier New" w:cs="Courier New"/>
        </w:rPr>
      </w:pPr>
    </w:p>
    <w:p w14:paraId="0A7E2506"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Quienes no hayan registrado un correo electrónico ante el Servicio, se encuentren en alguna de las situaciones señaladas en el inciso primero o estén domiciliados en zonas o comunas donde existe baja o nula conectividad, deberán ser notificados personalmente, por cédula o por carta certificada dirigida al domicilio del interesado, salvo que una disposición legal expresa ordene una forma específica de notificación.</w:t>
      </w:r>
    </w:p>
    <w:p w14:paraId="245F142C"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p>
    <w:p w14:paraId="6E95B047"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Cuando, por disposición legal, no proceda la notificación mediante correo electrónico conforme al inciso primero, el Servicio igualmente deberá remitir copia de aquélla al correo electrónico del contribuyente que conste en sus registros o comunicársela mediante otros medios electrónicos. En dichos casos, el envío de esta copia sólo constituirá un aviso y no una notificación, por lo que la omisión o cualquier defecto contenido en el aviso por correo electrónico no viciará la notificación, sin que pueda el Servicio, salvo disposición legal en contrario, estimarla como una forma de notificación válida.</w:t>
      </w:r>
    </w:p>
    <w:p w14:paraId="7F987AE4"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p>
    <w:p w14:paraId="17AF7AA3"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En los casos que la notificación deba ser realizada por carta certificada, ésta podrá ser entregada por el funcionario o trabajador de las empresas de correos que realice la gestión, en el domicilio del notificado, a cualquier persona adulta que se encuentre en él, debiendo ésta firmar el recibo respectivo.”.</w:t>
      </w:r>
    </w:p>
    <w:p w14:paraId="420071CB"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61A4387" w14:textId="77777777" w:rsidR="003A568F" w:rsidRPr="00DB0EB6" w:rsidRDefault="003A568F" w:rsidP="00DF70B4">
      <w:pPr>
        <w:numPr>
          <w:ilvl w:val="1"/>
          <w:numId w:val="90"/>
        </w:numPr>
        <w:tabs>
          <w:tab w:val="left" w:pos="3261"/>
          <w:tab w:val="left" w:pos="3969"/>
          <w:tab w:val="left" w:pos="4111"/>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Elimínase en el actual inciso quinto, que ha pasado a ser sexto, la frase “, bajo la firma del funcionario y la del Jefe de la Oficina de Correos que corresponda”.</w:t>
      </w:r>
    </w:p>
    <w:p w14:paraId="589D5028"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618FEA0"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11 bis en el siguiente sentido: </w:t>
      </w:r>
    </w:p>
    <w:p w14:paraId="27ED0FC7"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C82FBFD" w14:textId="77777777" w:rsidR="003A568F" w:rsidRPr="00DB0EB6" w:rsidRDefault="003A568F" w:rsidP="00DF70B4">
      <w:pPr>
        <w:numPr>
          <w:ilvl w:val="1"/>
          <w:numId w:val="91"/>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Modifícase el inciso segundo en el siguiente sentido:</w:t>
      </w:r>
    </w:p>
    <w:p w14:paraId="580A09AD"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42219DA" w14:textId="77777777" w:rsidR="003A568F" w:rsidRPr="00DB0EB6" w:rsidRDefault="003A568F" w:rsidP="00DF70B4">
      <w:pPr>
        <w:numPr>
          <w:ilvl w:val="0"/>
          <w:numId w:val="93"/>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Intercálase entre la palabra “contribuyente”, la primera vez que aparece, y la expresión “, quien”, la expresión “en su sitio personal”.</w:t>
      </w:r>
    </w:p>
    <w:p w14:paraId="7B46782A" w14:textId="77777777" w:rsidR="003A568F" w:rsidRPr="00DB0EB6" w:rsidRDefault="003A568F" w:rsidP="00CA7F7A">
      <w:pPr>
        <w:tabs>
          <w:tab w:val="left" w:pos="3261"/>
        </w:tabs>
        <w:autoSpaceDE w:val="0"/>
        <w:autoSpaceDN w:val="0"/>
        <w:adjustRightInd w:val="0"/>
        <w:spacing w:line="276" w:lineRule="auto"/>
        <w:ind w:right="20" w:firstLine="3969"/>
        <w:jc w:val="both"/>
        <w:rPr>
          <w:rFonts w:ascii="Courier New" w:hAnsi="Courier New" w:cs="Courier New"/>
        </w:rPr>
      </w:pPr>
    </w:p>
    <w:p w14:paraId="597CD765" w14:textId="77777777" w:rsidR="003A568F" w:rsidRPr="00DB0EB6" w:rsidRDefault="003A568F" w:rsidP="00DF70B4">
      <w:pPr>
        <w:numPr>
          <w:ilvl w:val="0"/>
          <w:numId w:val="93"/>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Intercálase entre la expresión “68.” y la palabra “Cualquier”, la frase “La referida modificación producirá sus efectos al día hábil siguiente a aquél en que sea informada al Servicio.”.</w:t>
      </w:r>
    </w:p>
    <w:p w14:paraId="25602C8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59869DD" w14:textId="77777777" w:rsidR="003A568F" w:rsidRPr="00DB0EB6" w:rsidRDefault="003A568F" w:rsidP="00DF70B4">
      <w:pPr>
        <w:numPr>
          <w:ilvl w:val="1"/>
          <w:numId w:val="91"/>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Elimínase el inciso tercero, pasando el actual inciso cuarto a ser tercero. </w:t>
      </w:r>
    </w:p>
    <w:p w14:paraId="7322400A"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3FFAA1C"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26 bis en el siguiente sentido: </w:t>
      </w:r>
    </w:p>
    <w:p w14:paraId="022DABFF"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D2C157A" w14:textId="77777777" w:rsidR="003A568F" w:rsidRPr="00DB0EB6" w:rsidRDefault="003A568F" w:rsidP="00DF70B4">
      <w:pPr>
        <w:numPr>
          <w:ilvl w:val="1"/>
          <w:numId w:val="94"/>
        </w:numPr>
        <w:tabs>
          <w:tab w:val="left" w:pos="3828"/>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Incorpórase, en el inciso primero, a continuación del primer punto seguido, la oración: “Tratándose de consultas relativas a normas especiales antielusivas, el consultante deberá señalar específicamente sobre cuáles de ellas solicita el pronunciamiento, restringiéndose la consulta y la respuesta otorgada únicamente a la norma especial antielusiva sobre la cual se haya consultado”.</w:t>
      </w:r>
    </w:p>
    <w:p w14:paraId="0F40B9E0"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127749B" w14:textId="77777777" w:rsidR="003A568F" w:rsidRPr="00DB0EB6" w:rsidRDefault="003A568F" w:rsidP="00DF70B4">
      <w:pPr>
        <w:numPr>
          <w:ilvl w:val="1"/>
          <w:numId w:val="94"/>
        </w:numPr>
        <w:tabs>
          <w:tab w:val="left" w:pos="3828"/>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Intercálase, entre la expresión “antielusivas” y el punto final, la frase “sobre las cuales se haya consultado”. </w:t>
      </w:r>
    </w:p>
    <w:p w14:paraId="21B13AEC"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72E36B1"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Sustitúyese el inciso segundo del artículo 33 por los siguientes incisos segundo y tercero, nuevos, readecuándose el orden correlativo de los incisos siguientes:</w:t>
      </w:r>
    </w:p>
    <w:p w14:paraId="32F4FEAA"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BDA9BD7" w14:textId="77777777" w:rsidR="003A568F" w:rsidRPr="00DB0EB6" w:rsidRDefault="003A568F" w:rsidP="00CA7F7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“Para la realización de las actuaciones descritas en el numeral iii anterior el Servicio deberá previamente enviar un aviso al contribuyente mediante correo electrónico, el que también deberá ser publicado en el sitio personal del contribuyente, sin que el incumplimiento de esta última obligación afecte la validez del acto. El aviso deberá contener las siguientes menciones: </w:t>
      </w:r>
    </w:p>
    <w:p w14:paraId="0C999061"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r w:rsidRPr="00DB0EB6">
        <w:rPr>
          <w:rFonts w:ascii="Courier New" w:hAnsi="Courier New" w:cs="Courier New"/>
        </w:rPr>
        <w:t xml:space="preserve"> </w:t>
      </w:r>
    </w:p>
    <w:p w14:paraId="7A4483B8" w14:textId="77777777" w:rsidR="003A568F" w:rsidRPr="00DB0EB6" w:rsidRDefault="003A568F" w:rsidP="00DF70B4">
      <w:pPr>
        <w:numPr>
          <w:ilvl w:val="1"/>
          <w:numId w:val="95"/>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La individualización del funcionario a cargo de la actuación. </w:t>
      </w:r>
    </w:p>
    <w:p w14:paraId="317E29AC" w14:textId="77777777" w:rsidR="003A568F" w:rsidRPr="00DB0EB6" w:rsidRDefault="003A568F" w:rsidP="00CA7F7A">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501180D4" w14:textId="77777777" w:rsidR="003A568F" w:rsidRPr="00DB0EB6" w:rsidRDefault="003A568F" w:rsidP="00DF70B4">
      <w:pPr>
        <w:numPr>
          <w:ilvl w:val="1"/>
          <w:numId w:val="95"/>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La indicación de que se trata de medidas preventivas y de colaboración ejecutadas en el marco de este artículo y que por tanto no constituyen un procedimiento de fiscalización. </w:t>
      </w:r>
    </w:p>
    <w:p w14:paraId="4A881A95" w14:textId="77777777" w:rsidR="003A568F" w:rsidRPr="00DB0EB6" w:rsidRDefault="003A568F" w:rsidP="00CA7F7A">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6270B09A" w14:textId="77777777" w:rsidR="003A568F" w:rsidRPr="00DB0EB6" w:rsidRDefault="003A568F" w:rsidP="00DF70B4">
      <w:pPr>
        <w:numPr>
          <w:ilvl w:val="1"/>
          <w:numId w:val="95"/>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La indicación de que la actuación es voluntaria y que su incumplimiento no genera consecuencias tributarias ni sanciones para el contribuyente. </w:t>
      </w:r>
    </w:p>
    <w:p w14:paraId="1833E20F" w14:textId="77777777" w:rsidR="003A568F" w:rsidRPr="00DB0EB6" w:rsidRDefault="003A568F" w:rsidP="00CA7F7A">
      <w:pPr>
        <w:tabs>
          <w:tab w:val="left" w:pos="3969"/>
        </w:tabs>
        <w:autoSpaceDE w:val="0"/>
        <w:autoSpaceDN w:val="0"/>
        <w:adjustRightInd w:val="0"/>
        <w:spacing w:line="276" w:lineRule="auto"/>
        <w:ind w:right="20" w:firstLine="3402"/>
        <w:jc w:val="both"/>
        <w:rPr>
          <w:rFonts w:ascii="Courier New" w:hAnsi="Courier New" w:cs="Courier New"/>
        </w:rPr>
      </w:pPr>
    </w:p>
    <w:p w14:paraId="19741253" w14:textId="77777777" w:rsidR="003A568F" w:rsidRPr="00DB0EB6" w:rsidRDefault="003A568F" w:rsidP="00DF70B4">
      <w:pPr>
        <w:numPr>
          <w:ilvl w:val="1"/>
          <w:numId w:val="95"/>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El plazo en que el Servicio realizará las actuaciones que correspondan. </w:t>
      </w:r>
    </w:p>
    <w:p w14:paraId="14EFA876"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491E7415" w14:textId="77777777" w:rsidR="003A568F" w:rsidRPr="00DB0EB6" w:rsidRDefault="003A568F" w:rsidP="00670780">
      <w:pPr>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El Servicio, mediante resolución, establecerá el plazo para efectuar los avisos establecidos en el inciso anterior y los medios expeditos para realizarlos.”. </w:t>
      </w:r>
    </w:p>
    <w:p w14:paraId="305832D4"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2A2C9C1"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numeral 2 del artículo 33 bis en el siguiente sentido: </w:t>
      </w:r>
    </w:p>
    <w:p w14:paraId="7A22C9AD"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39FE683" w14:textId="77777777" w:rsidR="003A568F" w:rsidRPr="00DB0EB6" w:rsidRDefault="003A568F" w:rsidP="00DF70B4">
      <w:pPr>
        <w:numPr>
          <w:ilvl w:val="1"/>
          <w:numId w:val="9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Modifícase el literal a) de su literal A. en el siguiente sentido:</w:t>
      </w:r>
    </w:p>
    <w:p w14:paraId="485B0263" w14:textId="77777777" w:rsidR="003A568F" w:rsidRPr="00DB0EB6" w:rsidRDefault="003A568F" w:rsidP="000356D4">
      <w:pPr>
        <w:tabs>
          <w:tab w:val="left" w:pos="3261"/>
          <w:tab w:val="left" w:pos="3828"/>
        </w:tabs>
        <w:autoSpaceDE w:val="0"/>
        <w:autoSpaceDN w:val="0"/>
        <w:adjustRightInd w:val="0"/>
        <w:spacing w:line="276" w:lineRule="auto"/>
        <w:ind w:left="3261" w:right="20"/>
        <w:jc w:val="both"/>
        <w:rPr>
          <w:rFonts w:ascii="Courier New" w:hAnsi="Courier New" w:cs="Courier New"/>
        </w:rPr>
      </w:pPr>
    </w:p>
    <w:p w14:paraId="66775ECA" w14:textId="77777777" w:rsidR="003A568F" w:rsidRPr="00DB0EB6" w:rsidRDefault="003A568F" w:rsidP="00DF70B4">
      <w:pPr>
        <w:numPr>
          <w:ilvl w:val="2"/>
          <w:numId w:val="96"/>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Elimínase la frase “inversiones en el exterior:”, la primera vez que aparece.</w:t>
      </w:r>
    </w:p>
    <w:p w14:paraId="0C7C4886" w14:textId="77777777" w:rsidR="003A568F" w:rsidRPr="00DB0EB6" w:rsidRDefault="003A568F" w:rsidP="00670780">
      <w:pPr>
        <w:tabs>
          <w:tab w:val="left" w:pos="3261"/>
          <w:tab w:val="left" w:pos="4536"/>
        </w:tabs>
        <w:autoSpaceDE w:val="0"/>
        <w:autoSpaceDN w:val="0"/>
        <w:adjustRightInd w:val="0"/>
        <w:spacing w:line="276" w:lineRule="auto"/>
        <w:ind w:left="3828" w:right="20" w:firstLine="3969"/>
        <w:jc w:val="both"/>
        <w:rPr>
          <w:rFonts w:ascii="Courier New" w:hAnsi="Courier New" w:cs="Courier New"/>
        </w:rPr>
      </w:pPr>
    </w:p>
    <w:p w14:paraId="16F6E7B1" w14:textId="77777777" w:rsidR="003A568F" w:rsidRPr="00DB0EB6" w:rsidRDefault="003A568F" w:rsidP="00DF70B4">
      <w:pPr>
        <w:numPr>
          <w:ilvl w:val="2"/>
          <w:numId w:val="96"/>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Elimínase la frase “Respecto de las inversiones en el extranjero, se deberá informar el destino de los fondos invertidos.”.</w:t>
      </w:r>
    </w:p>
    <w:p w14:paraId="19232ED2"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75C7E6A2" w14:textId="77777777" w:rsidR="003A568F" w:rsidRPr="00DB0EB6" w:rsidRDefault="003A568F" w:rsidP="00DF70B4">
      <w:pPr>
        <w:numPr>
          <w:ilvl w:val="1"/>
          <w:numId w:val="9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Modifícase el literal b) de su literal A. en el siguiente sentido: </w:t>
      </w:r>
    </w:p>
    <w:p w14:paraId="10E7C579" w14:textId="77777777" w:rsidR="003A568F" w:rsidRPr="00DB0EB6" w:rsidRDefault="003A568F" w:rsidP="000356D4">
      <w:pPr>
        <w:pStyle w:val="Prrafodelista"/>
        <w:spacing w:line="276" w:lineRule="auto"/>
        <w:rPr>
          <w:rFonts w:ascii="Courier New" w:hAnsi="Courier New" w:cs="Courier New"/>
        </w:rPr>
      </w:pPr>
    </w:p>
    <w:p w14:paraId="268F66BC" w14:textId="77777777" w:rsidR="003A568F" w:rsidRPr="00DB0EB6" w:rsidRDefault="003A568F" w:rsidP="00DF70B4">
      <w:pPr>
        <w:numPr>
          <w:ilvl w:val="0"/>
          <w:numId w:val="97"/>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Elimínase la expresión “inversiones en Chile:”.</w:t>
      </w:r>
    </w:p>
    <w:p w14:paraId="6665017A" w14:textId="77777777" w:rsidR="003A568F" w:rsidRPr="00DB0EB6" w:rsidRDefault="003A568F" w:rsidP="008D4235">
      <w:pPr>
        <w:tabs>
          <w:tab w:val="left" w:pos="3261"/>
          <w:tab w:val="left" w:pos="4536"/>
        </w:tabs>
        <w:autoSpaceDE w:val="0"/>
        <w:autoSpaceDN w:val="0"/>
        <w:adjustRightInd w:val="0"/>
        <w:spacing w:line="276" w:lineRule="auto"/>
        <w:ind w:left="4111" w:right="20" w:firstLine="3969"/>
        <w:jc w:val="both"/>
        <w:rPr>
          <w:rFonts w:ascii="Courier New" w:hAnsi="Courier New" w:cs="Courier New"/>
        </w:rPr>
      </w:pPr>
    </w:p>
    <w:p w14:paraId="4BF69497" w14:textId="77777777" w:rsidR="003A568F" w:rsidRPr="00DB0EB6" w:rsidRDefault="003A568F" w:rsidP="00DF70B4">
      <w:pPr>
        <w:numPr>
          <w:ilvl w:val="0"/>
          <w:numId w:val="97"/>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Reemplázase la expresión “presente ley” por la expresión “ley sobre Impuesto a la Renta”. </w:t>
      </w:r>
    </w:p>
    <w:p w14:paraId="4DAF349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5580F5CB" w14:textId="77777777" w:rsidR="003A568F" w:rsidRPr="00DB0EB6" w:rsidRDefault="003A568F" w:rsidP="00DF70B4">
      <w:pPr>
        <w:numPr>
          <w:ilvl w:val="1"/>
          <w:numId w:val="9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Reemplázase en el encabezado de su literal B) la frase “deberán informar anualmente al Servicio, mediante la presentación de una declaración, los siguientes antecedentes:” por la oración: “o la persona natural o entidad, constituida, domiciliada o residente en Chile que tenga calidad de controladora, en los términos indicados en el número 17 del artículo 8° del Código Tributario, respecto a un constituyente o "settlor", beneficiario, "trustee" o administrador de un "trust", cuando éstos se encuentren constituidos, sean residentes o estén domiciliados en el extranjero. Para estos efectos, se deberá informar, en la forma que determine el Servicio por resolución, lo siguiente, según sea aplicable conforme a la legislación extranjera:”.</w:t>
      </w:r>
    </w:p>
    <w:p w14:paraId="4F625964"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B0C39B5"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53 en el siguiente sentido:</w:t>
      </w:r>
    </w:p>
    <w:p w14:paraId="6F0E893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BB26F6D" w14:textId="77777777" w:rsidR="003A568F" w:rsidRPr="00DB0EB6" w:rsidRDefault="003A568F" w:rsidP="00DF70B4">
      <w:pPr>
        <w:numPr>
          <w:ilvl w:val="1"/>
          <w:numId w:val="98"/>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Sustitúyese su inciso tercero por el siguiente:</w:t>
      </w:r>
    </w:p>
    <w:p w14:paraId="276972DA"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1367EF43" w14:textId="77777777" w:rsidR="003A568F" w:rsidRPr="00DB0EB6" w:rsidRDefault="003A568F" w:rsidP="008D4235">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“El contribuyente estará afecto, además, a un interés penal diario, en caso de mora en el pago del todo o de la parte que adeudare de cualquier clase de impuestos o contribuciones. El interés penal será determinado a partir de la tasa de interés corriente aplicable a operaciones a un año o más, reajustables en moneda nacional, inferiores o iguales al equivalente de 2.000 unidades de fomento, publicada por la Comisión para el Mercado Financiero, incrementada en tres coma cinco por ciento. Este interés se calculará sobre valores reajustados en la forma señalada en el inciso primero y se determinará por cada día de retraso.”. </w:t>
      </w:r>
    </w:p>
    <w:p w14:paraId="15529D8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D731D9D" w14:textId="77777777" w:rsidR="003A568F" w:rsidRPr="00DB0EB6" w:rsidRDefault="003A568F" w:rsidP="00DF70B4">
      <w:pPr>
        <w:numPr>
          <w:ilvl w:val="1"/>
          <w:numId w:val="98"/>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Agréganse, a continuación del inciso tercero, los siguientes incisos cuarto, quinto y sexto, nuevos, readecuándose el orden correlativo de los incisos siguientes:</w:t>
      </w:r>
    </w:p>
    <w:p w14:paraId="6443DF62"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1ADD9A28" w14:textId="77777777" w:rsidR="003A568F" w:rsidRPr="00DB0EB6" w:rsidRDefault="003A568F" w:rsidP="008D4235">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“Para determinar el interés penal indicado en el inciso anterior se deberá considerar la tasa de interés semestral que resulte aplicable según el período trascurrido entre el vencimiento del impuesto o contribución respectivo y la fecha del pago efectivo de los mismos. La tasa de interés así determinada se dividirá por trescientos sesenta y se multiplicará por la cantidad de días de retraso que transcurran en cada semestre a partir de la fecha de vencimiento del impuesto o contribución hasta la fecha del pago efectivo de éstos, o parte de ellos. Para estos efectos el Servicio mediante resolución fijará la tasa de interés vigente para cada semestre. La resolución será publicada en el sitio web del Servicio los meses de junio y diciembre de cada año y regirá por el semestre que inicia el mes siguiente al de su publicación.</w:t>
      </w:r>
    </w:p>
    <w:p w14:paraId="426FA50E"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501BF096" w14:textId="77777777" w:rsidR="003A568F" w:rsidRPr="00DB0EB6" w:rsidRDefault="003A568F" w:rsidP="008D4235">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Cuando la mora en el pago de un impuesto o contribución, o de una parte de ellos, sea por un plazo mayor a un semestre, el interés penal total a aplicar corresponderá a la sumatoria de las tasas individuales determinadas en la forma descrita en el inciso cuarto.</w:t>
      </w:r>
    </w:p>
    <w:p w14:paraId="5AE996E9" w14:textId="77777777" w:rsidR="003A568F" w:rsidRPr="00DB0EB6" w:rsidRDefault="003A568F" w:rsidP="008D4235">
      <w:pPr>
        <w:tabs>
          <w:tab w:val="left" w:pos="3261"/>
        </w:tabs>
        <w:autoSpaceDE w:val="0"/>
        <w:autoSpaceDN w:val="0"/>
        <w:adjustRightInd w:val="0"/>
        <w:spacing w:line="276" w:lineRule="auto"/>
        <w:ind w:right="20" w:firstLine="3969"/>
        <w:jc w:val="both"/>
        <w:rPr>
          <w:rFonts w:ascii="Courier New" w:hAnsi="Courier New" w:cs="Courier New"/>
        </w:rPr>
      </w:pPr>
    </w:p>
    <w:p w14:paraId="4E4F627A" w14:textId="77777777" w:rsidR="003A568F" w:rsidRPr="00DB0EB6" w:rsidRDefault="003A568F" w:rsidP="008D4235">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La tasa de interés determinada según los incisos anteriores el contribuyente podrá solicitar la emisión del giro correspondiente el cual estará vigente por un plazo de 5 días. Vencido el plazo será necesario actualizar los intereses en conformidad al presente artículo.”.</w:t>
      </w:r>
    </w:p>
    <w:p w14:paraId="5681C97F"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C1BEB8C"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Intercálase en el artículo 55, entre las palabras “tasa” y “vigente”, la frase “que se determine según la regla”. </w:t>
      </w:r>
    </w:p>
    <w:p w14:paraId="6E318E62" w14:textId="4B60FB7F" w:rsidR="7F37AF05" w:rsidRPr="00DB0EB6" w:rsidRDefault="7F37AF05" w:rsidP="77452E05">
      <w:pPr>
        <w:tabs>
          <w:tab w:val="left" w:pos="3402"/>
        </w:tabs>
        <w:spacing w:line="276" w:lineRule="auto"/>
        <w:ind w:right="20"/>
        <w:jc w:val="both"/>
        <w:rPr>
          <w:rFonts w:ascii="Courier New" w:hAnsi="Courier New" w:cs="Courier New"/>
        </w:rPr>
      </w:pPr>
    </w:p>
    <w:p w14:paraId="2E90B47F"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Agrégase en el artículo 56 el siguiente inciso final, nuevo: </w:t>
      </w:r>
    </w:p>
    <w:p w14:paraId="00692ADB" w14:textId="77777777" w:rsidR="003A568F" w:rsidRPr="00DB0EB6" w:rsidRDefault="003A568F" w:rsidP="000356D4">
      <w:pPr>
        <w:pStyle w:val="Prrafodelista"/>
        <w:spacing w:line="276" w:lineRule="auto"/>
        <w:rPr>
          <w:rFonts w:ascii="Courier New" w:hAnsi="Courier New" w:cs="Courier New"/>
        </w:rPr>
      </w:pPr>
    </w:p>
    <w:p w14:paraId="5D9DC84E" w14:textId="77777777" w:rsidR="003A568F" w:rsidRPr="00DB0EB6" w:rsidRDefault="003A568F" w:rsidP="008D4235">
      <w:pPr>
        <w:pStyle w:val="Prrafodelista"/>
        <w:tabs>
          <w:tab w:val="left" w:pos="3261"/>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“No procederá la condonación establecida en el presente artículo respecto de contribuyentes que hayan sido condenado por el delito de cohecho a funcionarios del Servicio.”.</w:t>
      </w:r>
    </w:p>
    <w:p w14:paraId="091A53BF" w14:textId="77777777" w:rsidR="003A568F" w:rsidRPr="00DB0EB6" w:rsidRDefault="003A568F" w:rsidP="000356D4">
      <w:pPr>
        <w:pStyle w:val="Prrafodelista"/>
        <w:spacing w:line="276" w:lineRule="auto"/>
        <w:rPr>
          <w:rFonts w:ascii="Courier New" w:hAnsi="Courier New" w:cs="Courier New"/>
        </w:rPr>
      </w:pPr>
    </w:p>
    <w:p w14:paraId="520B8E78" w14:textId="6815B62C" w:rsidR="003A568F" w:rsidRPr="00DB0EB6" w:rsidRDefault="008D4235"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Sustitúyase</w:t>
      </w:r>
      <w:r w:rsidR="003A568F" w:rsidRPr="00DB0EB6">
        <w:rPr>
          <w:rFonts w:ascii="Courier New" w:hAnsi="Courier New" w:cs="Courier New"/>
        </w:rPr>
        <w:t xml:space="preserve"> el artículo 59 por el siguiente:</w:t>
      </w:r>
    </w:p>
    <w:p w14:paraId="20656165"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6C562453" w14:textId="77777777" w:rsidR="003A568F" w:rsidRPr="00DB0EB6" w:rsidRDefault="003A568F" w:rsidP="008D4235">
      <w:pPr>
        <w:pStyle w:val="Prrafodelista"/>
        <w:tabs>
          <w:tab w:val="left" w:pos="3261"/>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“Artículo 59.- Dentro de los plazos de prescripción, el Servicio podrá llevar a cabo procedimientos de fiscalización. Sin embargo, no podrá efectuar nuevos procedimientos de fiscalización, ni por el mismo periodo ni en los periodos siguientes, respecto de operaciones, transacciones y/o sobre hechos que ya han sido objeto de un proceso de fiscalización, salvo las excepciones siguientes:</w:t>
      </w:r>
    </w:p>
    <w:p w14:paraId="3FBC6CAD"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AA211AC" w14:textId="158625DC" w:rsidR="003A568F" w:rsidRPr="00DB0EB6" w:rsidRDefault="003A568F" w:rsidP="00DF70B4">
      <w:pPr>
        <w:pStyle w:val="Prrafodelista"/>
        <w:numPr>
          <w:ilvl w:val="1"/>
          <w:numId w:val="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Que se trate de un nuevo requerimiento, efectuado por el mismo período tributario o en los periodos siguientes, que tenga por objeto la fiscalización de hechos nuevos o de la correcta determinación de impuestos distintos de los que fueron objeto del procedimiento primitivo.</w:t>
      </w:r>
    </w:p>
    <w:p w14:paraId="768CD1BE" w14:textId="77777777" w:rsidR="003A568F" w:rsidRPr="00DB0EB6" w:rsidRDefault="003A568F" w:rsidP="008D4235">
      <w:pPr>
        <w:tabs>
          <w:tab w:val="left" w:pos="3969"/>
        </w:tabs>
        <w:autoSpaceDE w:val="0"/>
        <w:autoSpaceDN w:val="0"/>
        <w:adjustRightInd w:val="0"/>
        <w:spacing w:line="276" w:lineRule="auto"/>
        <w:ind w:right="20" w:firstLine="3402"/>
        <w:jc w:val="both"/>
        <w:rPr>
          <w:rFonts w:ascii="Courier New" w:hAnsi="Courier New" w:cs="Courier New"/>
        </w:rPr>
      </w:pPr>
    </w:p>
    <w:p w14:paraId="13575332" w14:textId="20678A53" w:rsidR="003A568F" w:rsidRPr="00DB0EB6" w:rsidRDefault="003A568F" w:rsidP="00DF70B4">
      <w:pPr>
        <w:pStyle w:val="Prrafodelista"/>
        <w:numPr>
          <w:ilvl w:val="1"/>
          <w:numId w:val="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Cuando aparezcan nuevos antecedentes que puedan dar lugar a:  </w:t>
      </w:r>
    </w:p>
    <w:p w14:paraId="181F71AB" w14:textId="77777777" w:rsidR="003A568F" w:rsidRPr="00DB0EB6" w:rsidRDefault="003A568F" w:rsidP="008D4235">
      <w:pPr>
        <w:tabs>
          <w:tab w:val="left" w:pos="3969"/>
        </w:tabs>
        <w:autoSpaceDE w:val="0"/>
        <w:autoSpaceDN w:val="0"/>
        <w:adjustRightInd w:val="0"/>
        <w:spacing w:line="276" w:lineRule="auto"/>
        <w:ind w:right="20" w:firstLine="3402"/>
        <w:jc w:val="both"/>
        <w:rPr>
          <w:rFonts w:ascii="Courier New" w:hAnsi="Courier New" w:cs="Courier New"/>
        </w:rPr>
      </w:pPr>
    </w:p>
    <w:p w14:paraId="0958720F" w14:textId="35189141" w:rsidR="003A568F" w:rsidRPr="00DB0EB6" w:rsidRDefault="003A568F" w:rsidP="00DF70B4">
      <w:pPr>
        <w:pStyle w:val="Prrafodelista"/>
        <w:numPr>
          <w:ilvl w:val="2"/>
          <w:numId w:val="3"/>
        </w:numPr>
        <w:tabs>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Un procedimiento de recopilación de antecedentes a que se refiere el número 10 del artículo 161;</w:t>
      </w:r>
    </w:p>
    <w:p w14:paraId="211C6120" w14:textId="77777777" w:rsidR="003A568F" w:rsidRPr="00DB0EB6" w:rsidRDefault="003A568F" w:rsidP="008D4235">
      <w:pPr>
        <w:tabs>
          <w:tab w:val="left" w:pos="4536"/>
        </w:tabs>
        <w:autoSpaceDE w:val="0"/>
        <w:autoSpaceDN w:val="0"/>
        <w:adjustRightInd w:val="0"/>
        <w:spacing w:line="276" w:lineRule="auto"/>
        <w:ind w:right="20" w:firstLine="3969"/>
        <w:jc w:val="both"/>
        <w:rPr>
          <w:rFonts w:ascii="Courier New" w:hAnsi="Courier New" w:cs="Courier New"/>
        </w:rPr>
      </w:pPr>
    </w:p>
    <w:p w14:paraId="58C6BA87" w14:textId="0D51029F" w:rsidR="003A568F" w:rsidRPr="00DB0EB6" w:rsidRDefault="003A568F" w:rsidP="00DF70B4">
      <w:pPr>
        <w:pStyle w:val="Prrafodelista"/>
        <w:numPr>
          <w:ilvl w:val="2"/>
          <w:numId w:val="3"/>
        </w:numPr>
        <w:tabs>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Un procedimiento de fiscalización ajustado a lo establecido en los artículos 4° bis, 4° ter, 4° quáter, 4° quinquies;</w:t>
      </w:r>
    </w:p>
    <w:p w14:paraId="5AEEA5D5" w14:textId="77777777" w:rsidR="003A568F" w:rsidRPr="00DB0EB6" w:rsidRDefault="003A568F" w:rsidP="008D4235">
      <w:pPr>
        <w:pStyle w:val="Prrafodelista"/>
        <w:tabs>
          <w:tab w:val="left" w:pos="4536"/>
        </w:tabs>
        <w:autoSpaceDE w:val="0"/>
        <w:autoSpaceDN w:val="0"/>
        <w:adjustRightInd w:val="0"/>
        <w:spacing w:line="276" w:lineRule="auto"/>
        <w:ind w:left="3969" w:right="20"/>
        <w:jc w:val="both"/>
        <w:rPr>
          <w:rFonts w:ascii="Courier New" w:hAnsi="Courier New" w:cs="Courier New"/>
        </w:rPr>
      </w:pPr>
    </w:p>
    <w:p w14:paraId="105CBF96" w14:textId="2CDFCF62" w:rsidR="003A568F" w:rsidRPr="00DB0EB6" w:rsidRDefault="003A568F" w:rsidP="00DF70B4">
      <w:pPr>
        <w:pStyle w:val="Prrafodelista"/>
        <w:numPr>
          <w:ilvl w:val="2"/>
          <w:numId w:val="3"/>
        </w:numPr>
        <w:tabs>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Un procedimiento de fiscalización por aplicación del artículo 41 G o 41 H de la Ley sobre Impuesto a la Renta.</w:t>
      </w:r>
    </w:p>
    <w:p w14:paraId="512EA3D9" w14:textId="77777777" w:rsidR="003A568F" w:rsidRPr="00DB0EB6" w:rsidRDefault="003A568F" w:rsidP="008D4235">
      <w:pPr>
        <w:pStyle w:val="Prrafodelista"/>
        <w:tabs>
          <w:tab w:val="left" w:pos="4536"/>
        </w:tabs>
        <w:autoSpaceDE w:val="0"/>
        <w:autoSpaceDN w:val="0"/>
        <w:adjustRightInd w:val="0"/>
        <w:spacing w:line="276" w:lineRule="auto"/>
        <w:ind w:left="3969" w:right="20"/>
        <w:jc w:val="both"/>
        <w:rPr>
          <w:rFonts w:ascii="Courier New" w:hAnsi="Courier New" w:cs="Courier New"/>
        </w:rPr>
      </w:pPr>
    </w:p>
    <w:p w14:paraId="0550AB2E" w14:textId="5AF20076" w:rsidR="003A568F" w:rsidRPr="00DB0EB6" w:rsidRDefault="003A568F" w:rsidP="00DF70B4">
      <w:pPr>
        <w:pStyle w:val="Prrafodelista"/>
        <w:numPr>
          <w:ilvl w:val="2"/>
          <w:numId w:val="3"/>
        </w:numPr>
        <w:tabs>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Que los nuevos antecedentes tengan como origen una respuesta a una solicitud de información efectuada a alguna autoridad extranjera. </w:t>
      </w:r>
    </w:p>
    <w:p w14:paraId="02C3B40B" w14:textId="77777777" w:rsidR="003A568F" w:rsidRPr="00DB0EB6" w:rsidRDefault="003A568F" w:rsidP="008D4235">
      <w:pPr>
        <w:tabs>
          <w:tab w:val="left" w:pos="3969"/>
        </w:tabs>
        <w:autoSpaceDE w:val="0"/>
        <w:autoSpaceDN w:val="0"/>
        <w:adjustRightInd w:val="0"/>
        <w:spacing w:line="276" w:lineRule="auto"/>
        <w:ind w:right="20" w:firstLine="3402"/>
        <w:jc w:val="both"/>
        <w:rPr>
          <w:rFonts w:ascii="Courier New" w:hAnsi="Courier New" w:cs="Courier New"/>
        </w:rPr>
      </w:pPr>
    </w:p>
    <w:p w14:paraId="28DEC38B" w14:textId="77777777" w:rsidR="003A568F" w:rsidRPr="00DB0EB6" w:rsidRDefault="003A568F" w:rsidP="008D4235">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Para fines de lo dispuesto en el inciso precedente, se entenderá por procedimiento de fiscalización aquel iniciado por un requerimiento de conformidad a este artículo en el cual, en base a la revisión de los antecedentes presentados por el contribuyente en respuesta a dicho requerimiento y/o de aquellos disponibles en las bases de información del Servicio, se haya citado al contribuyente de conformidad a lo dispuesto en el artículo 63. No se considerarán procedimientos de fiscalización aquellas revisiones iniciadas por medios distintos de la citación del artículo 63, salvo que hayan concluido formalmente con un giro, liquidación o resolución; o con una rectificación o certificación, cuando en virtud de éstas últimas se hayan aceptado los hechos o partidas objeto de la revisión.</w:t>
      </w:r>
    </w:p>
    <w:p w14:paraId="05007229"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7D283E05"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Iniciado un procedimiento de fiscalización mediante requerimiento de antecedentes que deban ser presentados al Servicio por el contribuyente, se dispondrá del plazo máximo de nueve meses, contado desde que el funcionario a cargo de la fiscalización certifique que todos los antecedentes solicitados han sido puestos a su disposición, para llevar a cabo actuaciones de fiscalización. El funcionario a cargo deberá, dentro de los 10 días siguientes, contados desde que recibió los antecedentes, emitir dicha certificación. Transcurrido el plazo sin que el funcionario a cargo efectúe la certificación respectiva, se entenderán por acompañados sin más trámite, iniciándose el cómputo del plazo de nueve meses.</w:t>
      </w:r>
    </w:p>
    <w:p w14:paraId="0BE04FB0"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p>
    <w:p w14:paraId="375DCECE"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Dentro de los plazos de fiscalización establecidos en el presente artículo el Servicio podrá, alternativamente, llevar a cabo las siguientes actuaciones: citar de conformidad a lo dispuesto en el artículo 63, liquidar, emitir una resolución o formular giros, cuando corresponda, o bien certificar, si el contribuyente así lo solicita, que no existen diferencias derivadas del proceso de fiscalización. </w:t>
      </w:r>
    </w:p>
    <w:p w14:paraId="24D393B2"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p>
    <w:p w14:paraId="63D5EBDA"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El plazo de fiscalización para citar, liquidar, emitir una resolución o formular giros será de doce meses en los siguientes casos:</w:t>
      </w:r>
    </w:p>
    <w:p w14:paraId="20C60262"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67562A90"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w:t>
      </w:r>
      <w:r w:rsidRPr="00DB0EB6">
        <w:rPr>
          <w:rFonts w:ascii="Courier New" w:hAnsi="Courier New" w:cs="Courier New"/>
        </w:rPr>
        <w:tab/>
        <w:t>Cuando se efectúe una fiscalización en materia de precios de transferencia;</w:t>
      </w:r>
    </w:p>
    <w:p w14:paraId="6FABC2A8"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p>
    <w:p w14:paraId="2B5799E6"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b)</w:t>
      </w:r>
      <w:r w:rsidRPr="00DB0EB6">
        <w:rPr>
          <w:rFonts w:ascii="Courier New" w:hAnsi="Courier New" w:cs="Courier New"/>
        </w:rPr>
        <w:tab/>
        <w:t xml:space="preserve">Cuando se deba determinar la renta líquida imponible de contribuyentes con ventas o ingresos superiores a 5.000 unidades tributarias mensuales al 31 de diciembre del año comercial anterior; </w:t>
      </w:r>
    </w:p>
    <w:p w14:paraId="5AB7D190"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p>
    <w:p w14:paraId="58EF6651"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c)</w:t>
      </w:r>
      <w:r w:rsidRPr="00DB0EB6">
        <w:rPr>
          <w:rFonts w:ascii="Courier New" w:hAnsi="Courier New" w:cs="Courier New"/>
        </w:rPr>
        <w:tab/>
        <w:t>Cuando se revisen los efectos tributarios de procesos de reorganización empresarial, y</w:t>
      </w:r>
    </w:p>
    <w:p w14:paraId="73350591"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54238B34"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d)</w:t>
      </w:r>
      <w:r w:rsidRPr="00DB0EB6">
        <w:rPr>
          <w:rFonts w:ascii="Courier New" w:hAnsi="Courier New" w:cs="Courier New"/>
        </w:rPr>
        <w:tab/>
        <w:t>Cuando se revise la contabilización de operaciones entre empresas relacionadas.</w:t>
      </w:r>
    </w:p>
    <w:p w14:paraId="72A029B9"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056D8443" w14:textId="77777777" w:rsidR="003A568F" w:rsidRPr="00DB0EB6" w:rsidRDefault="003A568F" w:rsidP="00FF7262">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Sin perjuicio de lo anterior, el plazo será de 18 meses, en los siguientes casos:</w:t>
      </w:r>
    </w:p>
    <w:p w14:paraId="5577C11A"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6E37D636" w14:textId="653B94D4"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w:t>
      </w:r>
      <w:r w:rsidRPr="00DB0EB6">
        <w:tab/>
      </w:r>
      <w:r w:rsidRPr="00DB0EB6">
        <w:rPr>
          <w:rFonts w:ascii="Courier New" w:hAnsi="Courier New" w:cs="Courier New"/>
        </w:rPr>
        <w:t>Cuando se apliquen los artículos 10, 41 F 41 G y 41 H de la Ley sobre Impuesto a la Renta;</w:t>
      </w:r>
    </w:p>
    <w:p w14:paraId="6F21D8AA"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p>
    <w:p w14:paraId="0081E620"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b)</w:t>
      </w:r>
      <w:r w:rsidRPr="00DB0EB6">
        <w:rPr>
          <w:rFonts w:ascii="Courier New" w:hAnsi="Courier New" w:cs="Courier New"/>
        </w:rPr>
        <w:tab/>
        <w:t>En los casos a que se refieren los artículos 4° bis, 4° ter, 4° quáter y 4° quinquies;</w:t>
      </w:r>
    </w:p>
    <w:p w14:paraId="1266108D"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p>
    <w:p w14:paraId="7095AA2B"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c)</w:t>
      </w:r>
      <w:r w:rsidRPr="00DB0EB6">
        <w:rPr>
          <w:rFonts w:ascii="Courier New" w:hAnsi="Courier New" w:cs="Courier New"/>
        </w:rPr>
        <w:tab/>
        <w:t>Cuando se aplique el artículo 63 de la ley de Impuesto a las Herencias, Asignaciones y Donaciones;</w:t>
      </w:r>
    </w:p>
    <w:p w14:paraId="38AE1AC3"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d)</w:t>
      </w:r>
      <w:r w:rsidRPr="00DB0EB6">
        <w:rPr>
          <w:rFonts w:ascii="Courier New" w:hAnsi="Courier New" w:cs="Courier New"/>
        </w:rPr>
        <w:tab/>
        <w:t>En aquellos casos relacionados con un proceso de recopilación de antecedentes a que se refiere el número 10 del artículo 161, y</w:t>
      </w:r>
    </w:p>
    <w:p w14:paraId="0A4572B3"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p>
    <w:p w14:paraId="254DF7EC" w14:textId="77777777" w:rsidR="003A568F" w:rsidRPr="00DB0EB6" w:rsidRDefault="003A568F" w:rsidP="00FF7262">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d) Cuando se requiera información de una autoridad extranjera.</w:t>
      </w:r>
    </w:p>
    <w:p w14:paraId="3B2CE9BC"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450F9256" w14:textId="77777777" w:rsidR="003A568F" w:rsidRPr="00DB0EB6" w:rsidRDefault="003A568F" w:rsidP="00FF7262">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Los plazos de 12 y 18 meses indicados en los dos incisos anteriores podrán ser ampliados por una sola vez, por un plazo de 6 meses, por resolución fundada. Las referidas resoluciones deberán ser emitidas en cumplimiento del derecho establecido en el artículo 8º bis Nº 4 y deberán ser notificadas al contribuyente a más tardar el último día del plazo original que tenía el Servicio para citar, liquidar, emitir la resolución o formular giros, según corresponda. Respecto de dichas resoluciones no procederá el recurso de reposición administrativa voluntaria del artículo 123 bis ni el reclamo judicial establecido en el artículo 124. </w:t>
      </w:r>
    </w:p>
    <w:p w14:paraId="016DBA33" w14:textId="77777777" w:rsidR="003A568F" w:rsidRPr="00DB0EB6" w:rsidRDefault="003A568F" w:rsidP="00FF7262">
      <w:pPr>
        <w:tabs>
          <w:tab w:val="left" w:pos="3261"/>
        </w:tabs>
        <w:autoSpaceDE w:val="0"/>
        <w:autoSpaceDN w:val="0"/>
        <w:adjustRightInd w:val="0"/>
        <w:spacing w:line="276" w:lineRule="auto"/>
        <w:ind w:right="20" w:firstLine="3402"/>
        <w:jc w:val="both"/>
        <w:rPr>
          <w:rFonts w:ascii="Courier New" w:hAnsi="Courier New" w:cs="Courier New"/>
        </w:rPr>
      </w:pPr>
    </w:p>
    <w:p w14:paraId="698CD88B" w14:textId="77777777" w:rsidR="003A568F" w:rsidRPr="00DB0EB6" w:rsidRDefault="003A568F" w:rsidP="00FF7262">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Si dentro de los plazos señalados en los incisos cuarto y quinto, más su ampliación cuando corresponda, y del análisis de los antecedentes presentados en respuesta al requerimiento de antecedentes efectuado en virtud del presente artículo se estima procedente la aplicación del procedimiento establecido en el artículo 4º quinquies, por tratarse de alguno de los casos señalados en los artículos</w:t>
      </w:r>
      <w:r w:rsidRPr="00DB0EB6">
        <w:rPr>
          <w:rFonts w:ascii="Courier New" w:hAnsi="Courier New" w:cs="Courier New"/>
          <w:lang w:val="es-CL"/>
        </w:rPr>
        <w:t xml:space="preserve"> 4º ter o 4º quáter,</w:t>
      </w:r>
      <w:r w:rsidRPr="00DB0EB6">
        <w:rPr>
          <w:rFonts w:ascii="Courier New" w:hAnsi="Courier New" w:cs="Courier New"/>
        </w:rPr>
        <w:t xml:space="preserve"> deberá notificarse la resolución, al contribuyente, a más tardar el último día del plazo que tenía el Servicio para citar, liquidar, emitir la resolución o formular giros, según corresponda, que informa que el procedimiento iniciado continuará bajo dicha normativa, en cuyo caso será aplicable el plazo establecido en inciso sexto más su ampliación si corresponde, debiendo en todo caso considerarse el plazo ya transcurrido. </w:t>
      </w:r>
    </w:p>
    <w:p w14:paraId="5B5C382B"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7BE3AF98"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Por su parte, si dentro de los plazos señalados la unidad del Servicio que lleva a cabo un procedimiento de fiscalización respecto de un determinado impuesto detecta diferencias impositivas por otros conceptos, deberá iniciarse un nuevo requerimiento o de fiscalización por la unidad del Servicio competente. En tal caso, deberá notificarse conforme a las reglas generales al contribuyente indicando con claridad y precisión sobre el contenido y alcance de la nueva revisión, resguardando así su derecho contenido en el número 4 del artículo 8 bis.”.</w:t>
      </w:r>
    </w:p>
    <w:p w14:paraId="68D4629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6D704D0"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Agrégase, a continuación del artículo 59 bis, el siguiente artículo 59 ter, nuevo:</w:t>
      </w:r>
    </w:p>
    <w:p w14:paraId="71E05DC0" w14:textId="77777777" w:rsidR="003A568F" w:rsidRPr="00DB0EB6" w:rsidRDefault="003A568F" w:rsidP="000356D4">
      <w:pPr>
        <w:pStyle w:val="Prrafodelista"/>
        <w:tabs>
          <w:tab w:val="left" w:pos="3261"/>
        </w:tabs>
        <w:autoSpaceDE w:val="0"/>
        <w:autoSpaceDN w:val="0"/>
        <w:adjustRightInd w:val="0"/>
        <w:spacing w:line="276" w:lineRule="auto"/>
        <w:ind w:left="2694" w:right="20"/>
        <w:jc w:val="both"/>
        <w:rPr>
          <w:rFonts w:ascii="Courier New" w:hAnsi="Courier New" w:cs="Courier New"/>
        </w:rPr>
      </w:pPr>
    </w:p>
    <w:p w14:paraId="477985D0" w14:textId="6EBA467A"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“Artículo 59 ter. En caso de operaciones o transacciones realizadas en Chile por contribuyentes que conformen un mismo grupo empresarial y que serán o estén siendo fiscalizados conforme a lo indicado en los artículos 59 y siguientes, el Servicio podrá realizar un procedimiento de fiscalización unificado que involucre a todos los contribuyentes del grupo empresarial que hubieren concurrido en dichas operaciones y transacciones, debiendo considerar los efectos de fiscalización de manera integral y consistente. </w:t>
      </w:r>
    </w:p>
    <w:p w14:paraId="61650979" w14:textId="77777777" w:rsidR="00774FF7" w:rsidRPr="00DB0EB6" w:rsidRDefault="00774FF7" w:rsidP="003210CA">
      <w:pPr>
        <w:tabs>
          <w:tab w:val="left" w:pos="3261"/>
        </w:tabs>
        <w:autoSpaceDE w:val="0"/>
        <w:autoSpaceDN w:val="0"/>
        <w:adjustRightInd w:val="0"/>
        <w:spacing w:line="276" w:lineRule="auto"/>
        <w:ind w:right="20" w:firstLine="3402"/>
        <w:jc w:val="both"/>
        <w:rPr>
          <w:rFonts w:ascii="Courier New" w:hAnsi="Courier New" w:cs="Courier New"/>
        </w:rPr>
      </w:pPr>
    </w:p>
    <w:p w14:paraId="1C0F482B" w14:textId="7418403B"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El inicio de un proceso de fiscalización unificado constará en una resolución que deberá ser notificada, conforme a las reglas generales a las entidades del grupo empresarial que serán sometidas a este procedimiento. En aquellos casos que la notificación se realice cuando una o más de las entidades del grupo empresarial ya estuvieran siendo fiscalizadas conforme al artículo 59, el inicio del procedimiento de fiscalización unificada no interrumpirá los plazos establecidos en dicho artículo. El Servicio podrá disponer que la competencia para conocer la fiscalización se radique en la unidad que tenga jurisdicción sobre el domicilio de la sociedad o entidad controladora, o en la Dirección de Grandes Contribuyentes, cuando corresponda, situación que deberá constar de forma expresa en la resolución que sea notificada a los contribuyentes. La resolución aludida en este inciso no será objeto del recurso establecido en el artículo 123 bis ni del reclamo contenido en el artículo 124.</w:t>
      </w:r>
    </w:p>
    <w:p w14:paraId="115057AA"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523FD785"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Recibida la o las notificaciones, señaladas en el inciso anterior y cuando el Servicio no hubiese radicado la competencia en la unidad correspondiente a la sociedad o entidad controladora, esta podrá solicitar que se efectúe dicha radicación, dentro del plazo de 5 días. La solicitud deberá ser presentada ante el Director Regional correspondiente al domicilio del controlador o ante el Director de Grandes Contribuyentes cuando corresponda. La solicitud   deberá ser resuelta dentro del plazo de 5 días. </w:t>
      </w:r>
    </w:p>
    <w:p w14:paraId="763BDD15"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719D71AD"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Determinada la unidad que conocerá la fiscalización se radicará en ella la competencia para iniciar o proseguir con todas las actuaciones relacionadas con la fiscalización respectiva, y de resolver todos los recursos y procedimientos pertinentes.</w:t>
      </w:r>
    </w:p>
    <w:p w14:paraId="401EEE36"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p>
    <w:p w14:paraId="7DA56AE6"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Será competente para conocer de los reclamos que interpongan las entidades del mismo grupo empresarial que sean fiscalizadas conforme este artículo, el Tribunal Tributario y Aduanero correspondiente al territorio jurisdiccional del domicilio de la unidad en que se encuentre radicada la fiscalización. Procederá en estos casos la acumulación de autos.</w:t>
      </w:r>
    </w:p>
    <w:p w14:paraId="4E02FF3A"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p>
    <w:p w14:paraId="64062FB5"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El Servicio emitirá una resolución en que establecerá el procedimiento para el ejercicio de la facultad de fiscalización establecida en el presente artículo.”.</w:t>
      </w:r>
    </w:p>
    <w:p w14:paraId="5C61123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3048B32"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60 bis en el siguiente sentido: </w:t>
      </w:r>
    </w:p>
    <w:p w14:paraId="305CAE05"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E8CB9C6" w14:textId="77777777" w:rsidR="003A568F" w:rsidRPr="00DB0EB6" w:rsidRDefault="003A568F" w:rsidP="00DF70B4">
      <w:pPr>
        <w:numPr>
          <w:ilvl w:val="1"/>
          <w:numId w:val="9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Elimínase el inciso tercero, readecuándose el orden correlativo de los incisos siguientes. </w:t>
      </w:r>
    </w:p>
    <w:p w14:paraId="27BFD778" w14:textId="77777777" w:rsidR="003A568F" w:rsidRPr="00DB0EB6" w:rsidRDefault="003A568F" w:rsidP="003210CA">
      <w:pPr>
        <w:tabs>
          <w:tab w:val="left" w:pos="3261"/>
          <w:tab w:val="left" w:pos="3969"/>
        </w:tabs>
        <w:autoSpaceDE w:val="0"/>
        <w:autoSpaceDN w:val="0"/>
        <w:adjustRightInd w:val="0"/>
        <w:spacing w:line="276" w:lineRule="auto"/>
        <w:ind w:right="20" w:firstLine="3402"/>
        <w:jc w:val="both"/>
        <w:rPr>
          <w:rFonts w:ascii="Courier New" w:hAnsi="Courier New" w:cs="Courier New"/>
        </w:rPr>
      </w:pPr>
    </w:p>
    <w:p w14:paraId="05B9D7DC" w14:textId="77777777" w:rsidR="003A568F" w:rsidRPr="00DB0EB6" w:rsidRDefault="003A568F" w:rsidP="00DF70B4">
      <w:pPr>
        <w:numPr>
          <w:ilvl w:val="1"/>
          <w:numId w:val="9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Reemplázase, en el inciso quinto, que ha pasado a ser cuarto, la expresión “el jefe de oficina ordenará” por “se deberá”.</w:t>
      </w:r>
    </w:p>
    <w:p w14:paraId="459ACE6A"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5EED9AE3"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62 en el siguiente sentido: </w:t>
      </w:r>
    </w:p>
    <w:p w14:paraId="5C5BE342"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C2A514A" w14:textId="77777777" w:rsidR="003A568F" w:rsidRPr="00DB0EB6" w:rsidRDefault="003A568F" w:rsidP="00DF70B4">
      <w:pPr>
        <w:numPr>
          <w:ilvl w:val="1"/>
          <w:numId w:val="100"/>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el inciso segundo, la frase “personas determinadas” por “contribuyentes determinados”. </w:t>
      </w:r>
    </w:p>
    <w:p w14:paraId="0E7D5675"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796A806C" w14:textId="77777777" w:rsidR="003A568F" w:rsidRPr="00DB0EB6" w:rsidRDefault="003A568F" w:rsidP="00DF70B4">
      <w:pPr>
        <w:numPr>
          <w:ilvl w:val="1"/>
          <w:numId w:val="100"/>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Modifícase el inciso tercero en el siguiente sentido:</w:t>
      </w:r>
    </w:p>
    <w:p w14:paraId="05CD98BD" w14:textId="77777777" w:rsidR="003A568F" w:rsidRPr="00DB0EB6" w:rsidRDefault="003A568F" w:rsidP="000356D4">
      <w:pPr>
        <w:pStyle w:val="Prrafodelista"/>
        <w:spacing w:line="276" w:lineRule="auto"/>
        <w:rPr>
          <w:rFonts w:ascii="Courier New" w:hAnsi="Courier New" w:cs="Courier New"/>
        </w:rPr>
      </w:pPr>
    </w:p>
    <w:p w14:paraId="3B69348C" w14:textId="77777777" w:rsidR="003A568F" w:rsidRPr="00DB0EB6" w:rsidRDefault="003A568F" w:rsidP="00DF70B4">
      <w:pPr>
        <w:numPr>
          <w:ilvl w:val="0"/>
          <w:numId w:val="149"/>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Modifícase el literal d) del numeral 1) en el siguiente sentido: </w:t>
      </w:r>
    </w:p>
    <w:p w14:paraId="4E11A6F1"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163E3B5A" w14:textId="77777777" w:rsidR="003A568F" w:rsidRPr="00DB0EB6" w:rsidRDefault="003A568F" w:rsidP="00DF70B4">
      <w:pPr>
        <w:numPr>
          <w:ilvl w:val="0"/>
          <w:numId w:val="150"/>
        </w:numPr>
        <w:tabs>
          <w:tab w:val="left" w:pos="3261"/>
        </w:tabs>
        <w:autoSpaceDE w:val="0"/>
        <w:autoSpaceDN w:val="0"/>
        <w:adjustRightInd w:val="0"/>
        <w:spacing w:line="276" w:lineRule="auto"/>
        <w:ind w:left="0" w:right="20" w:firstLine="4536"/>
        <w:jc w:val="both"/>
        <w:rPr>
          <w:rFonts w:ascii="Courier New" w:hAnsi="Courier New" w:cs="Courier New"/>
        </w:rPr>
      </w:pPr>
      <w:r w:rsidRPr="00DB0EB6">
        <w:rPr>
          <w:rFonts w:ascii="Courier New" w:hAnsi="Courier New" w:cs="Courier New"/>
        </w:rPr>
        <w:t>Intercálase, entre la palabra “identificando” y “la entidad” la frase “, en este último caso,”.</w:t>
      </w:r>
    </w:p>
    <w:p w14:paraId="00B4D239" w14:textId="77777777" w:rsidR="007C2BB2" w:rsidRPr="00DB0EB6" w:rsidRDefault="007C2BB2" w:rsidP="000356D4">
      <w:pPr>
        <w:tabs>
          <w:tab w:val="left" w:pos="3261"/>
        </w:tabs>
        <w:autoSpaceDE w:val="0"/>
        <w:autoSpaceDN w:val="0"/>
        <w:adjustRightInd w:val="0"/>
        <w:spacing w:line="276" w:lineRule="auto"/>
        <w:ind w:left="4536" w:right="20"/>
        <w:jc w:val="both"/>
        <w:rPr>
          <w:rFonts w:ascii="Courier New" w:hAnsi="Courier New" w:cs="Courier New"/>
        </w:rPr>
      </w:pPr>
    </w:p>
    <w:p w14:paraId="6C77B054" w14:textId="77777777" w:rsidR="003A568F" w:rsidRPr="00DB0EB6" w:rsidRDefault="003A568F" w:rsidP="00DF70B4">
      <w:pPr>
        <w:numPr>
          <w:ilvl w:val="0"/>
          <w:numId w:val="150"/>
        </w:numPr>
        <w:tabs>
          <w:tab w:val="left" w:pos="3261"/>
        </w:tabs>
        <w:autoSpaceDE w:val="0"/>
        <w:autoSpaceDN w:val="0"/>
        <w:adjustRightInd w:val="0"/>
        <w:spacing w:line="276" w:lineRule="auto"/>
        <w:ind w:left="0" w:right="20" w:firstLine="4536"/>
        <w:jc w:val="both"/>
        <w:rPr>
          <w:rFonts w:ascii="Courier New" w:hAnsi="Courier New" w:cs="Courier New"/>
        </w:rPr>
      </w:pPr>
      <w:r w:rsidRPr="00DB0EB6">
        <w:rPr>
          <w:rFonts w:ascii="Courier New" w:hAnsi="Courier New" w:cs="Courier New"/>
        </w:rPr>
        <w:t>Agrégase el siguiente párrafo final:</w:t>
      </w:r>
    </w:p>
    <w:p w14:paraId="5355CC82" w14:textId="77777777" w:rsidR="007C2BB2" w:rsidRPr="00DB0EB6" w:rsidRDefault="007C2BB2" w:rsidP="000356D4">
      <w:pPr>
        <w:tabs>
          <w:tab w:val="left" w:pos="3261"/>
        </w:tabs>
        <w:autoSpaceDE w:val="0"/>
        <w:autoSpaceDN w:val="0"/>
        <w:adjustRightInd w:val="0"/>
        <w:spacing w:line="276" w:lineRule="auto"/>
        <w:ind w:left="4536" w:right="20"/>
        <w:jc w:val="both"/>
        <w:rPr>
          <w:rFonts w:ascii="Courier New" w:hAnsi="Courier New" w:cs="Courier New"/>
        </w:rPr>
      </w:pPr>
    </w:p>
    <w:p w14:paraId="46B46F0A" w14:textId="77777777" w:rsidR="003A568F" w:rsidRPr="00DB0EB6" w:rsidRDefault="003A568F" w:rsidP="000356D4">
      <w:pPr>
        <w:tabs>
          <w:tab w:val="left" w:pos="3261"/>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 xml:space="preserve">“Desde la notificación señalada en este numeral y la entrega efectiva de la información bancaria requerida por el Servicio o hasta que finalice, por sentencia ejecutoriada, el procedimiento establecido en el artículo 62 bis, el banco deberá informar al Servicio la existencia de movimientos anormales o sospechosos en la o las cuentas bancarias que pudieran dar cuenta que el contribuyente busca ocultar sus saldos o distraer sus fondos de forma que el Servicio pueda tomar las medidas conducentes a asegurar el éxito del procedimiento de fiscalización. El Servicio, mediante resolución, fijará los criterios para establecer cuando un movimiento debe ser calificado como anormal o sospechoso. Asimismo, durante este periodo el banco no podrá acceder a una solicitud de cierre de la cuenta bancaria respecto de la cual se ha requerido información sin autorización judicial previa otorgada por el tribunal competente según el artículo 62 bis.”.   </w:t>
      </w:r>
    </w:p>
    <w:p w14:paraId="1314BB7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D6855C4" w14:textId="77777777" w:rsidR="003A568F" w:rsidRPr="00DB0EB6" w:rsidRDefault="003A568F" w:rsidP="00DF70B4">
      <w:pPr>
        <w:numPr>
          <w:ilvl w:val="0"/>
          <w:numId w:val="149"/>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Reemplázase el numeral 2) por el siguiente:</w:t>
      </w:r>
    </w:p>
    <w:p w14:paraId="46AF0703"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43ACCA84" w14:textId="77777777" w:rsidR="003A568F" w:rsidRPr="00DB0EB6" w:rsidRDefault="003A568F" w:rsidP="000356D4">
      <w:pPr>
        <w:tabs>
          <w:tab w:val="left" w:pos="3261"/>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“2) En la misma fecha de la notificación señalada en el número 1), el Servicio notificará al contribuyente, personalmente o por cédula, indicando el procedimiento de fiscalización respecto al cual se ha efectuado el requerimiento, la información requerida, el banco al cual se ha solicitado y el plazo fijado para su entrega. Sin perjuicio de la notificación del Servicio, el banco deberá, dentro de los cinco días siguientes a aquel en que haya sido notificado, enviar una comunicación al titular de la cuenta, por correo electrónico, señalando que ha sido requerido para entregar su información bancaria. La omisión de esta comunicación no invalidará la notificación, pero hará responsable al banco de los perjuicios que dicha omisión pudiese ocasionarle al titular de la información.”.</w:t>
      </w:r>
    </w:p>
    <w:p w14:paraId="56E20E48"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94AC250" w14:textId="77777777" w:rsidR="003A568F" w:rsidRPr="00DB0EB6" w:rsidRDefault="003A568F" w:rsidP="00DF70B4">
      <w:pPr>
        <w:numPr>
          <w:ilvl w:val="0"/>
          <w:numId w:val="149"/>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Modifícase el numeral 3) en el siguiente sentido:</w:t>
      </w:r>
    </w:p>
    <w:p w14:paraId="040D4EF5"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D9AC2F5" w14:textId="77777777" w:rsidR="003A568F" w:rsidRPr="00DB0EB6" w:rsidRDefault="003A568F" w:rsidP="00DF70B4">
      <w:pPr>
        <w:numPr>
          <w:ilvl w:val="0"/>
          <w:numId w:val="150"/>
        </w:numPr>
        <w:tabs>
          <w:tab w:val="left" w:pos="3261"/>
        </w:tabs>
        <w:autoSpaceDE w:val="0"/>
        <w:autoSpaceDN w:val="0"/>
        <w:adjustRightInd w:val="0"/>
        <w:spacing w:line="276" w:lineRule="auto"/>
        <w:ind w:left="0" w:right="20" w:firstLine="4536"/>
        <w:jc w:val="both"/>
        <w:rPr>
          <w:rFonts w:ascii="Courier New" w:hAnsi="Courier New" w:cs="Courier New"/>
        </w:rPr>
      </w:pPr>
      <w:r w:rsidRPr="00DB0EB6">
        <w:rPr>
          <w:rFonts w:ascii="Courier New" w:hAnsi="Courier New" w:cs="Courier New"/>
        </w:rPr>
        <w:t xml:space="preserve">Reemplázase en su párrafo segundo la expresión “aplicar el procedimiento previsto” por la expresión “desde la notificación”. </w:t>
      </w:r>
    </w:p>
    <w:p w14:paraId="0535DC17" w14:textId="77777777" w:rsidR="003A568F" w:rsidRPr="00DB0EB6" w:rsidRDefault="003A568F" w:rsidP="000356D4">
      <w:pPr>
        <w:tabs>
          <w:tab w:val="left" w:pos="3261"/>
        </w:tabs>
        <w:autoSpaceDE w:val="0"/>
        <w:autoSpaceDN w:val="0"/>
        <w:adjustRightInd w:val="0"/>
        <w:spacing w:line="276" w:lineRule="auto"/>
        <w:ind w:left="4536" w:right="20"/>
        <w:jc w:val="both"/>
        <w:rPr>
          <w:rFonts w:ascii="Courier New" w:hAnsi="Courier New" w:cs="Courier New"/>
        </w:rPr>
      </w:pPr>
    </w:p>
    <w:p w14:paraId="7E4922D6" w14:textId="77777777" w:rsidR="003A568F" w:rsidRPr="00DB0EB6" w:rsidRDefault="003A568F" w:rsidP="00DF70B4">
      <w:pPr>
        <w:numPr>
          <w:ilvl w:val="0"/>
          <w:numId w:val="150"/>
        </w:numPr>
        <w:tabs>
          <w:tab w:val="left" w:pos="3261"/>
        </w:tabs>
        <w:autoSpaceDE w:val="0"/>
        <w:autoSpaceDN w:val="0"/>
        <w:adjustRightInd w:val="0"/>
        <w:spacing w:line="276" w:lineRule="auto"/>
        <w:ind w:left="0" w:right="20" w:firstLine="4536"/>
        <w:jc w:val="both"/>
        <w:rPr>
          <w:rFonts w:ascii="Courier New" w:hAnsi="Courier New" w:cs="Courier New"/>
        </w:rPr>
      </w:pPr>
      <w:r w:rsidRPr="00DB0EB6">
        <w:rPr>
          <w:rFonts w:ascii="Courier New" w:hAnsi="Courier New" w:cs="Courier New"/>
        </w:rPr>
        <w:t xml:space="preserve">Reemplázase en su párrafo segundo, la expresión “aplicar el procedimiento previsto” por “realizar la comunicación respectiva indicada”.  </w:t>
      </w:r>
    </w:p>
    <w:p w14:paraId="56CA6CB1" w14:textId="77777777" w:rsidR="003A568F" w:rsidRPr="00DB0EB6" w:rsidRDefault="003A568F" w:rsidP="000356D4">
      <w:pPr>
        <w:tabs>
          <w:tab w:val="left" w:pos="3261"/>
        </w:tabs>
        <w:autoSpaceDE w:val="0"/>
        <w:autoSpaceDN w:val="0"/>
        <w:adjustRightInd w:val="0"/>
        <w:spacing w:line="276" w:lineRule="auto"/>
        <w:ind w:left="4536" w:right="20"/>
        <w:jc w:val="both"/>
        <w:rPr>
          <w:rFonts w:ascii="Courier New" w:hAnsi="Courier New" w:cs="Courier New"/>
        </w:rPr>
      </w:pPr>
    </w:p>
    <w:p w14:paraId="2EB8B35E" w14:textId="77777777" w:rsidR="003A568F" w:rsidRPr="00DB0EB6" w:rsidRDefault="003A568F" w:rsidP="00DF70B4">
      <w:pPr>
        <w:numPr>
          <w:ilvl w:val="0"/>
          <w:numId w:val="150"/>
        </w:numPr>
        <w:tabs>
          <w:tab w:val="left" w:pos="3261"/>
        </w:tabs>
        <w:autoSpaceDE w:val="0"/>
        <w:autoSpaceDN w:val="0"/>
        <w:adjustRightInd w:val="0"/>
        <w:spacing w:line="276" w:lineRule="auto"/>
        <w:ind w:left="0" w:right="20" w:firstLine="4536"/>
        <w:jc w:val="both"/>
        <w:rPr>
          <w:rFonts w:ascii="Courier New" w:hAnsi="Courier New" w:cs="Courier New"/>
        </w:rPr>
      </w:pPr>
      <w:r w:rsidRPr="00DB0EB6">
        <w:rPr>
          <w:rFonts w:ascii="Courier New" w:hAnsi="Courier New" w:cs="Courier New"/>
        </w:rPr>
        <w:t xml:space="preserve">Elimínase su párrafo tercero.  </w:t>
      </w:r>
    </w:p>
    <w:p w14:paraId="7EC5FAA8"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C2DF340" w14:textId="77777777" w:rsidR="003A568F" w:rsidRPr="00DB0EB6" w:rsidRDefault="003A568F" w:rsidP="00DF70B4">
      <w:pPr>
        <w:numPr>
          <w:ilvl w:val="0"/>
          <w:numId w:val="149"/>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Reemplázase el numeral 4) por el siguiente: </w:t>
      </w:r>
    </w:p>
    <w:p w14:paraId="59D9873C"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925F05A" w14:textId="77777777" w:rsidR="003A568F" w:rsidRPr="00DB0EB6" w:rsidRDefault="003A568F" w:rsidP="000356D4">
      <w:pPr>
        <w:tabs>
          <w:tab w:val="left" w:pos="3261"/>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“4) El contribuyente podrá oponerse a la entrega de información, debiendo reclamar dentro del término de 15 días hábiles contados desde la notificación a que se refiere el número 2) anterior, de acuerdo con el procedimiento señalado en el artículo 62 bis. Dentro del mismo plazo, el contribuyente deberá informar la interposición del mencionado reclamo al banco a través de correo electrónico, acompañando los antecedentes que acrediten la interposición del reclamo.  El banco deberá remitir dicha comunicación, por correo electrónico, al Servicio y le permitirá no entregar la información requerida hasta que exista sentencia firme o ejecutoriada sobre la procedencia del reclamo.</w:t>
      </w:r>
    </w:p>
    <w:p w14:paraId="0F826139"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7D887D9" w14:textId="77777777" w:rsidR="003A568F" w:rsidRPr="00DB0EB6" w:rsidRDefault="003A568F" w:rsidP="000356D4">
      <w:pPr>
        <w:tabs>
          <w:tab w:val="left" w:pos="3261"/>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Pasados los 15 días sin que el Servicio haya tomado conocimiento de la interposición de un reclamo por el contribuyente, deberá solicitar ante el tribunal tributario y aduanero correspondiente al domicilio del contribuyente que certifique que no se presentó reclamo bajo el procedimiento del artículo 62 bis, o que habiéndose presentado fuera declarado inadmisible y en este último caso que no existen recursos pendientes. El tribunal, por oficio, deberá enviar la certificación o indicar que se ha presentado un reclamo o que se encuentra pendiente la resolución de un recurso sobre su admisibilidad, dentro de los 5 días siguientes. Certificado lo anterior, el Servicio notificará al banco quien deberá enviar la información requerida sin más trámite dentro del plazo establecido en el número 1).”.</w:t>
      </w:r>
    </w:p>
    <w:p w14:paraId="68E055E3"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014BDF4D" w14:textId="77777777" w:rsidR="003A568F" w:rsidRPr="00DB0EB6" w:rsidRDefault="003A568F" w:rsidP="00DF70B4">
      <w:pPr>
        <w:numPr>
          <w:ilvl w:val="0"/>
          <w:numId w:val="149"/>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Reemplázase el numeral 5) por el siguiente: </w:t>
      </w:r>
    </w:p>
    <w:p w14:paraId="56C24DC9"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772EF66D" w14:textId="77777777" w:rsidR="003A568F" w:rsidRPr="00DB0EB6" w:rsidRDefault="003A568F" w:rsidP="000356D4">
      <w:pPr>
        <w:tabs>
          <w:tab w:val="left" w:pos="3261"/>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“5) Habiendo sido interpuesta la oposición y rechazada ella total o parcialmente por sentencia judicial firme, el Servicio solicitará que el Tribunal oficie al banco. Lo mismo ocurrirá si las partes llegan a un acuerdo total o parcial o a algún equivalente jurisdiccional que obligue al titular a entregar toda o parte de la información requerida. La entidad bancaria dispondrá de un plazo de diez días para la entrega de la información solicitada.”.</w:t>
      </w:r>
    </w:p>
    <w:p w14:paraId="5FB0BA2B"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19E2E628" w14:textId="77777777" w:rsidR="003A568F" w:rsidRPr="00DB0EB6" w:rsidRDefault="003A568F" w:rsidP="00DF70B4">
      <w:pPr>
        <w:numPr>
          <w:ilvl w:val="0"/>
          <w:numId w:val="149"/>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Reemplázase el número 6) por el siguiente: </w:t>
      </w:r>
    </w:p>
    <w:p w14:paraId="30A43A8A"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276687D7" w14:textId="77777777" w:rsidR="003A568F" w:rsidRPr="00DB0EB6" w:rsidRDefault="003A568F" w:rsidP="000356D4">
      <w:pPr>
        <w:tabs>
          <w:tab w:val="left" w:pos="3261"/>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“6) El retardo u omisión total o parcial en la entrega de la información por parte del banco será sancionado con una multa de 50 unidades tributarias anuales.”.</w:t>
      </w:r>
    </w:p>
    <w:p w14:paraId="2376166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4472CD7"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Sustitúyese el artículo 62 bis por el siguiente:</w:t>
      </w:r>
    </w:p>
    <w:p w14:paraId="398FF465"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629F9AAF"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“Artículo 62 bis.- Para los efectos a que se refiere el número 4) del artículo 62, será competente para conocer la reclamación del contribuyente que se oponga a la entrega de información bancaria, el Tribunal Tributario y Aduanero correspondiente al domicilio del contribuyente.  </w:t>
      </w:r>
    </w:p>
    <w:p w14:paraId="1FFE1D2B"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p>
    <w:p w14:paraId="72B1BC2E"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 oposición deberá ser presentada junto con los antecedentes que justifiquen la improcedencia de entregar la información bancaria por no ser indispensable para verificar la veracidad e integridad de las declaraciones de impuestos, o falta de ellas. </w:t>
      </w:r>
    </w:p>
    <w:p w14:paraId="278D2E71"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p>
    <w:p w14:paraId="6E3B7718"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Presentada la acción el Tribunal examinará si ha sido interpuesta en tiempo y si tiene fundamentos suficientes para acogerla a tramitación. Si su presentación ha sido extemporánea o adolece de manifiesta falta de fundamento, la declarará inadmisible por resolución fundada. En contra de la resolución que declara el reclamo inadmisible será procedente el recurso de reposición y de apelación, dentro del plazo de cinco días desde la notificación. De interponerse apelación, deberá hacerse siempre en subsidio de la reposición. El recurso de apelación se tramitará en cuenta y en forma preferente.</w:t>
      </w:r>
    </w:p>
    <w:p w14:paraId="7A54CFF2"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p>
    <w:p w14:paraId="22BA7D6A"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Acogida a tramitación, se dará traslado al Servicio por el término de diez días. En su respuesta el Servicio deberá acompañar los antecedentes que sustenten el requerimiento y que justifiquen la importancia de contar con dicha información para determinar las obligaciones tributarias del contribuyente, identificando las declaraciones o falta de ellas, en su caso, que se pretende verificar o los impuestos que eventualmente no se hubieren declarado o se hubieren declarado en un monto inferior. En el caso de requerimientos efectuados desde el extranjero, deberá indicarse la entidad requirente de la información y los antecedentes de la solicitud respectiva. Presentada la respuesta por el Servicio el Tribunal dará traslado al contribuyente por diez días para que exponga sus observaciones a la respuesta del Servicio. </w:t>
      </w:r>
    </w:p>
    <w:p w14:paraId="676A00C8"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68ACD81D"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Vencidos los plazos indicados en el inciso anterior y existiendo hechos sustanciales y pertinentes controvertidos, se abrirá un término probatorio de diez días en el cual las partes deberán rendir todas sus pruebas. El Tribunal apreciará la prueba rendida de acuerdo con lo establecido en el inciso décimo tercero del artículo 132. </w:t>
      </w:r>
    </w:p>
    <w:p w14:paraId="49EBBA1C"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p>
    <w:p w14:paraId="734F9B63"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Vencido el término probatorio, el Juez Tributario y Aduanero dictará sentencia en un plazo de diez días. </w:t>
      </w:r>
    </w:p>
    <w:p w14:paraId="50090F4A"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p>
    <w:p w14:paraId="069C5A23"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Contra la sentencia que falle el reclamo procederán los recursos de apelación y de casación en la forma, dentro del plazo de quince días desde la fecha de su notificación. El recurso será conocido en cuenta y en forma preferente por la Corte de Apelaciones, a menos que cualquiera de las partes, dentro del plazo de cinco días contados desde el ingreso de los autos en la secretaría de la Corte de Apelaciones, solicite alegatos. </w:t>
      </w:r>
    </w:p>
    <w:p w14:paraId="373A926F"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p>
    <w:p w14:paraId="5D107C1F" w14:textId="77777777" w:rsidR="003A568F" w:rsidRPr="00DB0EB6" w:rsidRDefault="003A568F" w:rsidP="003210CA">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En lo no establecido en este artículo, y en cuanto la naturaleza de la tramitación lo permita, se aplicarán las demás normas contenidas en el Título II del Libro Tercero.”.</w:t>
      </w:r>
    </w:p>
    <w:p w14:paraId="5C769C42" w14:textId="77777777" w:rsidR="003A568F" w:rsidRPr="00DB0EB6" w:rsidRDefault="003A568F" w:rsidP="000356D4">
      <w:pPr>
        <w:pStyle w:val="Prrafodelista"/>
        <w:tabs>
          <w:tab w:val="left" w:pos="3402"/>
        </w:tabs>
        <w:autoSpaceDE w:val="0"/>
        <w:autoSpaceDN w:val="0"/>
        <w:adjustRightInd w:val="0"/>
        <w:spacing w:line="276" w:lineRule="auto"/>
        <w:ind w:left="2835" w:right="20"/>
        <w:jc w:val="both"/>
        <w:rPr>
          <w:rFonts w:ascii="Courier New" w:hAnsi="Courier New" w:cs="Courier New"/>
        </w:rPr>
      </w:pPr>
    </w:p>
    <w:p w14:paraId="4D557880"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63 en el siguiente sentido:</w:t>
      </w:r>
    </w:p>
    <w:p w14:paraId="62FCAF3F"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12DC018B" w14:textId="77777777" w:rsidR="003A568F" w:rsidRPr="00DB0EB6" w:rsidRDefault="003A568F" w:rsidP="00DF70B4">
      <w:pPr>
        <w:numPr>
          <w:ilvl w:val="1"/>
          <w:numId w:val="101"/>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Elimínase en el inciso segundo la oración “Jefe de la Oficina respectiva del”.</w:t>
      </w:r>
    </w:p>
    <w:p w14:paraId="1D33FC6D"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6E67ADA6" w14:textId="77777777" w:rsidR="003A568F" w:rsidRPr="00DB0EB6" w:rsidRDefault="003A568F" w:rsidP="00DF70B4">
      <w:pPr>
        <w:numPr>
          <w:ilvl w:val="1"/>
          <w:numId w:val="101"/>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Elimínase en el inciso tercero la oración a continuación del punto seguido, que pasa a ser final.</w:t>
      </w:r>
    </w:p>
    <w:p w14:paraId="1A7DA128"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609C4C14" w14:textId="77777777" w:rsidR="003A568F" w:rsidRPr="00DB0EB6" w:rsidRDefault="003A568F" w:rsidP="00DF70B4">
      <w:pPr>
        <w:numPr>
          <w:ilvl w:val="1"/>
          <w:numId w:val="101"/>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Agrégase, a continuación del inciso tercero, el siguiente inciso cuarto, nuevo, pasando el actual a ser inciso final:</w:t>
      </w:r>
    </w:p>
    <w:p w14:paraId="671F7F38" w14:textId="77777777" w:rsidR="003A568F" w:rsidRPr="00DB0EB6" w:rsidRDefault="003A568F" w:rsidP="000356D4">
      <w:pPr>
        <w:tabs>
          <w:tab w:val="left" w:pos="3261"/>
          <w:tab w:val="left" w:pos="3828"/>
          <w:tab w:val="left" w:pos="3969"/>
        </w:tabs>
        <w:autoSpaceDE w:val="0"/>
        <w:autoSpaceDN w:val="0"/>
        <w:adjustRightInd w:val="0"/>
        <w:spacing w:line="276" w:lineRule="auto"/>
        <w:ind w:right="20"/>
        <w:jc w:val="both"/>
        <w:rPr>
          <w:rFonts w:ascii="Courier New" w:hAnsi="Courier New" w:cs="Courier New"/>
        </w:rPr>
      </w:pPr>
    </w:p>
    <w:p w14:paraId="3E606D06"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“Si, en respuesta a la citación practicada, el contribuyente presenta nuevos antecedentes que no fueron aportados previamente o que del análisis de los mismos se toma conocimiento de la existencia de hechos, actos o negocios jurídicos o de un conjunto o serie de ellos, posiblemente constitutivos de abuso o simulación de acuerdo a lo establecido en los artículos 4° ter y 4° quáter, podrá darse inicio a un nuevo procedimiento de fiscalización, para lo cual el Servicio citará al contribuyente en los términos dispuestos en el artículo 4º quinquies.”.     </w:t>
      </w:r>
    </w:p>
    <w:p w14:paraId="14434551"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3C6E880"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Sustitúyese el artículo 64 por el siguiente: </w:t>
      </w:r>
    </w:p>
    <w:p w14:paraId="30D2598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0C27B86"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“Artículo 64. Cuando el precio o valor asignado al objeto de un acto, convención u operación sirva de base o sea uno de los elementos para determinar un impuesto, el Servicio podrá tasar dicho precio o valor en los casos en que éste difiera notoriamente de los valores normales de mercado.</w:t>
      </w:r>
    </w:p>
    <w:p w14:paraId="10097C7B"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56F92205"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Para los efectos de este artículo se entenderá por valores normales de mercado los que habrían acordado partes no relacionadas, en operaciones y circunstancias comparables,  considerando, entre otras, las características de la industria, sector o segmento, las funciones, activos o riesgos asumidos por las partes,  las características específicas, componentes y elementos determinantes de los bienes, servicios, contratos, o cualquier otra operación que se analice y, en general, cualquier otra circunstancia relevante.</w:t>
      </w:r>
    </w:p>
    <w:p w14:paraId="2E9B0185"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r w:rsidRPr="00DB0EB6">
        <w:rPr>
          <w:rFonts w:ascii="Courier New" w:hAnsi="Courier New" w:cs="Courier New"/>
        </w:rPr>
        <w:t xml:space="preserve"> </w:t>
      </w:r>
    </w:p>
    <w:p w14:paraId="0B960DC8"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El Servicio deberá citar al contribuyente de acuerdo con el artículo 63 del Código Tributario, para que aporte todos los antecedentes que sirvan para comprobar si el acto, convención u operación se ha efectuado a valores normales de mercado. Con el fin de acreditar lo anterior, el contribuyente podrá utilizar los siguientes métodos de valorización.</w:t>
      </w:r>
    </w:p>
    <w:p w14:paraId="169B698E"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r w:rsidRPr="00DB0EB6">
        <w:rPr>
          <w:rFonts w:ascii="Courier New" w:hAnsi="Courier New" w:cs="Courier New"/>
        </w:rPr>
        <w:t xml:space="preserve"> </w:t>
      </w:r>
    </w:p>
    <w:p w14:paraId="632D3364" w14:textId="77777777" w:rsidR="003A568F" w:rsidRPr="00DB0EB6" w:rsidRDefault="003A568F" w:rsidP="002F468F">
      <w:pPr>
        <w:tabs>
          <w:tab w:val="left" w:pos="3261"/>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w:t>
      </w:r>
      <w:r w:rsidRPr="00DB0EB6">
        <w:rPr>
          <w:rFonts w:ascii="Courier New" w:hAnsi="Courier New" w:cs="Courier New"/>
        </w:rPr>
        <w:tab/>
        <w:t>Método de Flujo de Caja Descontado. Consiste en determinar la capacidad del bien, activo o empresa de generar ingresos futuros, por lo que su valor económico puede ser medido mediante el valor presente de los flujos que se esperan recibir durante la vida del bien, activo o empresa descontados a una tasa asociada al riesgo de ese bien, activo o empresa.</w:t>
      </w:r>
    </w:p>
    <w:p w14:paraId="63D5413A" w14:textId="77777777" w:rsidR="003A568F" w:rsidRPr="00DB0EB6" w:rsidRDefault="003A568F" w:rsidP="002F468F">
      <w:pPr>
        <w:tabs>
          <w:tab w:val="left" w:pos="3261"/>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b)</w:t>
      </w:r>
      <w:r w:rsidRPr="00DB0EB6">
        <w:rPr>
          <w:rFonts w:ascii="Courier New" w:hAnsi="Courier New" w:cs="Courier New"/>
        </w:rPr>
        <w:tab/>
        <w:t xml:space="preserve">Método de Relativos o Múltiplos. Consiste en estimar el valor objetivo de un bien, activo o empresa utilizando ciertos ratios de valor referencial de similares características. </w:t>
      </w:r>
    </w:p>
    <w:p w14:paraId="0734303B" w14:textId="77777777" w:rsidR="003A568F" w:rsidRPr="00DB0EB6" w:rsidRDefault="003A568F" w:rsidP="002F468F">
      <w:pPr>
        <w:tabs>
          <w:tab w:val="left" w:pos="3261"/>
          <w:tab w:val="left" w:pos="3969"/>
        </w:tabs>
        <w:autoSpaceDE w:val="0"/>
        <w:autoSpaceDN w:val="0"/>
        <w:adjustRightInd w:val="0"/>
        <w:spacing w:line="276" w:lineRule="auto"/>
        <w:ind w:right="20" w:firstLine="3261"/>
        <w:jc w:val="both"/>
        <w:rPr>
          <w:rFonts w:ascii="Courier New" w:hAnsi="Courier New" w:cs="Courier New"/>
        </w:rPr>
      </w:pPr>
    </w:p>
    <w:p w14:paraId="782AF8F5" w14:textId="77777777" w:rsidR="003A568F" w:rsidRPr="00DB0EB6" w:rsidRDefault="003A568F" w:rsidP="002F468F">
      <w:pPr>
        <w:tabs>
          <w:tab w:val="left" w:pos="3261"/>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c)</w:t>
      </w:r>
      <w:r w:rsidRPr="00DB0EB6">
        <w:rPr>
          <w:rFonts w:ascii="Courier New" w:hAnsi="Courier New" w:cs="Courier New"/>
        </w:rPr>
        <w:tab/>
        <w:t>Valor Contable Ajustado. Consiste en determinar los valores normales de mercado utilizando como base la información financiera del contribuyente, ajustando activos y pasivos bajo consideraciones de mercado.</w:t>
      </w:r>
    </w:p>
    <w:p w14:paraId="239DD1AE" w14:textId="77777777" w:rsidR="003A568F" w:rsidRPr="00DB0EB6" w:rsidRDefault="003A568F" w:rsidP="002F468F">
      <w:pPr>
        <w:tabs>
          <w:tab w:val="left" w:pos="3261"/>
          <w:tab w:val="left" w:pos="3969"/>
        </w:tabs>
        <w:autoSpaceDE w:val="0"/>
        <w:autoSpaceDN w:val="0"/>
        <w:adjustRightInd w:val="0"/>
        <w:spacing w:line="276" w:lineRule="auto"/>
        <w:ind w:right="20" w:firstLine="3261"/>
        <w:jc w:val="both"/>
        <w:rPr>
          <w:rFonts w:ascii="Courier New" w:hAnsi="Courier New" w:cs="Courier New"/>
        </w:rPr>
      </w:pPr>
    </w:p>
    <w:p w14:paraId="7881D1A8" w14:textId="77777777" w:rsidR="003A568F" w:rsidRPr="00DB0EB6" w:rsidRDefault="003A568F" w:rsidP="002F468F">
      <w:pPr>
        <w:tabs>
          <w:tab w:val="left" w:pos="3261"/>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d)</w:t>
      </w:r>
      <w:r w:rsidRPr="00DB0EB6">
        <w:rPr>
          <w:rFonts w:ascii="Courier New" w:hAnsi="Courier New" w:cs="Courier New"/>
        </w:rPr>
        <w:tab/>
        <w:t>Otros métodos de valoración. Cuando, atendidas las características y/o circunstancias del acto, convención u operación, no sea posible aplicar alguno de los métodos mencionados precedentemente o exista un método que sea más apropiado, el contribuyente podrá acreditar los valores normales de mercado utilizando cualquier otro método.</w:t>
      </w:r>
    </w:p>
    <w:p w14:paraId="275504E1"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03A9067B"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Los contribuyentes podrán acompañar estudios para acreditar los valores normales de mercado a través de un informe de valoración que dé cuenta de la determinación de los precios o valores del acto, convención u operación bajo análisis. La presentación de estos informes no libera al contribuyente de su obligación de mantener a disposición del Servicio todos los antecedentes en virtud de los cuales se han aplicado tales métodos o elaborado dichos estudios. </w:t>
      </w:r>
    </w:p>
    <w:p w14:paraId="376128C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Los contribuyentes que sean personas naturales o que determinen sus rentas según lo establecido en la letra D) del artículo 14 de la Ley sobre Impuesto a la Renta, podrán liberarse   de utilizar los métodos señalados debiendo, en todo caso, acreditar con todos los antecedentes con que cuente que el acto, convención u operación analizada se realizó a valores normales de mercado atendiendo a las circunstancias del acto, convención u operación en los términos señalados en el inciso segundo.</w:t>
      </w:r>
    </w:p>
    <w:p w14:paraId="2565B9ED"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4A9A80F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Si el contribuyente, en respuesta a la citación efectuada, no logra acreditar que el acto, convención u operación se ha efectuado a valores normales de mercado o no concurre o no da respuesta a dicha citación, el Servicio determinará fundadamente tales valores o precios utilizando los medios probatorios aportados por el contribuyente, si hubieren, y cualesquiera otros antecedentes de que disponga, debiendo aplicar para tales efectos los métodos señalados. El Servicio podrá requerir información a autoridades extranjeras respecto de los actos, convenciones u operaciones que sean objeto de fiscalización.</w:t>
      </w:r>
    </w:p>
    <w:p w14:paraId="2451F1E6"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76B9D58D"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Determinados por el Servicio los valores o precios normales de mercado, se practicará la liquidación de impuestos o se dictará la resolución con la determinación de los ajustes respectivos, y la determinación de los intereses y multas que correspondan.</w:t>
      </w:r>
    </w:p>
    <w:p w14:paraId="5242699F"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58DAEC13"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En todos aquellos casos en que proceda aplicar impuestos cuya determinación se basa en el precio o valor de bienes raíces, el Servicio de Impuestos Internos podrá tasar dicho precio o valor cuando este difiera notoriamente de los valores de mercado, y girar de inmediato y sin otro trámite previo el impuesto correspondiente. La tasación y giro podrán ser impugnadas, en forma simultánea, a través del procedimiento a que se refiere el párrafo 1° Título II del Libro Tercero de este Código.</w:t>
      </w:r>
    </w:p>
    <w:p w14:paraId="619F83A5"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F8A3C9D"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 diferencia entre el precio o valor asignado o pactado por el contribuyente y el determinado por el Servicio mediante resolución, liquidación o aquél propuesto por el contribuyente en respuesta a la citación, aceptado por el Servicio o el propuesto mediante declaraciones rectificatorias, se afectará en el ejercicio que corresponda, con el impuesto único del inciso primero del artículo 21 de la Ley sobre Impuesto a la Renta. </w:t>
      </w:r>
    </w:p>
    <w:p w14:paraId="35442D8D"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13943DE3"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No se afectarán con este impuesto único, las diferencias determinadas por el propio contribuyente en declaraciones rectificatorias presentadas antes de un requerimiento del Servicio sobre la materia, siempre que impliquen un aumento en su base imponible, debiendo tributar con los impuestos generales que correspondan al acto, convención u operación objeto de la rectificatoria.</w:t>
      </w:r>
    </w:p>
    <w:p w14:paraId="3916E1C4"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DDFEDCD"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No se aplicará lo dispuesto en este artículo respecto de cualquier tipo de reorganizaciones empresariales, tales como, fusiones, divisiones, la conversión del empresario individual o aportes de activos de cualquier clase dentro del territorio nacional, en la medida que dichas reorganizaciones obedezcan a una legítima razón de negocios. Tratándose de fusiones, divisiones, la conversión o el aporte parcial o total de activos se deberá mantener el costo tributario de los activos en la sociedad absorbente o naciente de una fusión, en la sociedad que nace con ocasión de la división o en la que recibe el aporte de uno o más activos y no se deberán originar flujos efectivos de dinero para el aportante.</w:t>
      </w:r>
    </w:p>
    <w:p w14:paraId="52B2A3E5"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r w:rsidRPr="00DB0EB6">
        <w:rPr>
          <w:rFonts w:ascii="Courier New" w:hAnsi="Courier New" w:cs="Courier New"/>
        </w:rPr>
        <w:t xml:space="preserve">  </w:t>
      </w:r>
    </w:p>
    <w:p w14:paraId="2A465A8A"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Tampoco se aplicará la facultad de tasación a las reorganizaciones empresariales internacionales que produzcan efectos en bienes, acciones o derechos situados en el país, en la medida que cumplan los siguientes requisitos copulativos:  exista una legítima razón de negocios, la reorganización se   haya efectuado dentro del mismo grupo empresarial, que no se originen flujos de dinero para el aportante y se mantenga el costo tributario de los activos que se transfieren, asignen o aporten con ocasión de la reorganización, que se haya cumplido con las exigencias legales de la jurisdicción extranjera que corresponda y se mantenga o no se afecte la potestad tributaria de Chile. </w:t>
      </w:r>
    </w:p>
    <w:p w14:paraId="680C2B82"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5EE1017"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Para los efectos del presente artículo se entenderá por legitima razón de negocios, entre otras, aquella que tenga por finalidad mejorar o facilitar las condiciones del negocio; así como obtener ventajas competitivas; financiamiento; la eliminación o mitigación de costos o riesgos; aumentar la capacidad productiva o de presencia en el mercado; optimizar la administración o cualquier otra finalidad similar a las anteriormente señaladas y que, en cualquier caso, sea distinta a la meramente tributaria.</w:t>
      </w:r>
    </w:p>
    <w:p w14:paraId="08EC117C"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63676E5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Los contribuyentes podrán presentar consultas sobre la aplicación del presente artículo frente a una operación o reorganización empresarial. Dicha consulta se tramitará según el procedimiento del artículo 26 bis.”.</w:t>
      </w:r>
    </w:p>
    <w:p w14:paraId="120073C5"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6660B95" w14:textId="23AA87C0" w:rsidR="003A568F" w:rsidRPr="00DB0EB6" w:rsidRDefault="002F4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Sustitúyase</w:t>
      </w:r>
      <w:r w:rsidR="003A568F" w:rsidRPr="00DB0EB6">
        <w:rPr>
          <w:rFonts w:ascii="Courier New" w:hAnsi="Courier New" w:cs="Courier New"/>
        </w:rPr>
        <w:t xml:space="preserve"> el artículo 65 bis por el siguiente: </w:t>
      </w:r>
    </w:p>
    <w:p w14:paraId="03D723C1"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6F8367AC"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“Artículo 65 bis. La unidad del Servicio que realice un requerimiento de acuerdo a lo dispuesto en el artículo 59, o una citación según lo dispuesto en el artículo 63, considerando igualmente aquellos casos en que se radique la competencia en una Dirección Regional distinta a la naturalmente competente conforme a lo establecido en el artículo 59 ter, será competente para conocer de todas las actuaciones de fiscalización posteriores relacionadas con dicho requerimiento o citación, incluyendo los recursos de reposición administrativa establecidos en el artículo 123 bis y las solicitudes de revisión de la actuación fiscalizadora que se conozcan en virtud del N°5 de la letra B del artículo 6. </w:t>
      </w:r>
    </w:p>
    <w:p w14:paraId="1F2D130B"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r w:rsidRPr="00DB0EB6">
        <w:rPr>
          <w:rFonts w:ascii="Courier New" w:hAnsi="Courier New" w:cs="Courier New"/>
        </w:rPr>
        <w:t xml:space="preserve"> </w:t>
      </w:r>
    </w:p>
    <w:p w14:paraId="1F4053A8"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El Servicio podrá ordenar la fiscalización de contribuyentes o entidades domiciliadas, residentes o establecidas en Chile, cualquiera que sea el territorio jurisdiccional a que corresponda el domicilio del contribuyente, en los casos a que se refieren los artículos 4° bis, 4° ter y 4° quáter, cuando los hechos, actos o negocios de que se trate involucren a contribuyentes o entidades con domicilio en distintos territorios jurisdiccionales. En tal caso, la Dirección Regional que inició la fiscalización comunicará la referida orden a la Dirección Regional del territorio jurisdiccional del otro contribuyente o entidad. Dicha comunicación radicará la fiscalización del otro contribuyente o entidad ante el Director Regional que emitió la orden, para todo efecto legal, incluyendo los recursos administrativos que pueda interponer el o los contribuyentes y las solicitudes de condonación. Tanto el reclamo que interponga el contribuyente inicialmente fiscalizado como el que interponga el contribuyente o entidad del otro territorio jurisdiccional, deberá siempre presentarse y tramitarse ante el Tribunal Tributario y Aduanero correspondiente al territorio jurisdiccional de la Dirección Regional que emitió la orden de fiscalización referida en este inciso.”.</w:t>
      </w:r>
    </w:p>
    <w:p w14:paraId="01D61287"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0C9164E4"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Agrégase, a continuación del artículo 65 bis, el siguiente artículo 65 ter, nuevo: </w:t>
      </w:r>
    </w:p>
    <w:p w14:paraId="40D839E0"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423115F1"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“Artículo 65 ter.- Las actuaciones realizadas por funcionarios dependientes de otro territorio jurisdiccional, que no sean de aquellas reguladas en el artículo 59 ter y el inciso segundo del artículo 65 bis,    se deberán ejecutar conforme las disposiciones de este Código, sin perjuicio de las siguientes reglas especiales: </w:t>
      </w:r>
    </w:p>
    <w:p w14:paraId="7023855B"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1DBFE6DA"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1. Será obligatorio el uso del expediente electrónico a que se refiere el N° 16 del artículo 8°. </w:t>
      </w:r>
    </w:p>
    <w:p w14:paraId="6607F729"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5AA1C20D"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2. Para efectos de lo señalado en el inciso segundo del artículo 115, la reclamación deberá presentarse ante el Tribunal Tributario y Aduanero en cuyo territorio haya tenido informado su domicilio el contribuyente al momento de ser notificado de una fiscalización, citación, liquidación o giro. </w:t>
      </w:r>
    </w:p>
    <w:p w14:paraId="0A9E449E"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74BB1758"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3. El recurso de reposición administrativa voluntaria contenido en el artículo 123 bis y la revisión de la actuación  fiscalizadora conforme al número 5º de la letra B) del artículo 6º, deberán presentarse en la Dirección Regional en cuyo territorio haya tenido informado su domicilio el contribuyente al momento de ser notificado de la resolución, liquidación o giro, sin perjuicio que la tramitación y resolución del mismo será realizada por la Dirección Regional o la  Dirección de Grandes Contribuyentes, cuando corresponda, que haya emitido el acto.”.</w:t>
      </w:r>
    </w:p>
    <w:p w14:paraId="487B82C7"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4554F737"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68 en el siguiente sentido: </w:t>
      </w:r>
    </w:p>
    <w:p w14:paraId="679CDA89"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778A6A5" w14:textId="102E01A0" w:rsidR="003A568F" w:rsidRPr="00DB0EB6" w:rsidRDefault="003A568F" w:rsidP="00DF70B4">
      <w:pPr>
        <w:numPr>
          <w:ilvl w:val="1"/>
          <w:numId w:val="102"/>
        </w:numPr>
        <w:tabs>
          <w:tab w:val="left" w:pos="3969"/>
        </w:tabs>
        <w:autoSpaceDE w:val="0"/>
        <w:autoSpaceDN w:val="0"/>
        <w:adjustRightInd w:val="0"/>
        <w:spacing w:line="276" w:lineRule="auto"/>
        <w:ind w:left="142" w:right="20" w:firstLine="3260"/>
        <w:jc w:val="both"/>
        <w:rPr>
          <w:rFonts w:ascii="Courier New" w:hAnsi="Courier New" w:cs="Courier New"/>
        </w:rPr>
      </w:pPr>
      <w:r w:rsidRPr="00DB0EB6">
        <w:rPr>
          <w:rFonts w:ascii="Courier New" w:hAnsi="Courier New" w:cs="Courier New"/>
        </w:rPr>
        <w:t xml:space="preserve">Agrégase, en su inciso sexto, a continuación del punto final, que pasa a ser seguido la siguiente frase: “Esta misma obligación existe cuando el cambio de socios, la fusión, división o transformación ocurre en el exterior, siempre que produzca un efecto directo en un contribuyente domiciliado o residente en Chile.”. </w:t>
      </w:r>
    </w:p>
    <w:p w14:paraId="3A9DB87F"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4FBBAE96" w14:textId="77777777" w:rsidR="003A568F" w:rsidRPr="00DB0EB6" w:rsidRDefault="003A568F" w:rsidP="00DF70B4">
      <w:pPr>
        <w:numPr>
          <w:ilvl w:val="1"/>
          <w:numId w:val="102"/>
        </w:numPr>
        <w:tabs>
          <w:tab w:val="left" w:pos="3969"/>
        </w:tabs>
        <w:autoSpaceDE w:val="0"/>
        <w:autoSpaceDN w:val="0"/>
        <w:adjustRightInd w:val="0"/>
        <w:spacing w:line="276" w:lineRule="auto"/>
        <w:ind w:left="142" w:right="20" w:firstLine="3260"/>
        <w:jc w:val="both"/>
        <w:rPr>
          <w:rFonts w:ascii="Courier New" w:hAnsi="Courier New" w:cs="Courier New"/>
        </w:rPr>
      </w:pPr>
      <w:r w:rsidRPr="00DB0EB6">
        <w:rPr>
          <w:rFonts w:ascii="Courier New" w:hAnsi="Courier New" w:cs="Courier New"/>
        </w:rPr>
        <w:t xml:space="preserve">Sustitúyese su inciso décimo por el siguiente: </w:t>
      </w:r>
    </w:p>
    <w:p w14:paraId="6E259126"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323E44C9" w14:textId="77777777" w:rsidR="003A568F" w:rsidRPr="00DB0EB6" w:rsidRDefault="003A568F" w:rsidP="002F468F">
      <w:pPr>
        <w:tabs>
          <w:tab w:val="left" w:pos="3261"/>
          <w:tab w:val="left" w:pos="3969"/>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“El incumplimiento de la obligación de información establecida en este artículo será sancionado conforme al número 1° del artículo 97. Además, cuando dicho incumplimiento provenga de un contribuyente que forme parte de un Grupo Empresarial o sus ingresos por ventas y servicios y otras actividades del giro hayan superado las 50.000 unidades de fomento durante el año comercial del incumplimiento o en el inmediatamente anterior, los plazos de prescripción a que se refieren los artículos 200 y 201 se entenderán aumentados o renovados en 12 meses, según corresponda, para la revisión de todos los efectos tributarios que se desprendan de las modificaciones y acuerdos no informados, respecto de todos los contribuyentes que intervinieren en ellos, a partir de la fecha en que sean informados al Servicio o de la fecha en que este último detecte el incumplimiento. El plazo de prescripción se aumentará en 12 meses a continuación del término de los plazos originales de prescripción y la renovación ocurrirá en la medida que el contribuyente cumpla su obligación de informar o el Servicio detecte el incumplimiento fuera de los plazos originales de prescripción. Con todo el plazo máximo de prescripción, considerando la renovación, no podrá superar los 10 años.”.</w:t>
      </w:r>
    </w:p>
    <w:p w14:paraId="19E18EBD"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D2DB994" w14:textId="77777777" w:rsidR="003A568F" w:rsidRPr="00DB0EB6" w:rsidRDefault="003A568F" w:rsidP="00DF70B4">
      <w:pPr>
        <w:numPr>
          <w:ilvl w:val="1"/>
          <w:numId w:val="102"/>
        </w:numPr>
        <w:tabs>
          <w:tab w:val="left" w:pos="3969"/>
        </w:tabs>
        <w:autoSpaceDE w:val="0"/>
        <w:autoSpaceDN w:val="0"/>
        <w:adjustRightInd w:val="0"/>
        <w:spacing w:line="276" w:lineRule="auto"/>
        <w:ind w:left="142" w:right="20" w:firstLine="3260"/>
        <w:jc w:val="both"/>
        <w:rPr>
          <w:rFonts w:ascii="Courier New" w:hAnsi="Courier New" w:cs="Courier New"/>
        </w:rPr>
      </w:pPr>
      <w:r w:rsidRPr="00DB0EB6">
        <w:rPr>
          <w:rFonts w:ascii="Courier New" w:hAnsi="Courier New" w:cs="Courier New"/>
        </w:rPr>
        <w:t xml:space="preserve">Agrégase, a continuación del inciso décimo, los siguientes incisos undécimo, duodécimo y final, nuevos: </w:t>
      </w:r>
    </w:p>
    <w:p w14:paraId="5E35698F"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421F8A76" w14:textId="77777777" w:rsidR="003A568F" w:rsidRPr="00DB0EB6" w:rsidRDefault="003A568F" w:rsidP="002F468F">
      <w:pPr>
        <w:tabs>
          <w:tab w:val="left" w:pos="3261"/>
          <w:tab w:val="left" w:pos="3969"/>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“El aumento o ampliación de la prescripción señalado en el inciso anterior procederá exclusivamente cuando el incumplimiento buscare evitar el pago de un impuesto, ocultar al sujeto pasivo o evitar la aplicación de una norma especial o general antielusiva. Se encuentran en esta situación los contribuyentes que no declaren un impuesto o declaren un impuesto menor cuyo origen sea la modificación no informada, no presenten una declaración jurada que contenga o de cuenta de la modificación o cuando la información omitida sea esencial para la calificación de una operación como elusiva o para aplicación de una norma especial para evitar la elusión. Con todo, el Servicio podrá, de oficio, actualizar la información que el contribuyente deba proporcionar conforme al inciso sexto, cuando obtenga dicha información de fuentes públicas o pueda desprenderse de los antecedentes proporcionados por el contribuyente respecto de otro tipo de actuaciones frente al Servicio la que se incorporará en la carpeta tributaria y se notificará al contribuyente, no siendo aplicable en tal caso la multa del inciso anterior.</w:t>
      </w:r>
    </w:p>
    <w:p w14:paraId="4F0F9FD7"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2573E62E" w14:textId="77777777" w:rsidR="003A568F" w:rsidRPr="00DB0EB6" w:rsidRDefault="003A568F" w:rsidP="002F468F">
      <w:pPr>
        <w:tabs>
          <w:tab w:val="left" w:pos="3261"/>
          <w:tab w:val="left" w:pos="3969"/>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Las siguientes entidades se encontrarán obligadas a exigir la acreditación de haber efectuado ante el Servicio el trámite de inicio de actividades descrito en el inciso primero, respecto de las personas o contribuyentes que a continuación se señalan, a menos que estos acrediten que existe una autorización expresa que la libere de esta obligación:</w:t>
      </w:r>
    </w:p>
    <w:p w14:paraId="6A523BD7"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6FCE8BBB" w14:textId="77777777" w:rsidR="003A568F" w:rsidRPr="00DB0EB6" w:rsidRDefault="003A568F" w:rsidP="002F468F">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a)</w:t>
      </w:r>
      <w:r w:rsidRPr="00DB0EB6">
        <w:rPr>
          <w:rFonts w:ascii="Courier New" w:hAnsi="Courier New" w:cs="Courier New"/>
        </w:rPr>
        <w:tab/>
        <w:t>Todos los órganos de la administración del Estado, Gobiernos Regionales y Municipalidades respecto de las personas que requieran una autorización para desarrollar una actividad económica o que dicha autorización sea parte de los requisitos a cumplir para ser autorizado a desarrollar una actividad económica.</w:t>
      </w:r>
    </w:p>
    <w:p w14:paraId="61D382F6" w14:textId="77777777" w:rsidR="003A568F" w:rsidRPr="00DB0EB6" w:rsidRDefault="003A568F" w:rsidP="002F468F">
      <w:pPr>
        <w:tabs>
          <w:tab w:val="left" w:pos="3261"/>
          <w:tab w:val="left" w:pos="4536"/>
        </w:tabs>
        <w:autoSpaceDE w:val="0"/>
        <w:autoSpaceDN w:val="0"/>
        <w:adjustRightInd w:val="0"/>
        <w:spacing w:line="276" w:lineRule="auto"/>
        <w:ind w:right="20" w:firstLine="3969"/>
        <w:jc w:val="both"/>
        <w:rPr>
          <w:rFonts w:ascii="Courier New" w:hAnsi="Courier New" w:cs="Courier New"/>
        </w:rPr>
      </w:pPr>
    </w:p>
    <w:p w14:paraId="0A54054A" w14:textId="77777777" w:rsidR="003A568F" w:rsidRPr="00DB0EB6" w:rsidRDefault="003A568F" w:rsidP="002F468F">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b)</w:t>
      </w:r>
      <w:r w:rsidRPr="00DB0EB6">
        <w:rPr>
          <w:rFonts w:ascii="Courier New" w:hAnsi="Courier New" w:cs="Courier New"/>
        </w:rPr>
        <w:tab/>
        <w:t xml:space="preserve">Los administradores, operadores o proveedores de medios de pago electrónico, respecto de quienes contraten sus servicios a efectos de desarrollar una actividad económica. </w:t>
      </w:r>
    </w:p>
    <w:p w14:paraId="545BAD44" w14:textId="77777777" w:rsidR="003A568F" w:rsidRPr="00DB0EB6" w:rsidRDefault="003A568F" w:rsidP="002F468F">
      <w:pPr>
        <w:tabs>
          <w:tab w:val="left" w:pos="3261"/>
          <w:tab w:val="left" w:pos="4536"/>
        </w:tabs>
        <w:autoSpaceDE w:val="0"/>
        <w:autoSpaceDN w:val="0"/>
        <w:adjustRightInd w:val="0"/>
        <w:spacing w:line="276" w:lineRule="auto"/>
        <w:ind w:right="20" w:firstLine="3969"/>
        <w:jc w:val="both"/>
        <w:rPr>
          <w:rFonts w:ascii="Courier New" w:hAnsi="Courier New" w:cs="Courier New"/>
        </w:rPr>
      </w:pPr>
    </w:p>
    <w:p w14:paraId="5C12EB2F" w14:textId="77777777" w:rsidR="003A568F" w:rsidRPr="00DB0EB6" w:rsidRDefault="003A568F" w:rsidP="002F468F">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c)</w:t>
      </w:r>
      <w:r w:rsidRPr="00DB0EB6">
        <w:rPr>
          <w:rFonts w:ascii="Courier New" w:hAnsi="Courier New" w:cs="Courier New"/>
        </w:rPr>
        <w:tab/>
        <w:t xml:space="preserve">Los operadores de plataformas digitales de intermediación que permitan operaciones entre terceros para la adquisición de bienes o servicios, respecto de las entidades que ofrezcan sus productos o servicios a través de dicha plataforma. </w:t>
      </w:r>
    </w:p>
    <w:p w14:paraId="5CD54FFA" w14:textId="77777777" w:rsidR="003A568F" w:rsidRPr="00DB0EB6" w:rsidRDefault="003A568F" w:rsidP="002F468F">
      <w:pPr>
        <w:tabs>
          <w:tab w:val="left" w:pos="3261"/>
          <w:tab w:val="left" w:pos="4536"/>
        </w:tabs>
        <w:autoSpaceDE w:val="0"/>
        <w:autoSpaceDN w:val="0"/>
        <w:adjustRightInd w:val="0"/>
        <w:spacing w:line="276" w:lineRule="auto"/>
        <w:ind w:right="20" w:firstLine="3969"/>
        <w:jc w:val="both"/>
        <w:rPr>
          <w:rFonts w:ascii="Courier New" w:hAnsi="Courier New" w:cs="Courier New"/>
        </w:rPr>
      </w:pPr>
    </w:p>
    <w:p w14:paraId="7E6A04DB" w14:textId="77777777" w:rsidR="003A568F" w:rsidRPr="00DB0EB6" w:rsidRDefault="003A568F" w:rsidP="002F468F">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La forma de cumplir con la obligación del inciso precedente será regulada por el Servicio mediante resolución.”. </w:t>
      </w:r>
    </w:p>
    <w:p w14:paraId="444939FF"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842CFF7"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69 en el siguiente sentido: </w:t>
      </w:r>
    </w:p>
    <w:p w14:paraId="463118E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494945B" w14:textId="77777777" w:rsidR="003A568F" w:rsidRPr="00DB0EB6" w:rsidRDefault="003A568F" w:rsidP="00DF70B4">
      <w:pPr>
        <w:numPr>
          <w:ilvl w:val="1"/>
          <w:numId w:val="103"/>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Reemplázase, en el inciso primero, el texto que va a continuación del segundo punto seguido y hasta el punto aparte, por la siguiente oración: “Una vez presentado el aviso de término de giro o actividades en la forma señalada precedentemente, el Servicio tendrá un plazo de seis meses para revisar y girar directamente cualquier diferencia de impuestos. Verificado el pago de los impuestos que resulten, se procederá a certificar el término de giro.”.</w:t>
      </w:r>
    </w:p>
    <w:p w14:paraId="330C435F"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788164F5" w14:textId="77777777" w:rsidR="003A568F" w:rsidRPr="00DB0EB6" w:rsidRDefault="003A568F" w:rsidP="00DF70B4">
      <w:pPr>
        <w:numPr>
          <w:ilvl w:val="1"/>
          <w:numId w:val="103"/>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Intercálase, a continuación del inciso primero, los siguientes incisos segundo y terceros nuevos, pasando el actual inciso segundo a ser cuarto y así sucesivamente: </w:t>
      </w:r>
    </w:p>
    <w:p w14:paraId="170AF5DB"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1A8686F0"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“Si durante el periodo de revisión de la declaración de termino de giro, el Servicio toma conocimiento de nuevos antecedentes que modifiquen la determinación de impuestos del contribuyente, o que el contribuyente presente antecedentes adicionales que no haya tenido a disposición al momento de realizar la declaración, o en caso que se establezca mediante resolución fundada que sus declaraciones son maliciosamente falsas; se ampliará el plazo en tres meses para efectuar la revisión de los nuevos antecedentes, debiendo comunicar al contribuyente la ampliación respectiva.</w:t>
      </w:r>
    </w:p>
    <w:p w14:paraId="35F35764"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p>
    <w:p w14:paraId="536C65A1"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Transcurridos los plazos de revisión mencionados en los incisos precedentes, según corresponda, el funcionario a cargo certificará el término de la revisión. En caso de que el Servicio no se pronuncie en los plazos mencionados, se entenderá aceptada la declaración del contribuyente, circunstancia que lo habilitará para solicitar el giro inmediato de los impuestos, conforme al contenido de su declaración.”. </w:t>
      </w:r>
    </w:p>
    <w:p w14:paraId="0083A437"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53F7379" w14:textId="77777777" w:rsidR="003A568F" w:rsidRPr="00DB0EB6" w:rsidRDefault="003A568F" w:rsidP="00DF70B4">
      <w:pPr>
        <w:numPr>
          <w:ilvl w:val="1"/>
          <w:numId w:val="103"/>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Sustitúyese el inciso tercero, que ha pasado a ser quinto, por el siguiente: </w:t>
      </w:r>
    </w:p>
    <w:p w14:paraId="7E3DCA36"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23837C72"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“Aceptada o teniéndose por aceptada la declaración de término de actividades formulada por el contribuyente, el Servicio quedará inhibido para ejercer ulteriores fiscalizaciones, debiendo notificar al contribuyente el cierre definitivo del procedimiento dentro del plazo de 15 días. No obstante, encontrándose vigentes los plazos de revisión según el artículo 200, el Servicio podrá iniciar un procedimiento de fiscalización y/o citar al contribuyente conforme el artículo 63, cuando con posterioridad a la certificación de término de giro, se tome conocimiento de nuevos antecedentes y ellos dieren lugar a la aplicación de los artículos 4° ter o 4° quáter. En estos casos la notificación deberá ser efectuada a los socios del contribuyente que realizó el término de giro y en caso de determinarse alguna diferencia de impuestos esta será de responsabilidad de las sociedades continuadoras en caso de existir o de quienes sean los beneficiarios o titulares de las entidades disueltas.”.</w:t>
      </w:r>
    </w:p>
    <w:p w14:paraId="0649DA97"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A5376AB" w14:textId="77777777" w:rsidR="003A568F" w:rsidRPr="00DB0EB6" w:rsidRDefault="003A568F" w:rsidP="00DF70B4">
      <w:pPr>
        <w:numPr>
          <w:ilvl w:val="1"/>
          <w:numId w:val="103"/>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Sustitúyese el inciso quinto, que ha pasado a ser inciso séptimo, por el siguiente. </w:t>
      </w:r>
    </w:p>
    <w:p w14:paraId="4EFC779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46845377"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“Sin perjuicio de lo señalado en los incisos anteriores, los contribuyentes sujetos al artículo 14 letra D) de la Ley sobre impuesto a la renta podrán solicitar un término de giro simplificado siempre que además de la declaración y los antecedentes señalados en el inciso primero acompañen una declaración en la respectiva escritura pública donde el propietario, los accionistas, socios o comuneros se hagan responsables solidariamente de todos los impuestos que se adeudaren por la empresa cuyo término de giro se solicita. En estos casos el Servicio procederá dentro del plazo de un mes a girar los impuestos conforme a la declaración del contribuyente y a certificar el término de giro una vez verificado el pago. No obstante, el Servicio podrá dentro del plazo de 6 meses de efectuada la solicitud de término de giro, ampliable por 3 meses cuando proceda lo dispuesto en el inciso segundo girar y determinar cualquier diferencia de impuestos o proceder a iniciar un proceso de fiscalización debiendo en este caso notificar a el o los socios, accionistas o comuneros, según corresponda.”. </w:t>
      </w:r>
    </w:p>
    <w:p w14:paraId="5D82C8E1"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D6158F8" w14:textId="77777777" w:rsidR="003A568F" w:rsidRPr="00DB0EB6" w:rsidRDefault="003A568F" w:rsidP="00DF70B4">
      <w:pPr>
        <w:numPr>
          <w:ilvl w:val="1"/>
          <w:numId w:val="103"/>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el inciso octavo, que ha pasado a ser inciso décimo, la oración “refiere el inciso quinto” por “refieren los dos incisos anteriores”. </w:t>
      </w:r>
    </w:p>
    <w:p w14:paraId="1A9F1E41"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65585656" w14:textId="77777777" w:rsidR="003A568F" w:rsidRPr="00DB0EB6" w:rsidRDefault="003A568F" w:rsidP="00DF70B4">
      <w:pPr>
        <w:numPr>
          <w:ilvl w:val="1"/>
          <w:numId w:val="103"/>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Sustitúyese inciso final por el siguiente:</w:t>
      </w:r>
    </w:p>
    <w:p w14:paraId="08F52053"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3EE5C607" w14:textId="77777777" w:rsidR="003A568F" w:rsidRPr="00DB0EB6" w:rsidRDefault="003A568F" w:rsidP="000356D4">
      <w:pPr>
        <w:tabs>
          <w:tab w:val="left" w:pos="3261"/>
          <w:tab w:val="left" w:pos="3828"/>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“Cuando un contribuyente presente 6 o más períodos tributarios continuos sin presentar declaraciones mensuales de impuestos el Servicio podrá disponer acciones que permitan establecer si el contribuyente ha cesado o cesará el giro de sus actividades y así resguardar debidamente el interés fiscal. Transcurrido 6 meses desde la materialización de las acciones impulsadas por el Servicio sin que el contribuyente haya manifestado su decisión de continuar con sus operaciones o haya reiniciado su actividad presentando regularmente sus declaraciones mensuales y siempre que no tenga utilidades ni activos pendientes de tributación o no se determinen diferencias netas de impuestos, y no posea deudas tributarias, se presumirá legalmente que ha terminado su giro, lo que deberá ser declarado por el Servicio mediante resolución y sin necesidad de citación previa. Dicha resolución podrá ser revisada conforme a lo dispuesto en el número 5°.- de la letra B.- del inciso segundo del artículo 6° o conforme lo dispuesto en el artículo 123 bis, sin perjuicio de poder reclamar conforme el artículo 124 de la resolución que se dicte en dicho procedimiento. El Servicio agregará en la carpeta tributaria electrónica del contribuyente los antecedentes del caso incluyendo la constancia que el contribuyente no tiene deuda tributaria vigente, en la forma señalada en el número 16 del artículo 8. Misma presunción será aplicable cuando, sin mediar acción del Servicio, hayan transcurrido 36 o más periodos tributarios sin operaciones, siempre que concurran los demás requisitos establecidos en el presente inciso.”.</w:t>
      </w:r>
    </w:p>
    <w:p w14:paraId="0FEAC50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C953FC9"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Agrégase a continuación del artículo 85 Bis, el siguiente artículo 85 ter, nuevo: </w:t>
      </w:r>
    </w:p>
    <w:p w14:paraId="44BCDC3C"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1C59B7F3" w14:textId="77777777" w:rsidR="003A568F" w:rsidRPr="00DB0EB6" w:rsidRDefault="003A568F" w:rsidP="002F468F">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“Artículo 85 ter. </w:t>
      </w:r>
      <w:r w:rsidRPr="00DB0EB6">
        <w:rPr>
          <w:rFonts w:ascii="Courier New" w:hAnsi="Courier New" w:cs="Courier New"/>
          <w:lang w:val="es-CL"/>
        </w:rPr>
        <w:t>Las entidades financieras indicadas en la letra a) del artículo 85 bis deberán proporcionar al Servicio información de la cantidad de abonos que reciban titulares que sean personas naturales o jurídicas o patrimonios de afectación, con domicilio o residencia en Chile o que se hayan constituido o establecido en el país, cuando se cumplan los requisitos señalados a continuación.</w:t>
      </w:r>
    </w:p>
    <w:p w14:paraId="38F2AA10"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5072F7E9" w14:textId="77777777" w:rsidR="003A568F" w:rsidRPr="00DB0EB6" w:rsidRDefault="003A568F" w:rsidP="002F468F">
      <w:pPr>
        <w:tabs>
          <w:tab w:val="left" w:pos="3261"/>
          <w:tab w:val="left" w:pos="3969"/>
        </w:tabs>
        <w:autoSpaceDE w:val="0"/>
        <w:autoSpaceDN w:val="0"/>
        <w:adjustRightInd w:val="0"/>
        <w:spacing w:line="276" w:lineRule="auto"/>
        <w:ind w:right="20" w:firstLine="3402"/>
        <w:jc w:val="both"/>
        <w:rPr>
          <w:rFonts w:ascii="Courier New" w:hAnsi="Courier New" w:cs="Courier New"/>
          <w:lang w:val="es-CL"/>
        </w:rPr>
      </w:pPr>
      <w:r w:rsidRPr="00DB0EB6">
        <w:rPr>
          <w:rFonts w:ascii="Courier New" w:hAnsi="Courier New" w:cs="Courier New"/>
        </w:rPr>
        <w:t>1.</w:t>
      </w:r>
      <w:r w:rsidRPr="00DB0EB6">
        <w:rPr>
          <w:rFonts w:ascii="Courier New" w:hAnsi="Courier New" w:cs="Courier New"/>
        </w:rPr>
        <w:tab/>
        <w:t xml:space="preserve">Que dentro de un mismo día, semana o mes se produzcan más de 50 abonos en las cuentas antes indicadas provenientes de 50 o más personas o entidades diferentes </w:t>
      </w:r>
      <w:r w:rsidRPr="00DB0EB6">
        <w:rPr>
          <w:rFonts w:ascii="Courier New" w:hAnsi="Courier New" w:cs="Courier New"/>
          <w:lang w:val="es-CL"/>
        </w:rPr>
        <w:t xml:space="preserve">o que dentro de un semestre presenten al menos 100 abonos de 100 personas o entidades diferentes.    </w:t>
      </w:r>
    </w:p>
    <w:p w14:paraId="659D8626" w14:textId="77777777" w:rsidR="003A568F" w:rsidRPr="00DB0EB6" w:rsidRDefault="003A568F" w:rsidP="002F468F">
      <w:pPr>
        <w:tabs>
          <w:tab w:val="left" w:pos="3261"/>
          <w:tab w:val="left" w:pos="3969"/>
        </w:tabs>
        <w:autoSpaceDE w:val="0"/>
        <w:autoSpaceDN w:val="0"/>
        <w:adjustRightInd w:val="0"/>
        <w:spacing w:line="276" w:lineRule="auto"/>
        <w:ind w:right="20" w:firstLine="3402"/>
        <w:jc w:val="both"/>
        <w:rPr>
          <w:rFonts w:ascii="Courier New" w:hAnsi="Courier New" w:cs="Courier New"/>
        </w:rPr>
      </w:pPr>
    </w:p>
    <w:p w14:paraId="67305E35" w14:textId="77777777" w:rsidR="003A568F" w:rsidRPr="00DB0EB6" w:rsidRDefault="003A568F" w:rsidP="002F468F">
      <w:pPr>
        <w:tabs>
          <w:tab w:val="left" w:pos="3261"/>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2.</w:t>
      </w:r>
      <w:r w:rsidRPr="00DB0EB6">
        <w:rPr>
          <w:rFonts w:ascii="Courier New" w:hAnsi="Courier New" w:cs="Courier New"/>
        </w:rPr>
        <w:tab/>
        <w:t xml:space="preserve">Que se trate de titulares que no se encuentren dentro de aquellos cuya información deba ser reportada por aplicación de las disposiciones de la letra c) del artículo 85 bis. </w:t>
      </w:r>
    </w:p>
    <w:p w14:paraId="459B0181"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66957B11" w14:textId="77777777" w:rsidR="003A568F" w:rsidRPr="00DB0EB6" w:rsidRDefault="003A568F" w:rsidP="002F468F">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lang w:val="es-CL"/>
        </w:rPr>
        <w:t xml:space="preserve">La información a entregar al Servicio será aquella que permita identificar al titular de la cuenta, incluyendo </w:t>
      </w:r>
      <w:r w:rsidRPr="00DB0EB6">
        <w:rPr>
          <w:rFonts w:ascii="Courier New" w:hAnsi="Courier New" w:cs="Courier New"/>
        </w:rPr>
        <w:t xml:space="preserve">su rol único tributario, la identificación de la cuenta, la cantidad de abonos que se han producido por parte de personas o entidades diferentes dentro de los periodos señalados en el número 1 y si la cantidad de abonos descrito en dicho número se ha superado en más de un periodo. La información a entregar no contendrá el monto de los abonos ni información respecto de las personas o entidades que realizaron los abonos. </w:t>
      </w:r>
    </w:p>
    <w:p w14:paraId="0F9F26C7" w14:textId="77777777" w:rsidR="003A568F" w:rsidRPr="00DB0EB6" w:rsidRDefault="003A568F" w:rsidP="002F468F">
      <w:pPr>
        <w:tabs>
          <w:tab w:val="left" w:pos="3261"/>
        </w:tabs>
        <w:autoSpaceDE w:val="0"/>
        <w:autoSpaceDN w:val="0"/>
        <w:adjustRightInd w:val="0"/>
        <w:spacing w:line="276" w:lineRule="auto"/>
        <w:ind w:right="20" w:firstLine="3402"/>
        <w:jc w:val="both"/>
        <w:rPr>
          <w:rFonts w:ascii="Courier New" w:hAnsi="Courier New" w:cs="Courier New"/>
        </w:rPr>
      </w:pPr>
    </w:p>
    <w:p w14:paraId="679F4D79" w14:textId="77777777" w:rsidR="003A568F" w:rsidRPr="00DB0EB6" w:rsidRDefault="003A568F" w:rsidP="002F468F">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 información que da cuenta este artículo deberá ser remitida al Servicio de manera semestral dentro de los meses de julio y enero respecto del semestre inmediatamente anterior. </w:t>
      </w:r>
    </w:p>
    <w:p w14:paraId="656C091A" w14:textId="77777777" w:rsidR="003A568F" w:rsidRPr="00DB0EB6" w:rsidRDefault="003A568F" w:rsidP="002F468F">
      <w:pPr>
        <w:tabs>
          <w:tab w:val="left" w:pos="3261"/>
        </w:tabs>
        <w:autoSpaceDE w:val="0"/>
        <w:autoSpaceDN w:val="0"/>
        <w:adjustRightInd w:val="0"/>
        <w:spacing w:line="276" w:lineRule="auto"/>
        <w:ind w:right="20" w:firstLine="3402"/>
        <w:jc w:val="both"/>
        <w:rPr>
          <w:rFonts w:ascii="Courier New" w:hAnsi="Courier New" w:cs="Courier New"/>
        </w:rPr>
      </w:pPr>
    </w:p>
    <w:p w14:paraId="7CA604BB" w14:textId="77777777" w:rsidR="003A568F" w:rsidRPr="00DB0EB6" w:rsidRDefault="003A568F" w:rsidP="002F468F">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Asimismo, cuando el Servicio cuente con información que le permita presumir que un contribuyente esté sub declarando sus ingresos o realizando otro tipo de ilícito tributario podrá solicitar que las entidades financieras obligadas a informar le entreguen información sobre la cantidad de abonos recibidos dentro de alguno de los periodos señalados en el número 1 respecto de las cuentas en que dicho contribuyente sea titular, identificando dichas cuentas. En ningún caso esta información podrá incluir los montos de las operaciones informadas, ni información respecto de las personas o entidades que realizaron los abonos.</w:t>
      </w:r>
    </w:p>
    <w:p w14:paraId="0810756B" w14:textId="77777777" w:rsidR="003A568F" w:rsidRPr="00DB0EB6" w:rsidRDefault="003A568F" w:rsidP="002F468F">
      <w:pPr>
        <w:tabs>
          <w:tab w:val="left" w:pos="3261"/>
        </w:tabs>
        <w:autoSpaceDE w:val="0"/>
        <w:autoSpaceDN w:val="0"/>
        <w:adjustRightInd w:val="0"/>
        <w:spacing w:line="276" w:lineRule="auto"/>
        <w:ind w:right="20" w:firstLine="3402"/>
        <w:jc w:val="both"/>
        <w:rPr>
          <w:rFonts w:ascii="Courier New" w:hAnsi="Courier New" w:cs="Courier New"/>
        </w:rPr>
      </w:pPr>
    </w:p>
    <w:p w14:paraId="7A754A88" w14:textId="77777777" w:rsidR="003A568F" w:rsidRPr="00DB0EB6" w:rsidRDefault="003A568F" w:rsidP="002F468F">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 información recabada por el Servicio mediante las disposiciones de este artículo que no dé lugar a una fiscalización deberá ser eliminada en el plazo máximo de tres años desde su recepción. Asimismo, las entidades financieras deberán eliminar los reportes que hayan presentado ante el Servicio dentro de los 30 días siguientes a su remisión al Servicio. </w:t>
      </w:r>
    </w:p>
    <w:p w14:paraId="00B93A3F" w14:textId="77777777" w:rsidR="003A568F" w:rsidRPr="00DB0EB6" w:rsidRDefault="003A568F" w:rsidP="002F468F">
      <w:pPr>
        <w:tabs>
          <w:tab w:val="left" w:pos="3261"/>
        </w:tabs>
        <w:autoSpaceDE w:val="0"/>
        <w:autoSpaceDN w:val="0"/>
        <w:adjustRightInd w:val="0"/>
        <w:spacing w:line="276" w:lineRule="auto"/>
        <w:ind w:right="20" w:firstLine="3402"/>
        <w:jc w:val="both"/>
        <w:rPr>
          <w:rFonts w:ascii="Courier New" w:hAnsi="Courier New" w:cs="Courier New"/>
        </w:rPr>
      </w:pPr>
    </w:p>
    <w:p w14:paraId="5CFC39A8" w14:textId="77777777" w:rsidR="003A568F" w:rsidRPr="00DB0EB6" w:rsidRDefault="003A568F" w:rsidP="002F468F">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 no entrega de la información al Servicio de forma oportuna y completa por parte de una entidad financiera será sancionada con el equivalente a una unidad tributaria anual por cada uno de los casos que debieron ser informados por aplicación de los números 1 y 2 del presente artículo, sin embargo, la multa total a pagar por cada entidad financiera no podrá exceder de las quinientas unidades tributarias anuales por cada periodo en que se debió reportar la información. La entrega de información falsa por parte del titular del producto o instrumento a reportar será sancionada con la multa establecida en el párrafo final del número 4 del artículo 97. </w:t>
      </w:r>
    </w:p>
    <w:p w14:paraId="533CD9C4"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607B238B" w14:textId="77777777" w:rsidR="003A568F" w:rsidRPr="00DB0EB6" w:rsidRDefault="003A568F" w:rsidP="002F468F">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 información a la que accederá el Servicio por aplicación del presente artículo tendrá el carácter de reservada conforme a las reglas establecidas en los artículos 35 y 206 y no podrá ser divulgada en forma alguna, pudiendo ser sólo utilizada para los objetivos de fiscalización. El incumplimiento de la infracción de reserva se sancionará con la pena de presidio menor en sus grados medio a máximo y multa de setenta a quinientas unidades tributarias mensuales, sin perjuicio de la destitución del cargo del funcionario incumplidor.”.  </w:t>
      </w:r>
    </w:p>
    <w:p w14:paraId="6F0F888D"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1F66922"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97 en el siguiente sentido: </w:t>
      </w:r>
    </w:p>
    <w:p w14:paraId="252C040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4A2A595" w14:textId="77777777" w:rsidR="003A568F" w:rsidRPr="00DB0EB6" w:rsidRDefault="003A568F" w:rsidP="00DF70B4">
      <w:pPr>
        <w:numPr>
          <w:ilvl w:val="1"/>
          <w:numId w:val="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Introdúcense las siguientes modificaciones al numeral 4:</w:t>
      </w:r>
    </w:p>
    <w:p w14:paraId="0EB70B57"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1F3AC3A7" w14:textId="77777777" w:rsidR="003A568F" w:rsidRPr="00DB0EB6" w:rsidRDefault="003A568F" w:rsidP="00DF70B4">
      <w:pPr>
        <w:numPr>
          <w:ilvl w:val="0"/>
          <w:numId w:val="104"/>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Modifícase su párrafo primero en el siguiente sentido:</w:t>
      </w:r>
    </w:p>
    <w:p w14:paraId="2C70963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6408151" w14:textId="77777777" w:rsidR="003A568F" w:rsidRPr="00DB0EB6" w:rsidRDefault="003A568F" w:rsidP="00DF70B4">
      <w:pPr>
        <w:pStyle w:val="Prrafodelista"/>
        <w:numPr>
          <w:ilvl w:val="0"/>
          <w:numId w:val="1"/>
        </w:numPr>
        <w:tabs>
          <w:tab w:val="left" w:pos="3261"/>
          <w:tab w:val="left" w:pos="5103"/>
        </w:tabs>
        <w:autoSpaceDE w:val="0"/>
        <w:autoSpaceDN w:val="0"/>
        <w:adjustRightInd w:val="0"/>
        <w:spacing w:line="276" w:lineRule="auto"/>
        <w:ind w:left="0" w:right="20" w:firstLine="4536"/>
        <w:jc w:val="both"/>
        <w:rPr>
          <w:rFonts w:ascii="Courier New" w:hAnsi="Courier New" w:cs="Courier New"/>
        </w:rPr>
      </w:pPr>
      <w:r w:rsidRPr="00DB0EB6">
        <w:rPr>
          <w:rFonts w:ascii="Courier New" w:hAnsi="Courier New" w:cs="Courier New"/>
        </w:rPr>
        <w:t>Reemplázase la palabra “cincuenta” por la palabra “cien”.</w:t>
      </w:r>
    </w:p>
    <w:p w14:paraId="23ADF47E"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p>
    <w:p w14:paraId="6389472F" w14:textId="057A9C34" w:rsidR="003A568F" w:rsidRPr="00DB0EB6" w:rsidRDefault="003A568F" w:rsidP="00DF70B4">
      <w:pPr>
        <w:pStyle w:val="Prrafodelista"/>
        <w:numPr>
          <w:ilvl w:val="0"/>
          <w:numId w:val="1"/>
        </w:numPr>
        <w:tabs>
          <w:tab w:val="left" w:pos="3261"/>
          <w:tab w:val="left" w:pos="5103"/>
        </w:tabs>
        <w:spacing w:line="276" w:lineRule="auto"/>
        <w:ind w:left="0" w:right="20" w:firstLine="4536"/>
        <w:jc w:val="both"/>
        <w:rPr>
          <w:rFonts w:ascii="Courier New" w:hAnsi="Courier New" w:cs="Courier New"/>
        </w:rPr>
      </w:pPr>
      <w:r w:rsidRPr="00DB0EB6">
        <w:rPr>
          <w:rFonts w:ascii="Courier New" w:hAnsi="Courier New" w:cs="Courier New"/>
        </w:rPr>
        <w:t xml:space="preserve">Reemplázase la expresión “tributo eludido y con presidio menor en sus grados medio a máximo” por “tributo evadido y con </w:t>
      </w:r>
      <w:r w:rsidR="72CFE5CB" w:rsidRPr="00DB0EB6">
        <w:rPr>
          <w:rFonts w:ascii="Courier New" w:hAnsi="Courier New" w:cs="Courier New"/>
        </w:rPr>
        <w:t>presidio menor</w:t>
      </w:r>
      <w:r w:rsidRPr="00DB0EB6">
        <w:rPr>
          <w:rFonts w:ascii="Courier New" w:hAnsi="Courier New" w:cs="Courier New"/>
        </w:rPr>
        <w:t xml:space="preserve"> en su </w:t>
      </w:r>
      <w:r w:rsidR="72CFE5CB" w:rsidRPr="00DB0EB6">
        <w:rPr>
          <w:rFonts w:ascii="Courier New" w:hAnsi="Courier New" w:cs="Courier New"/>
        </w:rPr>
        <w:t xml:space="preserve">grado </w:t>
      </w:r>
      <w:r w:rsidR="05BE527F" w:rsidRPr="00DB0EB6">
        <w:rPr>
          <w:rFonts w:ascii="Courier New" w:hAnsi="Courier New" w:cs="Courier New"/>
        </w:rPr>
        <w:t>máximo</w:t>
      </w:r>
      <w:r w:rsidR="108A55F0" w:rsidRPr="00DB0EB6">
        <w:rPr>
          <w:rFonts w:ascii="Courier New" w:hAnsi="Courier New" w:cs="Courier New"/>
        </w:rPr>
        <w:t>”.</w:t>
      </w:r>
    </w:p>
    <w:p w14:paraId="758FD959" w14:textId="28A5176E" w:rsidR="003A568F" w:rsidRPr="00DB0EB6" w:rsidRDefault="003A568F" w:rsidP="38193C59">
      <w:pPr>
        <w:tabs>
          <w:tab w:val="left" w:pos="3261"/>
        </w:tabs>
        <w:autoSpaceDE w:val="0"/>
        <w:autoSpaceDN w:val="0"/>
        <w:adjustRightInd w:val="0"/>
        <w:spacing w:line="276" w:lineRule="auto"/>
        <w:ind w:right="20" w:firstLine="3686"/>
        <w:jc w:val="both"/>
        <w:rPr>
          <w:rFonts w:ascii="Courier New" w:hAnsi="Courier New" w:cs="Courier New"/>
        </w:rPr>
      </w:pPr>
    </w:p>
    <w:p w14:paraId="2A92313B" w14:textId="0B7D0E67" w:rsidR="003A568F" w:rsidRPr="00DB0EB6" w:rsidRDefault="003A568F" w:rsidP="00DF70B4">
      <w:pPr>
        <w:numPr>
          <w:ilvl w:val="0"/>
          <w:numId w:val="104"/>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Reemplázase, en el párrafo tercero, la expresión “simulando una operación tributaria o mediante cualquiera otra” por la frase “mediante cualquier”.</w:t>
      </w:r>
    </w:p>
    <w:p w14:paraId="45776EB0" w14:textId="77777777" w:rsidR="003A568F" w:rsidRPr="00DB0EB6" w:rsidRDefault="003A568F" w:rsidP="002614FE">
      <w:pPr>
        <w:tabs>
          <w:tab w:val="left" w:pos="3261"/>
          <w:tab w:val="left" w:pos="4536"/>
        </w:tabs>
        <w:autoSpaceDE w:val="0"/>
        <w:autoSpaceDN w:val="0"/>
        <w:adjustRightInd w:val="0"/>
        <w:spacing w:line="276" w:lineRule="auto"/>
        <w:ind w:left="3969" w:right="20"/>
        <w:jc w:val="both"/>
        <w:rPr>
          <w:rFonts w:ascii="Courier New" w:hAnsi="Courier New" w:cs="Courier New"/>
        </w:rPr>
      </w:pPr>
    </w:p>
    <w:p w14:paraId="11DE3001" w14:textId="690CC3B2" w:rsidR="003A568F" w:rsidRPr="00DB0EB6" w:rsidRDefault="003A568F" w:rsidP="00DF70B4">
      <w:pPr>
        <w:numPr>
          <w:ilvl w:val="0"/>
          <w:numId w:val="104"/>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Sustitúyese el párrafo quinto, por el siguiente:</w:t>
      </w:r>
    </w:p>
    <w:p w14:paraId="13E45694"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39DA38CB" w14:textId="77777777" w:rsidR="003A568F" w:rsidRPr="00DB0EB6" w:rsidRDefault="003A568F" w:rsidP="000356D4">
      <w:pPr>
        <w:tabs>
          <w:tab w:val="left" w:pos="3261"/>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 xml:space="preserve">“El que confeccione, venda o facilite, a cualquier título, guías de despacho, facturas, notas de débito, notas de crédito o boletas, </w:t>
      </w:r>
      <w:r w:rsidRPr="00DB0EB6">
        <w:rPr>
          <w:rFonts w:ascii="Courier New" w:hAnsi="Courier New" w:cs="Courier New"/>
          <w:lang w:val="es-CL"/>
        </w:rPr>
        <w:t>falsas</w:t>
      </w:r>
      <w:r w:rsidRPr="00DB0EB6">
        <w:rPr>
          <w:rFonts w:ascii="Courier New" w:hAnsi="Courier New" w:cs="Courier New"/>
        </w:rPr>
        <w:t xml:space="preserve">, con o sin timbre del Servicio será sancionado con la pena de presidio menor en su grado máximo y multa de hasta 40 unidades tributarias anuales.”.  </w:t>
      </w:r>
    </w:p>
    <w:p w14:paraId="03C19319"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3434E745" w14:textId="5DC92717" w:rsidR="003A568F" w:rsidRPr="00DB0EB6" w:rsidRDefault="003A568F" w:rsidP="00DF70B4">
      <w:pPr>
        <w:numPr>
          <w:ilvl w:val="0"/>
          <w:numId w:val="104"/>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Agrégase, a continuación del párrafo quinto, el siguiente párrafo </w:t>
      </w:r>
      <w:r w:rsidR="64DE7989" w:rsidRPr="00DB0EB6">
        <w:rPr>
          <w:rFonts w:ascii="Courier New" w:hAnsi="Courier New" w:cs="Courier New"/>
        </w:rPr>
        <w:t xml:space="preserve">sexto, </w:t>
      </w:r>
      <w:r w:rsidRPr="00DB0EB6">
        <w:rPr>
          <w:rFonts w:ascii="Courier New" w:hAnsi="Courier New" w:cs="Courier New"/>
        </w:rPr>
        <w:t xml:space="preserve">nuevo: </w:t>
      </w:r>
    </w:p>
    <w:p w14:paraId="6C991CF4"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48F8A324" w14:textId="77777777" w:rsidR="003A568F" w:rsidRPr="00DB0EB6" w:rsidRDefault="003A568F" w:rsidP="000356D4">
      <w:pPr>
        <w:tabs>
          <w:tab w:val="left" w:pos="3261"/>
        </w:tabs>
        <w:spacing w:line="276" w:lineRule="auto"/>
        <w:ind w:right="20" w:firstLine="4536"/>
        <w:jc w:val="both"/>
        <w:rPr>
          <w:rFonts w:ascii="Courier New" w:hAnsi="Courier New" w:cs="Courier New"/>
        </w:rPr>
      </w:pPr>
      <w:r w:rsidRPr="00DB0EB6">
        <w:rPr>
          <w:rFonts w:ascii="Courier New" w:hAnsi="Courier New" w:cs="Courier New"/>
        </w:rPr>
        <w:t xml:space="preserve">“El que incurra en alguna de las conductas señaladas en el párrafo anterior para cometer o posibilitar la comisión de los delitos de este número, será sancionado con la pena de presidio mayor en su grado mínimo y multa de hasta 100 unidades tributarias anuales.”. </w:t>
      </w:r>
    </w:p>
    <w:p w14:paraId="05978881"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15A3644" w14:textId="77777777" w:rsidR="003A568F" w:rsidRPr="00DB0EB6" w:rsidRDefault="003A568F" w:rsidP="00DF70B4">
      <w:pPr>
        <w:numPr>
          <w:ilvl w:val="1"/>
          <w:numId w:val="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en el párrafo primero del numeral 6º, a continuación del punto aparte que pasa a ser punto seguido, la siguiente oración: </w:t>
      </w:r>
    </w:p>
    <w:p w14:paraId="2CE0D37A" w14:textId="77777777" w:rsidR="003A568F" w:rsidRPr="00DB0EB6" w:rsidRDefault="003A568F" w:rsidP="000356D4">
      <w:pPr>
        <w:tabs>
          <w:tab w:val="left" w:pos="3261"/>
          <w:tab w:val="left" w:pos="3828"/>
        </w:tabs>
        <w:spacing w:line="276" w:lineRule="auto"/>
        <w:ind w:right="20"/>
        <w:jc w:val="both"/>
        <w:rPr>
          <w:rFonts w:ascii="Courier New" w:hAnsi="Courier New" w:cs="Courier New"/>
        </w:rPr>
      </w:pPr>
    </w:p>
    <w:p w14:paraId="481DC410" w14:textId="77777777" w:rsidR="003A568F" w:rsidRPr="00DB0EB6" w:rsidRDefault="003A568F" w:rsidP="000356D4">
      <w:pPr>
        <w:tabs>
          <w:tab w:val="left" w:pos="3261"/>
          <w:tab w:val="left" w:pos="3828"/>
        </w:tabs>
        <w:spacing w:line="276" w:lineRule="auto"/>
        <w:ind w:right="20" w:firstLine="3969"/>
        <w:jc w:val="both"/>
        <w:rPr>
          <w:rFonts w:ascii="Courier New" w:hAnsi="Courier New" w:cs="Courier New"/>
        </w:rPr>
      </w:pPr>
      <w:r w:rsidRPr="00DB0EB6">
        <w:rPr>
          <w:rFonts w:ascii="Courier New" w:hAnsi="Courier New" w:cs="Courier New"/>
        </w:rPr>
        <w:t>“Sin embargo, respecto de contribuyentes cuyos ingresos por ventas y servicios y otras actividades del giro hayan superado las 50.000 unidades de fomento durante el año comercial inmediatamente anterior, que no exhiban o aporten antecedentes específicamente requeridos en un procedimiento de fiscalización iniciado conforme el artículo 59, les será aplicable la multa establecida en el párrafo siguiente con las mismas limitaciones.”.</w:t>
      </w:r>
    </w:p>
    <w:p w14:paraId="38F7845C"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A9DA281" w14:textId="77777777" w:rsidR="003A568F" w:rsidRPr="00DB0EB6" w:rsidRDefault="003A568F" w:rsidP="00DF70B4">
      <w:pPr>
        <w:numPr>
          <w:ilvl w:val="1"/>
          <w:numId w:val="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Modifícase el primer párrafo de su numeral 9º en el siguiente sentido: </w:t>
      </w:r>
    </w:p>
    <w:p w14:paraId="5C6FE39D"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B7BD314" w14:textId="77777777" w:rsidR="003A568F" w:rsidRPr="00DB0EB6" w:rsidRDefault="003A568F" w:rsidP="00DF70B4">
      <w:pPr>
        <w:numPr>
          <w:ilvl w:val="1"/>
          <w:numId w:val="105"/>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Elimínase la palabra “efectivamente”.</w:t>
      </w:r>
    </w:p>
    <w:p w14:paraId="685D8652" w14:textId="77777777" w:rsidR="003A568F" w:rsidRPr="00DB0EB6" w:rsidRDefault="003A568F" w:rsidP="000356D4">
      <w:pPr>
        <w:tabs>
          <w:tab w:val="left" w:pos="3261"/>
        </w:tabs>
        <w:autoSpaceDE w:val="0"/>
        <w:autoSpaceDN w:val="0"/>
        <w:adjustRightInd w:val="0"/>
        <w:spacing w:line="276" w:lineRule="auto"/>
        <w:ind w:left="3828" w:right="20"/>
        <w:jc w:val="both"/>
        <w:rPr>
          <w:rFonts w:ascii="Courier New" w:hAnsi="Courier New" w:cs="Courier New"/>
        </w:rPr>
      </w:pPr>
    </w:p>
    <w:p w14:paraId="66F6F2BF" w14:textId="77777777" w:rsidR="003A568F" w:rsidRPr="00DB0EB6" w:rsidRDefault="003A568F" w:rsidP="00DF70B4">
      <w:pPr>
        <w:numPr>
          <w:ilvl w:val="1"/>
          <w:numId w:val="105"/>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Intercálase, entre la palabra “clandestino” y la frase “del comercio”, la frase “en cualquier de sus formas”.</w:t>
      </w:r>
    </w:p>
    <w:p w14:paraId="2ACB6600"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814D4F5" w14:textId="77777777" w:rsidR="003A568F" w:rsidRPr="00DB0EB6" w:rsidRDefault="003A568F" w:rsidP="00DF70B4">
      <w:pPr>
        <w:numPr>
          <w:ilvl w:val="1"/>
          <w:numId w:val="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Modifícase su numeral 10º en el siguiente sentido:</w:t>
      </w:r>
    </w:p>
    <w:p w14:paraId="323A955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C81133D" w14:textId="77777777" w:rsidR="003A568F" w:rsidRPr="00DB0EB6" w:rsidRDefault="003A568F" w:rsidP="00DF70B4">
      <w:pPr>
        <w:numPr>
          <w:ilvl w:val="1"/>
          <w:numId w:val="106"/>
        </w:numPr>
        <w:tabs>
          <w:tab w:val="left" w:pos="4536"/>
        </w:tabs>
        <w:autoSpaceDE w:val="0"/>
        <w:autoSpaceDN w:val="0"/>
        <w:adjustRightInd w:val="0"/>
        <w:spacing w:line="276" w:lineRule="auto"/>
        <w:ind w:left="142" w:right="20" w:firstLine="3827"/>
        <w:jc w:val="both"/>
        <w:rPr>
          <w:rFonts w:ascii="Courier New" w:hAnsi="Courier New" w:cs="Courier New"/>
        </w:rPr>
      </w:pPr>
      <w:r w:rsidRPr="00DB0EB6">
        <w:rPr>
          <w:rFonts w:ascii="Courier New" w:hAnsi="Courier New" w:cs="Courier New"/>
        </w:rPr>
        <w:t>Intercálase, en el párrafo primero, entre la voz “otorgamiento” y la conjunción “de”, la oración “o el no envío de la información electrónica al Servicio,”.</w:t>
      </w:r>
    </w:p>
    <w:p w14:paraId="4ECBC7B4"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7AB9153C" w14:textId="77777777" w:rsidR="003A568F" w:rsidRPr="00DB0EB6" w:rsidRDefault="003A568F" w:rsidP="00DF70B4">
      <w:pPr>
        <w:numPr>
          <w:ilvl w:val="1"/>
          <w:numId w:val="106"/>
        </w:numPr>
        <w:tabs>
          <w:tab w:val="left" w:pos="4536"/>
        </w:tabs>
        <w:autoSpaceDE w:val="0"/>
        <w:autoSpaceDN w:val="0"/>
        <w:adjustRightInd w:val="0"/>
        <w:spacing w:line="276" w:lineRule="auto"/>
        <w:ind w:left="142" w:right="20" w:firstLine="3827"/>
        <w:jc w:val="both"/>
        <w:rPr>
          <w:rFonts w:ascii="Courier New" w:hAnsi="Courier New" w:cs="Courier New"/>
        </w:rPr>
      </w:pPr>
      <w:r w:rsidRPr="00DB0EB6">
        <w:rPr>
          <w:rFonts w:ascii="Courier New" w:hAnsi="Courier New" w:cs="Courier New"/>
        </w:rPr>
        <w:t xml:space="preserve">Sustitúyese el párrafo segundo por el siguiente: </w:t>
      </w:r>
    </w:p>
    <w:p w14:paraId="29709EA0"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60823577" w14:textId="77777777" w:rsidR="003A568F" w:rsidRPr="00DB0EB6" w:rsidRDefault="003A568F" w:rsidP="000356D4">
      <w:pPr>
        <w:tabs>
          <w:tab w:val="left" w:pos="3261"/>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“En el caso de las infracciones señaladas en el párrafo primero, éstas deberán ser, además, sancionadas con clausura de hasta 20 días de la oficina, estudio, establecimiento, sucursal, medio de transporte, maquinaria o similar en que se hubiere cometido la infracción, o de la plataforma virtual o digital a través de la cual el contribuyente realiza el ejercicio de la actividad comercial. Asimismo, no se autorizarán ni se permitirá la emisión al contribuyente de documentos tributarios. En caso de reiteración de infracciones, de acuerdo al párrafo tercero, el Director podrá solicitar la suspensión del dominio web o suspender el acceso al proveedor de pago o similar por el periodo que dure la clausura.”.</w:t>
      </w:r>
    </w:p>
    <w:p w14:paraId="7E4A1229"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AA7995D" w14:textId="77777777" w:rsidR="003A568F" w:rsidRPr="00DB0EB6" w:rsidRDefault="003A568F" w:rsidP="00DF70B4">
      <w:pPr>
        <w:numPr>
          <w:ilvl w:val="1"/>
          <w:numId w:val="106"/>
        </w:numPr>
        <w:tabs>
          <w:tab w:val="left" w:pos="4536"/>
        </w:tabs>
        <w:autoSpaceDE w:val="0"/>
        <w:autoSpaceDN w:val="0"/>
        <w:adjustRightInd w:val="0"/>
        <w:spacing w:line="276" w:lineRule="auto"/>
        <w:ind w:left="142" w:right="20" w:firstLine="3827"/>
        <w:jc w:val="both"/>
        <w:rPr>
          <w:rFonts w:ascii="Courier New" w:hAnsi="Courier New" w:cs="Courier New"/>
        </w:rPr>
      </w:pPr>
      <w:r w:rsidRPr="00DB0EB6">
        <w:rPr>
          <w:rFonts w:ascii="Courier New" w:hAnsi="Courier New" w:cs="Courier New"/>
        </w:rPr>
        <w:t xml:space="preserve">Reemplázase, en el párrafo tercero, la frase “el inciso primero” por la expresión “este número”. </w:t>
      </w:r>
    </w:p>
    <w:p w14:paraId="0AB38956"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24A86828" w14:textId="77777777" w:rsidR="003A568F" w:rsidRPr="00DB0EB6" w:rsidRDefault="003A568F" w:rsidP="00DF70B4">
      <w:pPr>
        <w:numPr>
          <w:ilvl w:val="1"/>
          <w:numId w:val="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Intercálase, en el numeral 12º, entre la expresión “corresponda,” y la conjunción “con” la oración “el uso de medios de transporte, maquinarias o similares, el uso de la plataforma virtual o digital mediante la cual realiza su actividad, o la emisión de documentos tributarios en papel o electrónicos,”.</w:t>
      </w:r>
    </w:p>
    <w:p w14:paraId="6BB09E0C"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71AC1231" w14:textId="77777777" w:rsidR="003A568F" w:rsidRPr="00DB0EB6" w:rsidRDefault="003A568F" w:rsidP="00DF70B4">
      <w:pPr>
        <w:numPr>
          <w:ilvl w:val="1"/>
          <w:numId w:val="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Sustitúyese su numeral 22 por el siguiente: </w:t>
      </w:r>
    </w:p>
    <w:p w14:paraId="7142C7ED"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9FCBF1E"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“22.- El que autorizare folios de facturas, boletas, guías de despacho, notas de crédito, notas de débito u otros documentos tributarios electrónicos a sabiendas que serán utilizados para defraudar al Fisco, será sancionado con pena de presidio menor en su grado máximo y multa de hasta 10 unidades tributarias anuales.”</w:t>
      </w:r>
    </w:p>
    <w:p w14:paraId="603CAAA7"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126BB0D2" w14:textId="77777777" w:rsidR="003A568F" w:rsidRPr="00DB0EB6" w:rsidRDefault="003A568F" w:rsidP="00DF70B4">
      <w:pPr>
        <w:numPr>
          <w:ilvl w:val="1"/>
          <w:numId w:val="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a continuación del numeral 26, el siguiente numeral 27, nuevo: </w:t>
      </w:r>
    </w:p>
    <w:p w14:paraId="486B2E32"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52D8200F"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“27.- El que habiendo tomado conocimiento del inicio de un procedimiento administrativo o judicial tendiente a la determinación o liquidación del impuesto o el cobro judicial de obligaciones tributarias, ejecutare actos o contratos que disminuyan su activo o aumenten su pasivo sin otra justificación económica o jurídica que la de perjudicar a la administración tributaria o frustrar total o parcialmente el cumplimiento de sus obligaciones tributarias, será castigado con la pena de presidio menor en su grado máximo.”.   </w:t>
      </w:r>
    </w:p>
    <w:p w14:paraId="4852CED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b/>
          <w:bCs/>
        </w:rPr>
      </w:pPr>
    </w:p>
    <w:p w14:paraId="2BD6F84F"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Sustitúyese el artículo 100 bis por el siguiente:</w:t>
      </w:r>
    </w:p>
    <w:p w14:paraId="7100CA7C"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4664E471"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“Artículo 100 bis.- La persona natural o jurídica, respecto de quien se acredite haber diseñado, planificado o implementado los actos, contratos o negocios respecto de los que se hubiera declarado la existencia de abuso o simulación, según lo dispuesto en los artículos 4° ter, 4° quáter, y 4° quinquies, será sancionada con las multas que se indican a continuación.</w:t>
      </w:r>
    </w:p>
    <w:p w14:paraId="279CA462"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F5B1B91"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La persona que hubiere diseñado, planificado o implementado los actos, contratos o negocios distinta del contribuyente, será sancionada con multa de 100 unidades tributarias anuales, salvo que: (a) exista reiteración respecto del mismo diseño o planificación, en cuyo caso la multa  será de 250 unidades tributarias anuales; o (b) se acredite que los honorarios pactados sean superiores a 100 unidades tributarias anuales, caso en el cual la multa podrá extenderse hasta el total de los honorarios pactados con un tope de 250 unidades tributarias anuales. En caso de que el tercero fuese una persona jurídica, serán solidariamente responsables las personas naturales o jurídicas que hayan ejercido el cargo de directores, representantes o administradores del asesor, si hubieren infringido sus deberes de dirección y supervisión respecto de éste, en consideración a los estándares establecidos en la Ley N° 20.393 que Establece la Responsabilidad Penal de las Personas Jurídicas.</w:t>
      </w:r>
    </w:p>
    <w:p w14:paraId="253D6CF5"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4089C055"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En aquellos casos en que no exista un tercero que hubiere diseñado o planificado los actos, negocios o contratos respecto de los cuales se hubiere declarado la existencia de abuso o simulación, según lo dispuesto en los artículos 4° ter, 4° quáter, y 4° quinquies, o cuando existiendo el tercero el contribuyente no lo hubiera identificado dentro del proceso de fiscalización, será el contribuyente el sancionado con una multa equivalente al 100% de las diferencias de impuesto determinadas con un tope de 250 unidades tributarias anuales. En caso de existir, serán solidariamente responsables de la multa la o las personas naturales o jurídicas que hayan ejercido el cargo de directores, representantes y/o administradores de los mencionados contribuyentes al momento de cometerse el conjunto o series de hechos, actos o negocios jurídicos, si hubieren infringido sus deberes de dirección y supervisión respecto del contribuyente sancionado, en consideración a los estándares establecidos en la Ley N° 20.393 que Establece la Responsabilidad Penal de las Personas Jurídicas. </w:t>
      </w:r>
    </w:p>
    <w:p w14:paraId="7FA441BC"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5B7AC6BA"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No aplicará la multa dispuesta en el inciso anterior respecto de contribuyentes que determinen sus rentas conforme a lo dispuesto en la letra D del artículo 14 de la Ley de la Renta.</w:t>
      </w:r>
    </w:p>
    <w:p w14:paraId="1026AA1C"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658B429"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En caso que el contribuyente haya deducido reclamo respecto de la resolución que declara el abuso o simulación en los términos que señala el artículo 4° quinquies, el Servicio sólo podrá solicitar la multa a que se refiere el presente artículo dentro del mismo procedimiento. No existiendo reclamo por parte del contribuyente, las multas deberán ser solicitadas por el Servicio de acuerdo con el procedimiento establecido en el artículo 161.</w:t>
      </w:r>
    </w:p>
    <w:p w14:paraId="04046762"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7FECFF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La prescripción de la acción para perseguir las sanciones pecuniarias al contribuyente o a sus directores, representantes y/o administradores, cuando corresponda, será de seis años contados desde la notificación de la resolución que declare la elusión conforme al artículo 4° quinquies. En aquellos casos en que el contribuyente haya deducido reclamo, precluirá la acción del Servicio si no se interpone al momento de presentar la contestación al reclamo dentro del plazo del artículo 132. En el caso de la acción contra el asesor, la prescripción será de 6 años contados desde la notificación de la resolución que declare la elusión o, en caso de existir reclamo, desde que la sentencia que rechace el reclamo se encuentre ejecutoriada.”.</w:t>
      </w:r>
    </w:p>
    <w:p w14:paraId="457C83B4"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54D575D8"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Agrégase, a continuación del artículo 100 bis, el siguiente artículo 100 ter, nuevo:</w:t>
      </w:r>
    </w:p>
    <w:p w14:paraId="1C16B710"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2E79A141" w14:textId="086A3F21"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“Artículo 100 ter.- Constituye una circunstancia calificada para que el Director decida perseguir únicamente la aplicación de una sanción pecuniaria según señala el inciso tercero del artículo 162 del Código Tributario, la cooperación eficaz que un contribuyente realice dentro del procedimiento de recopilación de antecedentes a que se refiere el N° 10 del artículo 161 y siempre que conduzca al esclarecimiento de delitos tributarios y permita la identificación de los demás responsables. Se entenderá por cooperación eficaz el suministro de datos o informaciones sustanciales, precisos, verídicos y comprobables, desconocidos por el Servicio, sin los cuales, no se hubiese podido alcanzar los fines señalados.</w:t>
      </w:r>
    </w:p>
    <w:p w14:paraId="0B2BF62F"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0902C10"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El Servicio, mediante resolución, establecerá los parámetros objetivos para determinar el carácter sustancial, preciso, veraz, comprobable y desconocido de los antecedentes aportados.</w:t>
      </w:r>
    </w:p>
    <w:p w14:paraId="25F72420"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1531AFF3"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En el evento que la mencionada cooperación eficaz se verifique durante la investigación a cargo del Ministerio Público una vez presentada la denuncia o querella en los términos del inciso primero del artículo 162, se podrá reducir la pena hasta en dos grados, siempre que la colaboración también se efectúe con el Ministerio Público. La reducción de pena se determinará con posterioridad a la individualización de la sanción penal según las circunstancias atenuantes o agravantes comunes que concurran; o de su compensación, de acuerdo con las reglas generales. </w:t>
      </w:r>
    </w:p>
    <w:p w14:paraId="2E37CC54"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2DA67E32"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Lo dispuesto en el presente artículo no será aplicable cuando la colaboración se refiera a delitos cometidos únicamente por el contribuyente.”.</w:t>
      </w:r>
    </w:p>
    <w:p w14:paraId="6744092C"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3820C1FD"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Agregáse, a continuación del artículo 100 ter, nuevo, el siguiente artículo 100 quáter, nuevo:</w:t>
      </w:r>
    </w:p>
    <w:p w14:paraId="5BBEDB0E"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43E68140"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“Artículo 100 quáter.- Tendrán la calidad de denunciantes anónimos las personas naturales que, de manera voluntaria y en la forma que establezca el Servicio mediante resolución, colaboren con investigaciones de hechos constitutivos de delitos tributarios aportando antecedentes sustanciales, precisos, veraces, comprobables y desconocidos para el Servicio, para la detección, constatación o acreditación de éstos, o de la participación del presunto infractor o imputado de dichos delitos. No tendrán la calidad de denunciantes anónimos quienes hayan incurrido en la conducta sancionada o ejerzan un cargo de administración o dirección respecto de la entidad denunciada cuando corresponda. Del mismo modo, no podrán acogerse al procedimiento señalado en este artículo las personas naturales querelladas, con una investigación formalizada en su contra, acusadas o que se encuentren cumpliendo condena, por delitos tributarios. Lo mismo regirá cuando respecto de cualquiera de los sujetos mencionados, se haya ejercido la facultad de perseguir la multa de acuerdo al procedimiento previsto en el artículo 100 bis o en el artículo 161, ni quienes hayan recibido la información de las personas inhabilitadas en los términos de este inciso.</w:t>
      </w:r>
    </w:p>
    <w:p w14:paraId="7CF953EE"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0415CFF2"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 calidad de denunciante anónimo se adquiere a partir de la dictación de la resolución fundada que emita el Servicio en la que se indique el cumplimiento de los requisitos del inciso anterior, la cual deberá ser notificada al denunciante mediante correo electrónico. La resolución del Servicio a que se refiere este inciso, así como la identidad del denunciante anónimo, tendrán el carácter de secreto, salvo que el mismo denunciante renuncie a dicho anonimato. Las Policías, a requerimiento del Servicio, deberán adoptar todas las medidas de protección para el denunciante que sean pertinentes según las necesidades de cada caso.  </w:t>
      </w:r>
    </w:p>
    <w:p w14:paraId="53D71B67"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7E4329DD"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Quien solicite que se le otorgue la calidad de denunciante anónimo, aportando antecedentes a sabiendas de que éstos son falsos o fraudulentos, será sancionado con las penas de presidio menor en su grado medio a máximo y multa de 15 unidades tributarias mensuales, sin perjuicio de las acciones que el denunciado pudiese interponer para resarcir los perjuicios causados. En caso de que el sancionado tuviere la calidad de denunciante anónimo según lo dispuesto en el inciso anterior, de forma adicional perderá dicha calidad.</w:t>
      </w:r>
    </w:p>
    <w:p w14:paraId="71A9EF41"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1F4C871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La resolución señalada en el inciso segundo anterior y la identidad del denunciante anónimo, así como aquellos antecedentes que pudiesen servir para su identificación, tendrán el carácter de reservados conforme las reglas establecidas en los artículos 35 y 206, y no podrán ser divulgados en forma alguna, pudiendo ser utilizados únicamente para cumplir con los objetivos de investigación que le son propios, salvo que el mismo denunciante renuncie a dicho anonimato. Toda persona que haya tomado conocimiento de la identidad de un denunciante anónimo o de quien haya solicitado tal calidad de conformidad al inciso anterior, tendrá el deber de guardar secreto respecto de cualquier antecedente que permita identificar a dicho denunciante, siéndole aplicable la facultad de abstenerse de declarar únicamente sobre dichos antecedentes, en los términos previstos en el artículo 303 del Código Procesal Penal y artículo 360 del Código de Procedimiento Civil. La infracción de la reserva de la información obtenida mediante las disposiciones de este artículo se sancionará con multa de 10 a 30 unidades tributarias mensuales. En caso de que el infractor desempeñe funciones en el Servicio u otro organismo público, dicha infracción será sancionada, además, con la pena de reclusión menor en cualquiera de sus grados. Asimismo, dará lugar a responsabilidad administrativa y se sancionará con destitución del cargo.</w:t>
      </w:r>
    </w:p>
    <w:p w14:paraId="55E6C47C"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110CA80F"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De igual forma, la identidad de aquellas personas que soliciten la calidad de denunciante anónimo y entreguen antecedentes relativos a hechos constitutivos de delitos tributarios y aduaneros tendrá el carácter de secreta, aun cuando tales antecedentes no sean suficientes para dictar la resolución referida en el inciso segundo de este artículo, a menos que proceda lo dispuesto en el inciso tercero. </w:t>
      </w:r>
    </w:p>
    <w:p w14:paraId="2D980737"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C599290"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El denunciante anónimo que colabore con el Servicio, de conformidad a este artículo no será penal ni administrativamente responsable por efectuar dicha colaboración. Asimismo, tampoco será civilmente responsable por los perjuicios que se produzcan por el solo hecho de realizar la referida colaboración, salvo que proceda la excepción establecida en el inciso tercero.”.</w:t>
      </w:r>
    </w:p>
    <w:p w14:paraId="53586006"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0068AB7D"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Agrégase, a continuación del artículo 110 quáter, nuevo, el siguiente artículo 100 quinquies, nuevo:</w:t>
      </w:r>
    </w:p>
    <w:p w14:paraId="4A877DB3"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r w:rsidRPr="00DB0EB6">
        <w:rPr>
          <w:rFonts w:ascii="Courier New" w:hAnsi="Courier New" w:cs="Courier New"/>
        </w:rPr>
        <w:t xml:space="preserve"> </w:t>
      </w:r>
    </w:p>
    <w:p w14:paraId="4AEE2B12" w14:textId="77777777" w:rsidR="003A568F" w:rsidRPr="00DB0EB6" w:rsidRDefault="003A568F" w:rsidP="000356D4">
      <w:pPr>
        <w:tabs>
          <w:tab w:val="left" w:pos="3402"/>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“Artículo 100 quinquies- En aquellos casos que, producto de la información proporcionada, se impusiere judicialmente al imputado o infractor la obligación de pagar un monto de dinero por concepto de multa no inferior al mínimo que establece el delito, ya sea en el proceso penal o en un procedimiento bajo el artículo 161, con ocasión de haberse ejercido la opción del inciso tercero del artículo 162, el denunciante anónimo tendrá derecho a recibir el 10% de la multa que se aplique como consecuencia de la investigación y procedimiento en los cuales colaboró.</w:t>
      </w:r>
    </w:p>
    <w:p w14:paraId="2DF7411C"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01899469" w14:textId="77777777" w:rsidR="003A568F" w:rsidRPr="00DB0EB6" w:rsidRDefault="003A568F" w:rsidP="000356D4">
      <w:pPr>
        <w:tabs>
          <w:tab w:val="left" w:pos="3402"/>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Cuando distintos denunciantes anónimos hubieren colaborado en las mismas conductas sancionadas, el premio señalado en el inciso anterior se distribuirá en la forma que determine el Servicio mediante resolución.  </w:t>
      </w:r>
    </w:p>
    <w:p w14:paraId="160F2D54"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5F4AB74C" w14:textId="77777777" w:rsidR="003A568F" w:rsidRPr="00DB0EB6" w:rsidRDefault="003A568F" w:rsidP="000356D4">
      <w:pPr>
        <w:tabs>
          <w:tab w:val="left" w:pos="3402"/>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Una vez enterada la multa por el infractor en la Tesorería General de la República, corresponderá a esta institución entregar a cada denunciante anónimo el monto correspondiente, según indique el Servicio mediante resolución fundada. La Tesorería General de la República deberá comunicar el pago tan pronto ello haya ocurrido, debiendo tomar las medidas necesarias para cumplir con las obligaciones establecidas en el inciso cuarto del artículo anterior. </w:t>
      </w:r>
    </w:p>
    <w:p w14:paraId="5066C466"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118960DD" w14:textId="77777777" w:rsidR="003A568F" w:rsidRPr="00DB0EB6" w:rsidRDefault="003A568F" w:rsidP="000356D4">
      <w:pPr>
        <w:tabs>
          <w:tab w:val="left" w:pos="3402"/>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El monto percibido por el denunciante anónimo en virtud del presente artículo no constituirá renta y las operaciones necesarias para efectuar el pago correspondiente gozarán de secreto bancario.”.</w:t>
      </w:r>
    </w:p>
    <w:p w14:paraId="5E55AFA9"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1840DB23"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101 en el siguiente sentido: </w:t>
      </w:r>
    </w:p>
    <w:p w14:paraId="0B23810B" w14:textId="77777777" w:rsidR="003A568F" w:rsidRPr="00DB0EB6" w:rsidRDefault="003A568F" w:rsidP="000356D4">
      <w:pPr>
        <w:pStyle w:val="Prrafodelista"/>
        <w:spacing w:line="276" w:lineRule="auto"/>
        <w:ind w:left="0" w:firstLine="1029"/>
        <w:jc w:val="both"/>
        <w:rPr>
          <w:rFonts w:ascii="Courier New" w:hAnsi="Courier New" w:cs="Courier New"/>
        </w:rPr>
      </w:pPr>
    </w:p>
    <w:p w14:paraId="6C1A46BB" w14:textId="77777777" w:rsidR="003A568F" w:rsidRPr="00DB0EB6" w:rsidRDefault="003A568F" w:rsidP="00DF70B4">
      <w:pPr>
        <w:pStyle w:val="Prrafodelista"/>
        <w:numPr>
          <w:ilvl w:val="1"/>
          <w:numId w:val="6"/>
        </w:numPr>
        <w:tabs>
          <w:tab w:val="left" w:pos="3969"/>
        </w:tabs>
        <w:spacing w:after="160" w:line="276" w:lineRule="auto"/>
        <w:ind w:left="0" w:firstLine="3402"/>
        <w:jc w:val="both"/>
        <w:rPr>
          <w:rFonts w:ascii="Courier New" w:hAnsi="Courier New" w:cs="Courier New"/>
        </w:rPr>
      </w:pPr>
      <w:r w:rsidRPr="00DB0EB6">
        <w:rPr>
          <w:rFonts w:ascii="Courier New" w:hAnsi="Courier New" w:cs="Courier New"/>
        </w:rPr>
        <w:t>Reemplázase en el encabezado de su inciso primero la frase “dos meses” por “cinco meses y el 50% de su remuneración”.</w:t>
      </w:r>
    </w:p>
    <w:p w14:paraId="47185591" w14:textId="77777777" w:rsidR="003A568F" w:rsidRPr="00DB0EB6" w:rsidRDefault="003A568F" w:rsidP="000356D4">
      <w:pPr>
        <w:pStyle w:val="Prrafodelista"/>
        <w:spacing w:line="276" w:lineRule="auto"/>
        <w:ind w:left="0" w:firstLine="1029"/>
        <w:jc w:val="both"/>
        <w:rPr>
          <w:rFonts w:ascii="Courier New" w:hAnsi="Courier New" w:cs="Courier New"/>
        </w:rPr>
      </w:pPr>
    </w:p>
    <w:p w14:paraId="0B97693B" w14:textId="77777777" w:rsidR="003A568F" w:rsidRPr="00DB0EB6" w:rsidRDefault="003A568F" w:rsidP="00DF70B4">
      <w:pPr>
        <w:pStyle w:val="Prrafodelista"/>
        <w:numPr>
          <w:ilvl w:val="1"/>
          <w:numId w:val="6"/>
        </w:numPr>
        <w:tabs>
          <w:tab w:val="left" w:pos="3969"/>
        </w:tabs>
        <w:spacing w:after="160" w:line="276" w:lineRule="auto"/>
        <w:ind w:left="0" w:firstLine="3402"/>
        <w:jc w:val="both"/>
        <w:rPr>
          <w:rFonts w:ascii="Courier New" w:hAnsi="Courier New" w:cs="Courier New"/>
        </w:rPr>
      </w:pPr>
      <w:r w:rsidRPr="00DB0EB6">
        <w:rPr>
          <w:rFonts w:ascii="Courier New" w:hAnsi="Courier New" w:cs="Courier New"/>
        </w:rPr>
        <w:t>Reemplázase en su inciso segundo la frase “sin perjuicio de las penas contenidas en el Código Penal” por la oración “será sancionado con la destitución de su cargo y multa del cien por ciento del beneficio solicitado o aceptado como remuneración o recompensa, sin perjuicio de las penas contenidas en el Código Penal. En este caso, el plazo señalado en la letra e) del artículo 12 del Estatuto Administrativo será de 10 años.”.</w:t>
      </w:r>
    </w:p>
    <w:p w14:paraId="1D3F1E55" w14:textId="77777777" w:rsidR="002614FE" w:rsidRPr="00DB0EB6" w:rsidRDefault="002614FE" w:rsidP="002614FE">
      <w:pPr>
        <w:pStyle w:val="Prrafodelista"/>
        <w:tabs>
          <w:tab w:val="left" w:pos="3402"/>
        </w:tabs>
        <w:autoSpaceDE w:val="0"/>
        <w:autoSpaceDN w:val="0"/>
        <w:adjustRightInd w:val="0"/>
        <w:spacing w:line="276" w:lineRule="auto"/>
        <w:ind w:left="2835" w:right="20"/>
        <w:jc w:val="both"/>
        <w:rPr>
          <w:rFonts w:ascii="Courier New" w:hAnsi="Courier New" w:cs="Courier New"/>
        </w:rPr>
      </w:pPr>
    </w:p>
    <w:p w14:paraId="52DA45EC" w14:textId="288BFB94"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115 en el siguiente sentido:</w:t>
      </w:r>
    </w:p>
    <w:p w14:paraId="1AB962F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515D38D" w14:textId="77777777" w:rsidR="003A568F" w:rsidRPr="00DB0EB6" w:rsidRDefault="003A568F" w:rsidP="00DF70B4">
      <w:pPr>
        <w:numPr>
          <w:ilvl w:val="1"/>
          <w:numId w:val="107"/>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el inciso segundo, la oración a continuación del punto seguido por la frase “, salvo los casos regulados en el artículo 65 ter donde será competente el Tribunal Tributario y Aduanero indicado en dicha disposición.”. </w:t>
      </w:r>
    </w:p>
    <w:p w14:paraId="4161A8CE"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5A95C5D8" w14:textId="77777777" w:rsidR="003A568F" w:rsidRPr="00DB0EB6" w:rsidRDefault="003A568F" w:rsidP="00DF70B4">
      <w:pPr>
        <w:numPr>
          <w:ilvl w:val="1"/>
          <w:numId w:val="107"/>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Agrégase, a continuación del inciso segundo, el siguiente inciso tercero, nuevo, pasando el actual inciso tercero a ser inciso cuarto:</w:t>
      </w:r>
    </w:p>
    <w:p w14:paraId="5FB61829"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7C9C4F8"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“Cuando las liquidaciones, giros o resoluciones fueren emitidos por unidades de la Dirección Nacional, o el pago correspondiere a giros efectuados por estas mismas unidades, la reclamación deberá presentarse ante el Tribunal Tributario y Aduanero en cuyo territorio tenía su domicilio el contribuyente al momento de ser notificado de revisión, citación, liquidación o giro. Esta misma regla será aplicada para efectos de la reclamación en contra de la resolución que declara la existencia de abuso o simulación. Lo anterior es sin perjuicio de lo establecido en el artículo 65 bis en cuyo caso será competente para conocer el reclamo el tribunal señalado en dicha disposición.”. </w:t>
      </w:r>
    </w:p>
    <w:p w14:paraId="42964366"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19A469B6" w14:textId="77777777" w:rsidR="003A568F" w:rsidRPr="00DB0EB6" w:rsidRDefault="003A568F" w:rsidP="00DF70B4">
      <w:pPr>
        <w:numPr>
          <w:ilvl w:val="1"/>
          <w:numId w:val="107"/>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Intercálase en el inciso final, entre la expresión “dicha sucursal” y el punto final la siguiente frase: “, a menos que proceda lo dispuesto en el inciso cuarto del artículo 59 ter”.</w:t>
      </w:r>
    </w:p>
    <w:p w14:paraId="537833CC"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567FA4B"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Suprímese el artículo 119.</w:t>
      </w:r>
    </w:p>
    <w:p w14:paraId="40F9D947"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b/>
          <w:bCs/>
        </w:rPr>
      </w:pPr>
    </w:p>
    <w:p w14:paraId="4C113DF4"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Suprímese el artículo 121</w:t>
      </w:r>
    </w:p>
    <w:p w14:paraId="4C828638"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b/>
          <w:bCs/>
        </w:rPr>
      </w:pPr>
    </w:p>
    <w:p w14:paraId="4663DE3F"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123 bis en el siguiente sentido:</w:t>
      </w:r>
    </w:p>
    <w:p w14:paraId="0051F0C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28FC11C" w14:textId="77777777" w:rsidR="003A568F" w:rsidRPr="00DB0EB6" w:rsidRDefault="003A568F" w:rsidP="00DF70B4">
      <w:pPr>
        <w:numPr>
          <w:ilvl w:val="1"/>
          <w:numId w:val="108"/>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el encabezado del inciso primero por el siguiente: </w:t>
      </w:r>
    </w:p>
    <w:p w14:paraId="3FF04ACE"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00729DD3" w14:textId="77777777" w:rsidR="003A568F" w:rsidRPr="00DB0EB6" w:rsidRDefault="003A568F" w:rsidP="000356D4">
      <w:pPr>
        <w:tabs>
          <w:tab w:val="left" w:pos="3969"/>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“Será procedente el recurso de reposición administrativa, en conformidad a las normas del Capítulo IV de la ley Nº 19.880, respecto de los actos a que se refiere el artículo 124, con las siguientes modificaciones:”.</w:t>
      </w:r>
    </w:p>
    <w:p w14:paraId="481D6B16"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2BA2171E" w14:textId="77777777" w:rsidR="003A568F" w:rsidRPr="00DB0EB6" w:rsidRDefault="003A568F" w:rsidP="00DF70B4">
      <w:pPr>
        <w:numPr>
          <w:ilvl w:val="1"/>
          <w:numId w:val="108"/>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Agrégase en el literal e) del inciso primero, a continuación del punto final, que pasa a ser punto seguido, la oración “No deberá darse esta audiencia cuando el recurso sea declarado inadmisible por resolución fundada o cuando sea acogido completamente por el Servicio.”.</w:t>
      </w:r>
    </w:p>
    <w:p w14:paraId="045D9CF7"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165B52A6" w14:textId="77777777" w:rsidR="003A568F" w:rsidRPr="00DB0EB6" w:rsidRDefault="003A568F" w:rsidP="00DF70B4">
      <w:pPr>
        <w:numPr>
          <w:ilvl w:val="1"/>
          <w:numId w:val="108"/>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Agrégase, a continuación del inciso segundo, el siguiente inciso tercero, nuevo:</w:t>
      </w:r>
    </w:p>
    <w:p w14:paraId="487E7682" w14:textId="77777777" w:rsidR="003A568F" w:rsidRPr="00DB0EB6" w:rsidRDefault="003A568F" w:rsidP="000356D4">
      <w:pPr>
        <w:pStyle w:val="Prrafodelista"/>
        <w:spacing w:line="276" w:lineRule="auto"/>
        <w:rPr>
          <w:rFonts w:ascii="Courier New" w:hAnsi="Courier New" w:cs="Courier New"/>
        </w:rPr>
      </w:pPr>
    </w:p>
    <w:p w14:paraId="134556D4" w14:textId="5B8F9FEE" w:rsidR="003A568F" w:rsidRPr="00DB0EB6" w:rsidRDefault="003A568F" w:rsidP="000356D4">
      <w:pPr>
        <w:tabs>
          <w:tab w:val="left" w:pos="3828"/>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 “No será procedente el presente recurso de reposición administrativa referido contra las liquidaciones, giros y resoluciones emitidas de acuerdo con el procedimiento establecido en el artículo 4 quinquies.”.</w:t>
      </w:r>
    </w:p>
    <w:p w14:paraId="6620B36B"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F8FF6C0"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Sustitúyese el artículo 124 por el siguiente:</w:t>
      </w:r>
    </w:p>
    <w:p w14:paraId="20F9E64A"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2E0463C0"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“Toda persona podrá reclamar de la totalidad o de algunas de las partidas o elementos de una liquidación, giro, pago o resolución que incida en el pago de un impuesto o en los elementos que sirvan de base para determinarlo. También podrá reclamarse de la resolución que declara la elusión de acuerdo al artículo 4° quinquies. En los casos en que hubiere liquidación y giro, no podrá reclamarse de éste, salvo que dicho giro no se conforme con la liquidación que le haya servido de antecedente.</w:t>
      </w:r>
    </w:p>
    <w:p w14:paraId="79737F6F"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5EECB87D"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Asimismo, podrá reclamar del avalúo asignado a un bien raíz en una tasación general, de las modificaciones individuales de avalúo de un inmueble y de los giros de impuesto territorial, siempre que se fundamente en alguna de las siguientes causales:</w:t>
      </w:r>
    </w:p>
    <w:p w14:paraId="3A6E744B"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A7035C4" w14:textId="77777777" w:rsidR="003A568F" w:rsidRPr="00DB0EB6" w:rsidRDefault="003A568F" w:rsidP="00CB65B5">
      <w:pPr>
        <w:tabs>
          <w:tab w:val="left" w:pos="3261"/>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1.</w:t>
      </w:r>
      <w:r w:rsidRPr="00DB0EB6">
        <w:rPr>
          <w:rFonts w:ascii="Courier New" w:hAnsi="Courier New" w:cs="Courier New"/>
        </w:rPr>
        <w:tab/>
        <w:t>Determinación errónea de la superficie de los terrenos o de algún otro factor que influya en el avalúo fiscal del mismo o sus construcciones, salvo en lo que diga relación con la asignación del valor a un área homogénea en específico.</w:t>
      </w:r>
    </w:p>
    <w:p w14:paraId="5B2F6750" w14:textId="77777777" w:rsidR="008011CF" w:rsidRPr="00DB0EB6" w:rsidRDefault="008011CF" w:rsidP="00CB65B5">
      <w:pPr>
        <w:tabs>
          <w:tab w:val="left" w:pos="3261"/>
          <w:tab w:val="left" w:pos="3969"/>
        </w:tabs>
        <w:autoSpaceDE w:val="0"/>
        <w:autoSpaceDN w:val="0"/>
        <w:adjustRightInd w:val="0"/>
        <w:spacing w:line="276" w:lineRule="auto"/>
        <w:ind w:right="20" w:firstLine="3402"/>
        <w:jc w:val="both"/>
        <w:rPr>
          <w:rFonts w:ascii="Courier New" w:hAnsi="Courier New" w:cs="Courier New"/>
        </w:rPr>
      </w:pPr>
    </w:p>
    <w:p w14:paraId="7DCB75D8" w14:textId="77777777" w:rsidR="003A568F" w:rsidRPr="00DB0EB6" w:rsidRDefault="003A568F" w:rsidP="00CB65B5">
      <w:pPr>
        <w:tabs>
          <w:tab w:val="left" w:pos="3261"/>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2.</w:t>
      </w:r>
      <w:r w:rsidRPr="00DB0EB6">
        <w:rPr>
          <w:rFonts w:ascii="Courier New" w:hAnsi="Courier New" w:cs="Courier New"/>
        </w:rPr>
        <w:tab/>
        <w:t>Aplicación errónea de las tablas de clasificación respecto del bien gravado, o de una parte del mismo así como la superficie de las diferentes calidades de terreno.</w:t>
      </w:r>
    </w:p>
    <w:p w14:paraId="0174D0EA" w14:textId="77777777" w:rsidR="003A568F" w:rsidRPr="00DB0EB6" w:rsidRDefault="003A568F" w:rsidP="00CB65B5">
      <w:pPr>
        <w:tabs>
          <w:tab w:val="left" w:pos="3261"/>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3.</w:t>
      </w:r>
      <w:r w:rsidRPr="00DB0EB6">
        <w:rPr>
          <w:rFonts w:ascii="Courier New" w:hAnsi="Courier New" w:cs="Courier New"/>
        </w:rPr>
        <w:tab/>
        <w:t>Errores de transcripción, de copia o de cálculo.</w:t>
      </w:r>
    </w:p>
    <w:p w14:paraId="36EB169F" w14:textId="77777777" w:rsidR="008011CF" w:rsidRPr="00DB0EB6" w:rsidRDefault="008011CF" w:rsidP="00CB65B5">
      <w:pPr>
        <w:tabs>
          <w:tab w:val="left" w:pos="3261"/>
          <w:tab w:val="left" w:pos="3969"/>
        </w:tabs>
        <w:autoSpaceDE w:val="0"/>
        <w:autoSpaceDN w:val="0"/>
        <w:adjustRightInd w:val="0"/>
        <w:spacing w:line="276" w:lineRule="auto"/>
        <w:ind w:right="20" w:firstLine="3261"/>
        <w:jc w:val="both"/>
        <w:rPr>
          <w:rFonts w:ascii="Courier New" w:hAnsi="Courier New" w:cs="Courier New"/>
        </w:rPr>
      </w:pPr>
    </w:p>
    <w:p w14:paraId="797F54C8" w14:textId="2F2EF148" w:rsidR="003A568F" w:rsidRPr="00DB0EB6" w:rsidRDefault="003A568F" w:rsidP="00CB65B5">
      <w:pPr>
        <w:tabs>
          <w:tab w:val="left" w:pos="3261"/>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4.</w:t>
      </w:r>
      <w:r w:rsidRPr="00DB0EB6">
        <w:rPr>
          <w:rFonts w:ascii="Courier New" w:hAnsi="Courier New" w:cs="Courier New"/>
        </w:rPr>
        <w:tab/>
        <w:t>Inclusión errónea del mayor valor adquirido por los terrenos con ocasión de mejoras costeadas por los particulares, en los casos en que dicho mayor valor deba ser excluido de acuerdo con lo dispuesto por el artículo 8° de la ley N° 11.575.</w:t>
      </w:r>
    </w:p>
    <w:p w14:paraId="24E46A34"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69CB2155"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Sin perjuicio de lo anterior, no será admisible la reclamación en contra de los giros de impuesto territorial salvo que éstos no se conformen al avalúo vigente para la propiedad respectiva a la fecha de la emisión del giro.</w:t>
      </w:r>
    </w:p>
    <w:p w14:paraId="30CAAEEB"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6AA53C91"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En todos los casos, habiendo giro y pago, no podrá reclamarse de este último, sino en cuanto no se conforme al giro.</w:t>
      </w:r>
    </w:p>
    <w:p w14:paraId="601186A7"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1B6797CD"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Podrá reclamarse, asimismo, de la resolución administrativa que deniegue cualquiera de las peticiones a que se refiere el artículo 126.</w:t>
      </w:r>
    </w:p>
    <w:p w14:paraId="703752DC"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1572B56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Habiendo resolución que declare la elusión en los términos del artículo 4 quinquies y liquidación, giro o resolución que determine diferencias que incidan en el pago de un impuesto o en los elementos que sirvan de base para determinarlo, de acuerdo a lo dispuesto en el inciso quinto de la misma norma, deberán interponerse, dentro del mismo reclamo tanto las acciones relacionadas a la revisión de la declaración de elusión así como aquellas destinadas a modificar las liquidaciones, resoluciones o giros que determinen diferencias de impuestos o elementos que sirvan de base para determinarlo.</w:t>
      </w:r>
    </w:p>
    <w:p w14:paraId="6CA56D5B"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21612675"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Para la interposición del reclamo por cualquiera de las causales señaladas anteriormente, el reclamante siempre deberá invocar un interés actual comprometido.</w:t>
      </w:r>
    </w:p>
    <w:p w14:paraId="270D2DA6"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F9CF64C"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El reclamo deberá interponerse en el término fatal de noventa días, contado desde la notificación correspondiente. Con todo, dicho plazo fatal se ampliará a un año cuando el contribuyente, de conformidad con lo dispuesto en el inciso tercero del artículo 24, pague la suma determinada por el Servicio dentro del plazo de noventa días, contado desde la notificación correspondiente.</w:t>
      </w:r>
    </w:p>
    <w:p w14:paraId="03A195E8"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6900A60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Si no pudieran aplicarse las reglas precedentes sobre computación de plazos, éstos se contarán desde la fecha de la resolución, acto o hecho en que la reclamación se funde.</w:t>
      </w:r>
    </w:p>
    <w:p w14:paraId="58EDE542"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980EDD8"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La resolución que califica las declaraciones, documentos, libros o antecedentes como no fidedignos conforme al inciso segundo del artículo 21 será reclamable conjuntamente con la resolución, liquidación o giro en que incida.</w:t>
      </w:r>
    </w:p>
    <w:p w14:paraId="22313B48"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55BBFB6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Sin perjuicio de la acumulación de autos que fuere procedente en conformidad a las normas del Código de Procedimiento Civil, tendrá siempre lugar la acumulación de autos en los casos de reclamos interpuestos por distintos contribuyentes respecto de las liquidaciones, giros y resoluciones emitidas por aplicación de  los artículos 4° bis, 4° ter, 4° quáter y 4° quinquies, cuando éstos emanen directa e inmediatamente de los mismos hechos, debiendo acumularse en el Tribunal Tributario y Aduanero que primero confiera traslado al Servicio.”.</w:t>
      </w:r>
    </w:p>
    <w:p w14:paraId="27A81B0C"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77226E87"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Sustitúyese el artículo 130 por el siguiente: </w:t>
      </w:r>
    </w:p>
    <w:p w14:paraId="7EF722B5"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69FB68B8"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“Artículo 130.- Se formará el proceso, en soporte electrónico, con los escritos, documentos y actuaciones de toda especie que se presenten o verifiquen en el juicio.</w:t>
      </w:r>
    </w:p>
    <w:p w14:paraId="6CED5B7E"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Para ello, el Tribunal Tributario y Aduanero mantendrá registro de todos sus procedimientos, causas o actuaciones judiciales en medio digital o electrónico apto para producir fe y que permita garantizar la conservación y reproducción de su contenido. Dicho registro se denominará, para todos los efectos legales, Sistema de Administración de Causas Tributarias y Aduaneras, en adelante “el Sistema”, y cada uno de los expedientes como “expediente” o “carpeta electrónica”. La conservación y respaldo periódico de los registros estará a cargo de la Unidad Administradora de los Tribunales Tributarios y Aduaneros. </w:t>
      </w:r>
    </w:p>
    <w:p w14:paraId="68DBEC41"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580360A3"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Se formará la carpeta electrónica con los escritos, documentos, resoluciones, actas de audiencias y actuaciones de toda especie que se presenten o verifiquen en el juicio. Estos antecedentes serán registrados y conservados íntegramente en orden sucesivo conforme a su fecha de presentación. El Sistema numerará automáticamente cada pieza del expediente en cifras y letras. Se exceptúan las piezas que, por su naturaleza, no puedan agregarse o que, por motivos fundados se manden reservar, fuera del expediente.</w:t>
      </w:r>
    </w:p>
    <w:p w14:paraId="149F440E"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3D0283B6"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Durante la tramitación, sólo las partes podrán imponerse de los autos del proceso. Esta limitación no comprende las sentencias definitivas de primera instancia, las cuales deberán ser publicadas por la Unidad Administradora del Tribunal y mantenerse a disposición permanente del público en el sitio electrónico de los Tribunales Tributarios y Aduaneros.</w:t>
      </w:r>
    </w:p>
    <w:p w14:paraId="2483A08E"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68B32D58"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En aquellos casos en que otro tribunal requiera la remisión del expediente original o de algún cuaderno o pieza del proceso, el trámite se cumplirá enviando la correspondiente comunicación de la carpeta electrónica a la que deben acceder a través del Sistema. Lo mismo se aplicará cada vez que la ley ordene la remisión, devolución o envío del proceso o de cualquiera de sus piezas a otro tribunal.</w:t>
      </w:r>
    </w:p>
    <w:p w14:paraId="3CDF66EE"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617C89C2"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Ninguna pieza del expediente electrónico podrá eliminarse sin que previamente lo decrete el Tribunal que conoce de la causa.  Las partes, efectuarán sus presentaciones al Tribunal por medio digital o electrónico, cargando sus escritos y documentos en el Sistema a través del sitio en internet de los Tribunales Tributarios y Aduaneros, el cual entregará el comprobante de recepción correspondiente cuando éstos hayan sido recibidos. No obstante, lo anterior, y atendido el volumen de los antecedentes, el Tribunal siempre podrá exigir que los documentos y demás prueba que se acompañe al proceso sea presentada en forma física, ya sea en formato físico propiamente tal, o bien a través de la entrega de algún dispositivo de almacenamiento de datos electrónicos. Igual derecho tendrán las partes, para el caso que por el tamaño y volumen de los antecedentes no puedan presentarlos digitalmente. Para el caso que los documentos se presentaren materialmente en el Tribunal, quedarán bajo la custodia del Secretario abogado, debiendo dejarse constancia de ello en el expediente electrónico.”.</w:t>
      </w:r>
    </w:p>
    <w:p w14:paraId="01BDB464"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65BE1CCB"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artículo 131 bis en el siguiente sentido:</w:t>
      </w:r>
    </w:p>
    <w:p w14:paraId="496387F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A64E981" w14:textId="77777777" w:rsidR="003A568F" w:rsidRPr="00DB0EB6" w:rsidRDefault="003A568F" w:rsidP="00DF70B4">
      <w:pPr>
        <w:numPr>
          <w:ilvl w:val="1"/>
          <w:numId w:val="10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Introdúcense las siguientes modificaciones a su inciso tercero:</w:t>
      </w:r>
    </w:p>
    <w:p w14:paraId="5C5E9F40"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5104C97" w14:textId="77777777" w:rsidR="003A568F" w:rsidRPr="00DB0EB6" w:rsidRDefault="003A568F" w:rsidP="00DF70B4">
      <w:pPr>
        <w:numPr>
          <w:ilvl w:val="1"/>
          <w:numId w:val="110"/>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Reemplázase la frase “carta certificada” por “correo electrónico”.</w:t>
      </w:r>
    </w:p>
    <w:p w14:paraId="4D571DBD"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221CB02E" w14:textId="77777777" w:rsidR="003A568F" w:rsidRPr="00DB0EB6" w:rsidRDefault="003A568F" w:rsidP="00DF70B4">
      <w:pPr>
        <w:numPr>
          <w:ilvl w:val="1"/>
          <w:numId w:val="110"/>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Reemplázase la oración “al tercer día contado desde aquél en que la carta fue expedida por el tribunal” por “el mismo día del envío del correo por parte del tribunal”.</w:t>
      </w:r>
    </w:p>
    <w:p w14:paraId="419FAA5B"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5573024" w14:textId="77777777" w:rsidR="003A568F" w:rsidRPr="00DB0EB6" w:rsidRDefault="003A568F" w:rsidP="00DF70B4">
      <w:pPr>
        <w:numPr>
          <w:ilvl w:val="1"/>
          <w:numId w:val="10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Introdúcense las siguientes modificaciones a su inciso cuarto:</w:t>
      </w:r>
    </w:p>
    <w:p w14:paraId="1CDE88B5"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202F4100" w14:textId="77777777" w:rsidR="003A568F" w:rsidRPr="00DB0EB6" w:rsidRDefault="003A568F" w:rsidP="00DF70B4">
      <w:pPr>
        <w:numPr>
          <w:ilvl w:val="0"/>
          <w:numId w:val="111"/>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Reemplázase la oración “un domicilio dentro del radio urbano de una localidad ubicada en alguna de las comunas de la Región sobre cuyo territorio aquél ejerce competencia” por “una o más direcciones de correo electrónico”.</w:t>
      </w:r>
    </w:p>
    <w:p w14:paraId="4FDD6E26" w14:textId="77777777" w:rsidR="003A568F" w:rsidRPr="00DB0EB6" w:rsidRDefault="003A568F" w:rsidP="00DF70B4">
      <w:pPr>
        <w:numPr>
          <w:ilvl w:val="0"/>
          <w:numId w:val="111"/>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Reemplázase la oración “no haga otra, aun cuando de hecho cambie su morada”, por “no designe otra”.</w:t>
      </w:r>
    </w:p>
    <w:p w14:paraId="7CD776C7"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70F49B5D" w14:textId="77777777" w:rsidR="003A568F" w:rsidRPr="00DB0EB6" w:rsidRDefault="003A568F" w:rsidP="00DF70B4">
      <w:pPr>
        <w:numPr>
          <w:ilvl w:val="1"/>
          <w:numId w:val="10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el siguiente inciso quinto, nuevo, pasando el actual inciso quinto a ser el sexto: </w:t>
      </w:r>
    </w:p>
    <w:p w14:paraId="72F92E5A"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5C741E5E" w14:textId="61BAAAF0"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“Respecto de la notificación a terceros ajenos al juicio, la parte interesada, en su comparecencia o en la actuación correspondiente, deberá designar el correo electrónico del tercero ajeno al juicio, para estos efectos. Si alguna de las partes indica fundadamente no conocer un correo electrónico del tercero ajeno al juicio cuya comparecencia requiere, deberá señalar el domicilio del mismo En estos casos, la notificación se efectuará por carta certificada y entenderá practicada al tercer día contado desde aquél en que la carta fue expedida por el tribunal. Sin perjuicio de lo anterior, dichas resoluciones serán igualmente publicadas del modo que se establece en el inciso primero. En todo caso, la falta de esa publicación no anulará la notificación.”.</w:t>
      </w:r>
    </w:p>
    <w:p w14:paraId="6DBDD6BC"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6E3DB4A" w14:textId="77777777" w:rsidR="003A568F" w:rsidRPr="00DB0EB6" w:rsidRDefault="003A568F" w:rsidP="00DF70B4">
      <w:pPr>
        <w:numPr>
          <w:ilvl w:val="1"/>
          <w:numId w:val="10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el siguiente inciso final, nuevo: </w:t>
      </w:r>
    </w:p>
    <w:p w14:paraId="0E607C6E"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26923392" w14:textId="77777777" w:rsidR="003A568F" w:rsidRPr="00DB0EB6" w:rsidRDefault="003A568F" w:rsidP="00CB65B5">
      <w:pPr>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“Para el evento que la notificación por correo electrónico no pudiera realizarse porque el contribuyente, o su abogado patrocinante en aquellos casos en que actúe representado,  manifiesten expresamente no tener una dirección de correo electrónico o por otra causal calificada que no sea la omisión en la designación de dicha dirección, el tribunal siempre podrá disponer que las resoluciones a que se refieren los incisos precedentes, sean notificadas personalmente, por cédula o por carta certificada. Al efecto, el tribunal estará facultado para designar a un funcionario que, en calidad de receptor ad-hoc, realice la diligencia de notificación personal y/o por cédula. En el caso que la notificación se realice por carta certificada, ella podrá realizarse a través de cualquiera de las empresas de servicio de correo legalmente constituidas en el país y se entenderá practicada al tercer día contado desde aquél en que la carta fue expedida por el tribunal.”.</w:t>
      </w:r>
    </w:p>
    <w:p w14:paraId="51D136F0"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235794A"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132 en el siguiente sentido: </w:t>
      </w:r>
    </w:p>
    <w:p w14:paraId="387AFF7F"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ab/>
      </w:r>
    </w:p>
    <w:p w14:paraId="61A88F64" w14:textId="77777777" w:rsidR="003A568F" w:rsidRPr="00DB0EB6" w:rsidRDefault="003A568F" w:rsidP="00DF70B4">
      <w:pPr>
        <w:numPr>
          <w:ilvl w:val="1"/>
          <w:numId w:val="112"/>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Agrégase, en el inciso tercero del artículo 132, a continuación del punto aparte, que pasa a ser seguido, la oración “En los mismos términos, a menos que las partes pidan que se falle el pleito sin más trámite, podrá recurrirse contra la resolución en que explícita o implícitamente se niegue el trámite de recepción de la causa a prueba, debiendo considerarse para efectos del cómputo del plazo para interponer los recursos la fecha en que el Tribunal realice una actuación que implique la negación de dicho trámite.”.</w:t>
      </w:r>
    </w:p>
    <w:p w14:paraId="1A91CA85"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61305F7" w14:textId="77777777" w:rsidR="003A568F" w:rsidRPr="00DB0EB6" w:rsidRDefault="003A568F" w:rsidP="00DF70B4">
      <w:pPr>
        <w:numPr>
          <w:ilvl w:val="1"/>
          <w:numId w:val="112"/>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a continuación del inciso undécimo, el siguiente inciso duodécimo, nuevo: </w:t>
      </w:r>
    </w:p>
    <w:p w14:paraId="02D8B0AC"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4DFE6517"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“Cuando el objeto del reclamo sea por aplicación de los artículos 4º bis, 4º ter, 4° quáter y 4º quinquies el Juez deberá además fundar su decisión teniendo en consideración la naturaleza económica de los hechos imponibles conforme lo establecido en el artículo 4º bis.”.  </w:t>
      </w:r>
    </w:p>
    <w:p w14:paraId="3378FC73"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43799122" w14:textId="77777777" w:rsidR="003A568F" w:rsidRPr="00DB0EB6" w:rsidRDefault="003A568F" w:rsidP="00DF70B4">
      <w:pPr>
        <w:numPr>
          <w:ilvl w:val="1"/>
          <w:numId w:val="112"/>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Elimínase en el inciso duodécimo, que ha pasado a ser décimo tercero, la frase "No obstante lo anterior,”.  </w:t>
      </w:r>
    </w:p>
    <w:p w14:paraId="29C1988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30517FD"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132 bis en el siguiente sentido:</w:t>
      </w:r>
    </w:p>
    <w:p w14:paraId="7575E71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72EBD83" w14:textId="77777777" w:rsidR="003A568F" w:rsidRPr="00DB0EB6" w:rsidRDefault="003A568F" w:rsidP="00DF70B4">
      <w:pPr>
        <w:numPr>
          <w:ilvl w:val="0"/>
          <w:numId w:val="113"/>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Elimínase en el inciso primero la oración “, siempre que todo lo anterior haya sido alegado expresamente por el contribuyente en el reclamo o se trate de casos en que el tribunal pueda pronunciarse de oficio”.</w:t>
      </w:r>
    </w:p>
    <w:p w14:paraId="672933DD"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32B786FE" w14:textId="77777777" w:rsidR="003A568F" w:rsidRPr="00DB0EB6" w:rsidRDefault="003A568F" w:rsidP="00DF70B4">
      <w:pPr>
        <w:numPr>
          <w:ilvl w:val="0"/>
          <w:numId w:val="113"/>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Sustitúyese el inciso cuarto por el siguiente:</w:t>
      </w:r>
    </w:p>
    <w:p w14:paraId="45C292B8"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54836B84"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“El llamado a conciliación no procederá en los reclamos producto de la aplicación del artículo 161 de este Código, con excepción de la liquidación, giro o diferencias que incidan en el pago de un impuesto o en los elementos que sirvan de base para determinarlo en caso que se reclamen en conjunto, conforme al artículo 124 inciso segundo; en aquellos que digan relación con hechos respecto de los cuales el Servicio haya ejercido la acción penal, y en los reclamos de liquidaciones, resoluciones o giros de impuesto que se relacionen con los hechos conocidos en los procedimientos a que se refiere este inciso.”.</w:t>
      </w:r>
    </w:p>
    <w:p w14:paraId="50C09C84"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8414D92"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inciso primero del artículo 137 en el siguiente sentido:</w:t>
      </w:r>
    </w:p>
    <w:p w14:paraId="4C4996C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E2B4297" w14:textId="77777777" w:rsidR="003A568F" w:rsidRPr="00DB0EB6" w:rsidRDefault="003A568F" w:rsidP="00DF70B4">
      <w:pPr>
        <w:numPr>
          <w:ilvl w:val="0"/>
          <w:numId w:val="114"/>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Intercálase, entre la palabra “Título” y la expresión “, la medida cautelar”, la oración “y en todos aquellos procedimientos donde una ley o artículo especial lo autorice”.</w:t>
      </w:r>
    </w:p>
    <w:p w14:paraId="1CA667F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6EEF852" w14:textId="77777777" w:rsidR="003A568F" w:rsidRPr="00DB0EB6" w:rsidRDefault="003A568F" w:rsidP="00DF70B4">
      <w:pPr>
        <w:numPr>
          <w:ilvl w:val="0"/>
          <w:numId w:val="114"/>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Intercálase entre la palabra “específicos” y la frase “del contribuyente” la oración “o la retención de bienes determinados”.</w:t>
      </w:r>
    </w:p>
    <w:p w14:paraId="08B94539"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46A1509B"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Agrégase, a continuación del artículo 137, el siguiente artículo 137 bis, nuevo: </w:t>
      </w:r>
    </w:p>
    <w:p w14:paraId="359E2D4A"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103C47B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“Artículo 137 bis.- Previo a la notificación de una liquidación cuyo origen sea una procedimiento por aplicación del artículo 4 quinquies o de aquellos regulados en el artículo 161, el Servicio podrá solicitar las medidas cautelares reguladas en artículo anterior en carácter de prejudicial, ante el Tribunal Tributario y Aduanero correspondiente al domicilio del contribuyente en aquellos casos que, atendido el monto que deba liquidarse en comparación con el patrimonio del contribuyente, su comportamiento tributario previo, sector o segmento al que pertenece u otras circunstancias de las cuales se deriven presunciones fundadas de que no se encontrará en condiciones de satisfacer la acreencia fiscal, en su oportunidad.</w:t>
      </w:r>
    </w:p>
    <w:p w14:paraId="7397735E"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1431D915"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 solicitud deberá contener los fundamentos que dan cuenta que se trata de alguno de los procedimientos señalados en el inciso primero, los hechos en los cuales se funda y el monto de las diferencias de impuesto determinadas. La solicitud será tramitada como incidente y serán procedentes los recursos establecidos en el inciso tercero del artículo 137. </w:t>
      </w:r>
    </w:p>
    <w:p w14:paraId="5761BEE3"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5BE4F683"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Decretada la medida, el Servicio deberá notificar la liquidación correspondiente dentro del plazo de 30 días desde la notificación que de la resolución que dé cuenta de la medida decretada. En caso contrario, la medida quedará sin efecto por el sólo ministerio de la ley. El contribuyente podrá en cualquier momento solicitar la sustitución de la medida decretada o que esta se practique sobre otros bienes siempre que la medida o el bien en reemplazo sea de una entidad similar. </w:t>
      </w:r>
    </w:p>
    <w:p w14:paraId="79D1D694"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0221E78D"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 medida se encontrará vigente durante el plazo establecido en el artículo 124 para deducir el reclamo tributario. Deducido el reclamo el Servicio deberá al momento de evacuar el traslado al cual se refiere el artículo 132 señalar los fundamentos por los cuales se justifica la permanencia de la medida decretada. En cualquier etapa del juicio el contribuyente podrá solicitar el cese de la medida acreditando que ha desaparecido el peligro sobre el cual se fundó la solicitud del Servicio. </w:t>
      </w:r>
    </w:p>
    <w:p w14:paraId="69BCC265"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p>
    <w:p w14:paraId="097A830D"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En aquellos casos que, transcurrido el plazo señalado en el inciso anterior, el contribuyente no hubiera deducido reclamación la medida decretada se mantendrá vigente hasta que el Servicio de Tesorerías haya iniciado el procedimiento establecido en el Título V del libro III.   </w:t>
      </w:r>
    </w:p>
    <w:p w14:paraId="3C02327C" w14:textId="77777777" w:rsidR="003A568F" w:rsidRPr="00DB0EB6" w:rsidRDefault="003A568F" w:rsidP="000356D4">
      <w:pPr>
        <w:tabs>
          <w:tab w:val="left" w:pos="3261"/>
        </w:tabs>
        <w:autoSpaceDE w:val="0"/>
        <w:autoSpaceDN w:val="0"/>
        <w:adjustRightInd w:val="0"/>
        <w:spacing w:line="276" w:lineRule="auto"/>
        <w:ind w:right="20" w:firstLine="3261"/>
        <w:jc w:val="both"/>
        <w:rPr>
          <w:rFonts w:ascii="Courier New" w:hAnsi="Courier New" w:cs="Courier New"/>
        </w:rPr>
      </w:pPr>
      <w:r w:rsidRPr="00DB0EB6">
        <w:rPr>
          <w:rFonts w:ascii="Courier New" w:hAnsi="Courier New" w:cs="Courier New"/>
        </w:rPr>
        <w:t xml:space="preserve"> </w:t>
      </w:r>
    </w:p>
    <w:p w14:paraId="3B5791B2"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En ningún caso el Servicio podrá solicitar estas medidas tratándose de deudas inferiores a 250 unidades tributarias mensuales o cuando se refiera a contribuyentes que declaren sus rentas según el artículo 34 o según las disposiciones del párrafo segundo del Título II, ambos de la Ley sobre Impuesto a la Renta.”.</w:t>
      </w:r>
    </w:p>
    <w:p w14:paraId="297D1A8E"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3F70789A"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Intercálase en el artículo 148, entre la palabra “Primero” y la palabra “del” la frase “y Segundo”.</w:t>
      </w:r>
    </w:p>
    <w:p w14:paraId="58CF7C91"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2AEAB19A"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Elimínase el Párrafo 1° del Título III del Libro Tercero.</w:t>
      </w:r>
    </w:p>
    <w:p w14:paraId="08AC1C24"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b/>
          <w:bCs/>
        </w:rPr>
      </w:pPr>
    </w:p>
    <w:p w14:paraId="4DC05796"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156 en el siguiente sentido: </w:t>
      </w:r>
    </w:p>
    <w:p w14:paraId="66ECEC68"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A364699" w14:textId="77777777" w:rsidR="003A568F" w:rsidRPr="00DB0EB6" w:rsidRDefault="003A568F" w:rsidP="00DF70B4">
      <w:pPr>
        <w:numPr>
          <w:ilvl w:val="1"/>
          <w:numId w:val="115"/>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el siguiente inciso tercero, nuevo, pasando el actual a ser cuarto y así sucesivamente. </w:t>
      </w:r>
    </w:p>
    <w:p w14:paraId="7F3F15DF"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3237185B"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“Si fuere necesario allegar nuevos antecedentes al proceso para una mejor resolución del asunto, el Juez Tributario y Aduanero podrá, de oficio, decretar las diligencias probatorias que estime pertinentes, para lo cual dispondrá del plazo de diez días a contar del vencimiento del término probatorio.”.</w:t>
      </w:r>
    </w:p>
    <w:p w14:paraId="06AE16C8"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5FACA137" w14:textId="77777777" w:rsidR="003A568F" w:rsidRPr="00DB0EB6" w:rsidRDefault="003A568F" w:rsidP="00DF70B4">
      <w:pPr>
        <w:numPr>
          <w:ilvl w:val="1"/>
          <w:numId w:val="115"/>
        </w:numPr>
        <w:tabs>
          <w:tab w:val="left" w:pos="3261"/>
          <w:tab w:val="left" w:pos="3828"/>
        </w:tabs>
        <w:autoSpaceDE w:val="0"/>
        <w:autoSpaceDN w:val="0"/>
        <w:adjustRightInd w:val="0"/>
        <w:spacing w:line="276" w:lineRule="auto"/>
        <w:ind w:left="0" w:right="20" w:firstLine="3261"/>
        <w:jc w:val="both"/>
        <w:rPr>
          <w:rFonts w:ascii="Courier New" w:hAnsi="Courier New" w:cs="Courier New"/>
        </w:rPr>
      </w:pPr>
      <w:r w:rsidRPr="00DB0EB6">
        <w:rPr>
          <w:rFonts w:ascii="Courier New" w:hAnsi="Courier New" w:cs="Courier New"/>
        </w:rPr>
        <w:t>Intercálese en el inciso tercero, que ha pasado a ser cuarto, entre la palabra “probatorio” y la expresión “, el Juez” la oración “o, en su caso, expirado el plazo especial referido en el inciso anterior”.</w:t>
      </w:r>
    </w:p>
    <w:p w14:paraId="7CB19B69"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4A40295"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Suprímese el artículo 160 bis. </w:t>
      </w:r>
    </w:p>
    <w:p w14:paraId="6303D648"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p>
    <w:p w14:paraId="2540854A"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161 en el siguiente sentido:</w:t>
      </w:r>
    </w:p>
    <w:p w14:paraId="3746286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19889398" w14:textId="77777777" w:rsidR="003A568F" w:rsidRPr="00DB0EB6" w:rsidRDefault="003A568F" w:rsidP="00DF70B4">
      <w:pPr>
        <w:numPr>
          <w:ilvl w:val="1"/>
          <w:numId w:val="116"/>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Introdúcense las siguientes modificaciones al numeral 1° de su inciso primero: </w:t>
      </w:r>
    </w:p>
    <w:p w14:paraId="2792ED1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A9E27AE" w14:textId="77777777" w:rsidR="003A568F" w:rsidRPr="00DB0EB6" w:rsidRDefault="003A568F" w:rsidP="00DF70B4">
      <w:pPr>
        <w:numPr>
          <w:ilvl w:val="0"/>
          <w:numId w:val="117"/>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Reemplázase, en el párrafo primero, la palabra “imputado” por la palabra “denunciado”. </w:t>
      </w:r>
    </w:p>
    <w:p w14:paraId="30650B04"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p>
    <w:p w14:paraId="2F6452E6" w14:textId="77777777" w:rsidR="003A568F" w:rsidRPr="00DB0EB6" w:rsidRDefault="003A568F" w:rsidP="00DF70B4">
      <w:pPr>
        <w:numPr>
          <w:ilvl w:val="0"/>
          <w:numId w:val="117"/>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Agrégase el siguiente párrafo segundo, nuevo: </w:t>
      </w:r>
    </w:p>
    <w:p w14:paraId="36CD0F1B"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73C95892" w14:textId="77777777" w:rsidR="003A568F" w:rsidRPr="00DB0EB6" w:rsidRDefault="003A568F" w:rsidP="000356D4">
      <w:pPr>
        <w:tabs>
          <w:tab w:val="left" w:pos="3261"/>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“El acta señalada en el inciso anterior deberá ser presentada ante el Tribunal Tributario y Aduanero correspondiente al domicilio del denunciado, junto con la documentación y antecedentes que le sirven de sustento y un correo electrónico del denunciado. El Tribunal la tendrá por recibida mediante una resolución que será notificada al denunciado por correo electrónico y, en subsidio, a través de su publicación en el sitio web del respectivo tribunal. Para efectos de la notificación por correo electrónico al denunciado, el Tribunal deberá considerar la dirección electrónica que haya informado el Servicio, sin perjuicio que de existir otra dirección informada por el propio denunciado al Tribunal deberá estarse a esta última.”.</w:t>
      </w:r>
    </w:p>
    <w:p w14:paraId="0E57CA1C"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8F14B65" w14:textId="77777777" w:rsidR="003A568F" w:rsidRPr="00DB0EB6" w:rsidRDefault="003A568F" w:rsidP="00DF70B4">
      <w:pPr>
        <w:numPr>
          <w:ilvl w:val="1"/>
          <w:numId w:val="116"/>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Sustitúyese el primer párrafo del  numeral 2º por el siguiente: </w:t>
      </w:r>
    </w:p>
    <w:p w14:paraId="3BE63683"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09C60ABF"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“2° El denunciado podrá formular sus descargos dentro del plazo de diez días hábiles, contados desde la notificación de la resolución referida en el numeral precedente, debiendo dicha presentación cumplir con los requisitos que establece el artículo 125.”.</w:t>
      </w:r>
    </w:p>
    <w:p w14:paraId="0D96FBFC"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744DA7AB" w14:textId="77777777" w:rsidR="003A568F" w:rsidRPr="00DB0EB6" w:rsidRDefault="003A568F" w:rsidP="00DF70B4">
      <w:pPr>
        <w:numPr>
          <w:ilvl w:val="1"/>
          <w:numId w:val="116"/>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Intercálase, en el párrafo primero del numeral 3°, entre las expresiones “constituyen,” y “en la forma”, la oración “así como aquellas señaladas en el artículo 137,”.</w:t>
      </w:r>
    </w:p>
    <w:p w14:paraId="62264301" w14:textId="77777777" w:rsidR="003A568F" w:rsidRPr="00DB0EB6" w:rsidRDefault="003A568F" w:rsidP="000356D4">
      <w:pPr>
        <w:tabs>
          <w:tab w:val="left" w:pos="3261"/>
          <w:tab w:val="left" w:pos="3828"/>
        </w:tabs>
        <w:autoSpaceDE w:val="0"/>
        <w:autoSpaceDN w:val="0"/>
        <w:adjustRightInd w:val="0"/>
        <w:spacing w:line="276" w:lineRule="auto"/>
        <w:ind w:left="3261" w:right="20"/>
        <w:jc w:val="both"/>
        <w:rPr>
          <w:rFonts w:ascii="Courier New" w:hAnsi="Courier New" w:cs="Courier New"/>
        </w:rPr>
      </w:pPr>
    </w:p>
    <w:p w14:paraId="70E56F2D" w14:textId="77777777" w:rsidR="003A568F" w:rsidRPr="00DB0EB6" w:rsidRDefault="003A568F" w:rsidP="00DF70B4">
      <w:pPr>
        <w:numPr>
          <w:ilvl w:val="1"/>
          <w:numId w:val="116"/>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Sustitúyese el numeral 4° por el siguiente:</w:t>
      </w:r>
    </w:p>
    <w:p w14:paraId="2CE70E2E"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3717C5DD"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“4° Presentados los descargos se conferirá traslado al Servicio por el término de diez días. Vencido el plazo que dispone el denunciado para formular descargos o, en su caso, vencido el plazo de que dispone el Servicio para evacuar su traslado respecto de los descargos formulados, haya contestado o no, el Tribunal Tributario y Aduanero, de oficio o a petición de parte, deberá recibir la causa a prueba si hubiere controversia sobre algún hecho substancial y pertinente. La resolución que se dicte al efecto señalará los puntos sobre los cuales deberá recaer la prueba. En su contra, sólo procederán los recursos de reposición y de apelación, dentro del plazo de cinco días, contado desde la notificación. De interponerse apelación, deberá hacerse siempre en subsidio de la reposición y procederá en el solo efecto devolutivo. El recurso de apelación se tramitará en cuenta y en forma preferente. El término probatorio será de veinte días y dentro de él se deberá rendir toda la prueba. El Servicio y el contribuyente deberán acreditar sus respectivas pretensiones dentro del procedimiento.</w:t>
      </w:r>
    </w:p>
    <w:p w14:paraId="260E903F"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17C07603"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Vencido el término probatorio y dentro de los diez días siguientes, las partes podrán hacer por escrito las observaciones que el examen de la prueba les sugiera. Si no fuera necesario cumplir nuevas diligencias, o cumplidas las que se hubieren ordenado, el Juez Tributario y Aduanero que esté conociendo del asunto citará a las partes a oír sentencia.</w:t>
      </w:r>
    </w:p>
    <w:p w14:paraId="4D7C229D"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p>
    <w:p w14:paraId="2E48AC7D"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El Tribunal Tributario y Aduanero tendrá el plazo de sesenta días para dictar sentencia, contado desde que el Tribunal dicte la resolución a que se refiere el inciso anterior.”.</w:t>
      </w:r>
    </w:p>
    <w:p w14:paraId="350E0DE1"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7373BBD"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Agrégase, en el artículo 168, el siguiente inciso final, nuevo </w:t>
      </w:r>
    </w:p>
    <w:p w14:paraId="1CFBBB0C" w14:textId="77777777" w:rsidR="003A568F" w:rsidRPr="00DB0EB6" w:rsidRDefault="003A568F" w:rsidP="000356D4">
      <w:pPr>
        <w:tabs>
          <w:tab w:val="left" w:pos="3261"/>
        </w:tabs>
        <w:autoSpaceDE w:val="0"/>
        <w:autoSpaceDN w:val="0"/>
        <w:adjustRightInd w:val="0"/>
        <w:spacing w:line="276" w:lineRule="auto"/>
        <w:ind w:right="20" w:firstLine="2835"/>
        <w:jc w:val="both"/>
        <w:rPr>
          <w:rFonts w:ascii="Courier New" w:hAnsi="Courier New" w:cs="Courier New"/>
        </w:rPr>
      </w:pPr>
      <w:r w:rsidRPr="00DB0EB6">
        <w:rPr>
          <w:rFonts w:ascii="Courier New" w:hAnsi="Courier New" w:cs="Courier New"/>
        </w:rPr>
        <w:t xml:space="preserve"> </w:t>
      </w:r>
    </w:p>
    <w:p w14:paraId="004378BB"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“Para practicar las notificaciones por correo electrónico establecidas en el presente título, así como cualquier otra comunicación con el contribuyente, el Servicio de Tesorería podrá utilizar el correo electrónico que el contribuyente haya registrado para estos efectos ante el Servicio de Impuestos Internos según el artículo 11. Dicho correo electrónico quedará registrado en el sitio personal del contribuyente quien estará facultado para modificarlo debiendo ingresar una nueva dirección de correo electrónico que será la válida para las actuaciones dispuestas en el presente inciso a partir del día siguiente de efectuada la modificación.”. </w:t>
      </w:r>
    </w:p>
    <w:p w14:paraId="377B4858"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F932A78"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inciso segundo del artículo 169 en el siguiente sentido: </w:t>
      </w:r>
    </w:p>
    <w:p w14:paraId="1BD0FEEF"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3BD0D949" w14:textId="77777777" w:rsidR="003A568F" w:rsidRPr="00DB0EB6" w:rsidRDefault="003A568F" w:rsidP="00DF70B4">
      <w:pPr>
        <w:numPr>
          <w:ilvl w:val="0"/>
          <w:numId w:val="118"/>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Intercálase entre la palabra “internas” y la expresión “la forma” la frase “el soporte y”. </w:t>
      </w:r>
    </w:p>
    <w:p w14:paraId="562CA3C7"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0993F678" w14:textId="77777777" w:rsidR="003A568F" w:rsidRPr="00DB0EB6" w:rsidRDefault="003A568F" w:rsidP="00DF70B4">
      <w:pPr>
        <w:numPr>
          <w:ilvl w:val="0"/>
          <w:numId w:val="118"/>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después del punto aparte, que pasa a ser seguido, la expresión “Las piezas que componen los expedientes administrativos de cobro tendrán el carácter de documentos electrónicos o digitalizados, según corresponda. Para estos efectos existirá un sistema de tramitación electrónica en el sitio web del Servicio de Tesorerías, apto para producir fe y que permita garantizar la conservación y reproducción de su contenido, a fin de que los contribuyentes realicen sus requerimientos en los procesos de cobro seguidos en su contra.”. </w:t>
      </w:r>
    </w:p>
    <w:p w14:paraId="0C62FFA9"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b/>
          <w:bCs/>
        </w:rPr>
      </w:pPr>
    </w:p>
    <w:p w14:paraId="4CF6B45C"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170 en el siguiente sentido: </w:t>
      </w:r>
    </w:p>
    <w:p w14:paraId="2F720F94"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5CC78A8" w14:textId="77777777" w:rsidR="003A568F" w:rsidRPr="00DB0EB6" w:rsidRDefault="003A568F" w:rsidP="00DF70B4">
      <w:pPr>
        <w:numPr>
          <w:ilvl w:val="1"/>
          <w:numId w:val="11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Reemplázase en el inciso primero la expresión “que estampará en” por “a continuación de”.</w:t>
      </w:r>
    </w:p>
    <w:p w14:paraId="503DA158"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67637E6A" w14:textId="77777777" w:rsidR="003A568F" w:rsidRPr="00DB0EB6" w:rsidRDefault="003A568F" w:rsidP="00DF70B4">
      <w:pPr>
        <w:numPr>
          <w:ilvl w:val="1"/>
          <w:numId w:val="11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Elimínase el inciso tercero, pasando el inciso cuarto actual a ser el inciso tercero nuevo y así sucesivamente.</w:t>
      </w:r>
    </w:p>
    <w:p w14:paraId="6EF5935A"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5E22E4A5" w14:textId="77777777" w:rsidR="003A568F" w:rsidRPr="00DB0EB6" w:rsidRDefault="003A568F" w:rsidP="00DF70B4">
      <w:pPr>
        <w:numPr>
          <w:ilvl w:val="1"/>
          <w:numId w:val="11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Introdúcense las siguientes modificaciones al inciso cuarto, que ha pasado a ser tercero:</w:t>
      </w:r>
    </w:p>
    <w:p w14:paraId="7BAA7F01"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56D74D3C" w14:textId="77777777" w:rsidR="003A568F" w:rsidRPr="00DB0EB6" w:rsidRDefault="003A568F" w:rsidP="00DF70B4">
      <w:pPr>
        <w:numPr>
          <w:ilvl w:val="0"/>
          <w:numId w:val="120"/>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Reemplázase la frase “Los recaudadores fiscales, cuando traben el embargo en las remuneraciones de los contribuyentes morosos, procederán a notificarle por cédula” por la frase “La ejecución podrá recaer sobre dineros, créditos u otras prestaciones en dinero que los contribuyentes morosos tengan derecho a percibir en razón de un contrato u obligación personal, una vez que se haya practicado el requerimiento de pago conforme a lo establecido en el artículo 171. El Juez Sustanciador ordenará la retención mediante resolución, que será notificada por correo electrónico o según lo dispuesto en el inciso tercero del artículo 171, cuando corresponda, al deudor y”.  </w:t>
      </w:r>
    </w:p>
    <w:p w14:paraId="1CBAEB03"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49D6A15D" w14:textId="77777777" w:rsidR="003A568F" w:rsidRPr="00DB0EB6" w:rsidRDefault="003A568F" w:rsidP="00DF70B4">
      <w:pPr>
        <w:numPr>
          <w:ilvl w:val="0"/>
          <w:numId w:val="120"/>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Reemplázase la frase “moroso su sueldo, salario, remuneración o cualquiera otra prestación en dinero” por la frase “aquella prestación en dinero o que la mantenga en depósito o bajo cualquier otro título,”.</w:t>
      </w:r>
    </w:p>
    <w:p w14:paraId="49F94D5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C19EE27" w14:textId="77777777" w:rsidR="003A568F" w:rsidRPr="00DB0EB6" w:rsidRDefault="003A568F" w:rsidP="00DF70B4">
      <w:pPr>
        <w:numPr>
          <w:ilvl w:val="1"/>
          <w:numId w:val="11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a continuación del inciso cuarto, que ha pasado a ser tercero, el siguiente inciso cuarto, nuevo: </w:t>
      </w:r>
    </w:p>
    <w:p w14:paraId="09D25AAA"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65ECCF0C"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“Sin perjuicio de lo señalado en el inciso anterior el Servicio de Tesorerías podrá implementar sistemas de comunicación y notificación por otros medios electrónicos distintos al correo electrónico respecto de las personas que deban practicar las retenciones enunciadas en el inciso anterior.”.</w:t>
      </w:r>
    </w:p>
    <w:p w14:paraId="48CFEE67"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6BF9C699" w14:textId="77777777" w:rsidR="003A568F" w:rsidRPr="00DB0EB6" w:rsidRDefault="003A568F" w:rsidP="00DF70B4">
      <w:pPr>
        <w:numPr>
          <w:ilvl w:val="1"/>
          <w:numId w:val="11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Introdúcense las siguientes modificaciones al inciso quinto: </w:t>
      </w:r>
    </w:p>
    <w:p w14:paraId="6844CBF9"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251FAFB" w14:textId="77777777" w:rsidR="003A568F" w:rsidRPr="00DB0EB6" w:rsidRDefault="003A568F" w:rsidP="00DF70B4">
      <w:pPr>
        <w:numPr>
          <w:ilvl w:val="0"/>
          <w:numId w:val="121"/>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Reemplázase la frase “sueldos o remuneraciones” por “sueldos, remuneraciones, créditos u otras prestaciones de dinero”. </w:t>
      </w:r>
    </w:p>
    <w:p w14:paraId="0E163BC4"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05FF73BF" w14:textId="77777777" w:rsidR="003A568F" w:rsidRPr="00DB0EB6" w:rsidRDefault="003A568F" w:rsidP="00DF70B4">
      <w:pPr>
        <w:numPr>
          <w:ilvl w:val="0"/>
          <w:numId w:val="121"/>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Elimínanse las frases “del embargo” y “el pago de”.</w:t>
      </w:r>
    </w:p>
    <w:p w14:paraId="35D7E4D4" w14:textId="77777777" w:rsidR="003A568F" w:rsidRPr="00DB0EB6" w:rsidRDefault="003A568F" w:rsidP="00DF70B4">
      <w:pPr>
        <w:numPr>
          <w:ilvl w:val="0"/>
          <w:numId w:val="121"/>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Reemplázase la expresión “la cancelación” por “el pago”. </w:t>
      </w:r>
    </w:p>
    <w:p w14:paraId="36726E49"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EFDB51E" w14:textId="77777777" w:rsidR="003A568F" w:rsidRPr="00DB0EB6" w:rsidRDefault="003A568F" w:rsidP="00DF70B4">
      <w:pPr>
        <w:numPr>
          <w:ilvl w:val="1"/>
          <w:numId w:val="11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Sustitúyese el inciso sexto por el siguiente: </w:t>
      </w:r>
    </w:p>
    <w:p w14:paraId="75767581"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“La persona natural o jurídica, que deba efectuar la retención, deberá dar cuenta del resultado de la gestión en el plazo de 10 días hábiles contados desde la fecha en que se le notifique la resolución que ordena la retención y remitir los fondos mediante depósito, transferencia electrónica o el medio electrónico que haya dispuesto para estos efectos el Servicio de Tesorerías. En caso de que no diere cumplimiento a la retención ordenada, quedará solidariamente responsable del pago de las sumas que haya dejado de retener o de remitir al Servicio de Tesorerías.”. </w:t>
      </w:r>
    </w:p>
    <w:p w14:paraId="5C86DEFB"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D252C9C"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171 en el siguiente sentido:  </w:t>
      </w:r>
    </w:p>
    <w:p w14:paraId="562D25F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1D15CDD8" w14:textId="77777777" w:rsidR="003A568F" w:rsidRPr="00DB0EB6" w:rsidRDefault="003A568F" w:rsidP="00DF70B4">
      <w:pPr>
        <w:numPr>
          <w:ilvl w:val="0"/>
          <w:numId w:val="122"/>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Sustitúyese el inciso primero por el siguiente:</w:t>
      </w:r>
    </w:p>
    <w:p w14:paraId="6886A6E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10BD675A"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“La notificación del hecho de encontrarse en mora y el requerimiento de pago al deudor, se efectuará personalmente por el recaudador fiscal, quien actuará como ministro de fe, o bien, en las áreas urbanas, por correo electrónico o carta certificada conforme a las normas de los incisos quinto, sexto, séptimo y octavo del artículo 11 y del artículo 13, cuando así lo determine el juez sustanciador atendida las circunstancias del caso. Tratándose de la notificación personal, si el ejecutado no fuere habido, circunstancia que se acreditará con la certificación del funcionario recaudador, se le notificará por cédula en los términos prevenidos en el artículo 44 del Código de Procedimiento Civil; en este caso, no será necesario cumplir con los requisitos señalados en el inciso primero de dicho artículo, ni se necesitará nueva providencia del Tesorero respectivo para la entrega de las copias que en él se dispone. La notificación hecha por carta certificada o por cédula, según el caso, se entenderá válida para todos los efectos legales y deberá contener copia íntegra del requerimiento, no obstante, el plazo para oponerse a la ejecución se contará desde la fecha en que se haya practicado el primer embargo. Tratándose del impuesto territorial, el Servicio de Tesorerías determinará la empresa de correos más apropiada para el despacho de la citada carta.”.  </w:t>
      </w:r>
    </w:p>
    <w:p w14:paraId="4D329819"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2901DDF6" w14:textId="77777777" w:rsidR="003A568F" w:rsidRPr="00DB0EB6" w:rsidRDefault="003A568F" w:rsidP="00DF70B4">
      <w:pPr>
        <w:numPr>
          <w:ilvl w:val="0"/>
          <w:numId w:val="122"/>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Agregánse, a continuación del inciso primero, los siguientes incisos segundo y tercero, nuevos, pasando el actual inciso segundo a ser inciso cuarto y así sucesivamente:</w:t>
      </w:r>
    </w:p>
    <w:p w14:paraId="47ACE8E7" w14:textId="77777777" w:rsidR="003A568F" w:rsidRPr="00DB0EB6" w:rsidRDefault="003A568F" w:rsidP="000356D4">
      <w:pPr>
        <w:tabs>
          <w:tab w:val="left" w:pos="3261"/>
          <w:tab w:val="left" w:pos="3828"/>
        </w:tabs>
        <w:autoSpaceDE w:val="0"/>
        <w:autoSpaceDN w:val="0"/>
        <w:adjustRightInd w:val="0"/>
        <w:spacing w:line="276" w:lineRule="auto"/>
        <w:ind w:left="3261" w:right="20"/>
        <w:jc w:val="both"/>
        <w:rPr>
          <w:rFonts w:ascii="Courier New" w:hAnsi="Courier New" w:cs="Courier New"/>
        </w:rPr>
      </w:pPr>
    </w:p>
    <w:p w14:paraId="4F6FCB25"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“Cualquier resolución que no tenga asignada otra forma de notificación será practicada por correo electrónico, dirigido a la dirección registrada en el sitio personal del contribuyente. El correo deberá incluir copia íntegra de la resolución y los demás datos necesarios para su acertada inteligencia. Cuando, por disposición legal, no proceda la notificación mediante correo electrónico, el Servicio de Tesorerías igualmente deberá remitir copia de esta al correo electrónico del contribuyente que conste su sitio personal o comunicársela mediante otros medios electrónicos. En dichos casos, el envío de esta copia sólo constituirá un aviso y no una notificación, por lo que la omisión o cualquier defecto contenido en el aviso por correo electrónico no viciará la notificación. </w:t>
      </w:r>
    </w:p>
    <w:p w14:paraId="0ED1337F"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r w:rsidRPr="00DB0EB6">
        <w:rPr>
          <w:rFonts w:ascii="Courier New" w:hAnsi="Courier New" w:cs="Courier New"/>
        </w:rPr>
        <w:t xml:space="preserve"> </w:t>
      </w:r>
    </w:p>
    <w:p w14:paraId="0AB13594"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Excepcionalmente, quienes carezcan de los medios tecnológicos, no tengan acceso a medios electrónicos o sólo actuaren excepcionalmente a través de ellos, podrán solicitar fundadamente al Servicio de Tesorerías, que todas las notificaciones les sean practicadas por cédula o por carta certificada dirigida al domicilio del interesado. El Servicio de Tesorería, mediante resolución, establecerá la forma en que se realice dicha solicitud para efectos de determinar el cumplimiento de los requisitos antes señalados. Asimismo, el Servicio de Tesorerías podrá mediante resolución establecer que las notificaciones que se realicen a contribuyentes domiciliados en determinadas zonas o comunas sean practicadas por cedula o carta certificada debido a la baja o nula conectividad, sin que en este caso se requiere presentar la solicitud indicada en el presente inciso.”.</w:t>
      </w:r>
    </w:p>
    <w:p w14:paraId="4B612936"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6976CA2A" w14:textId="77777777" w:rsidR="003A568F" w:rsidRPr="00DB0EB6" w:rsidRDefault="003A568F" w:rsidP="00DF70B4">
      <w:pPr>
        <w:numPr>
          <w:ilvl w:val="0"/>
          <w:numId w:val="122"/>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el inciso segundo, que ha pasado a ser cuarto, la frase “el inciso precedente” por “los incisos precedentes”. </w:t>
      </w:r>
    </w:p>
    <w:p w14:paraId="0D36AD6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5A679AC" w14:textId="77777777" w:rsidR="003A568F" w:rsidRPr="00DB0EB6" w:rsidRDefault="003A568F" w:rsidP="00DF70B4">
      <w:pPr>
        <w:numPr>
          <w:ilvl w:val="0"/>
          <w:numId w:val="122"/>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Introdúcense las siguientes modificaciones al inciso cuarto, que ha pasado a ser inciso sexto: </w:t>
      </w:r>
    </w:p>
    <w:p w14:paraId="5E9672A1"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CB87EB4" w14:textId="77777777" w:rsidR="003A568F" w:rsidRPr="00DB0EB6" w:rsidRDefault="003A568F" w:rsidP="00DF70B4">
      <w:pPr>
        <w:numPr>
          <w:ilvl w:val="0"/>
          <w:numId w:val="123"/>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Intercálase, entre la expresión “la notificación” y la palabra “podrá” la frase “de la demanda ejecutiva”. </w:t>
      </w:r>
    </w:p>
    <w:p w14:paraId="5CE18EAA"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542AF057" w14:textId="77777777" w:rsidR="003A568F" w:rsidRPr="00DB0EB6" w:rsidRDefault="003A568F" w:rsidP="00DF70B4">
      <w:pPr>
        <w:numPr>
          <w:ilvl w:val="0"/>
          <w:numId w:val="123"/>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Intercálase, entre las expresiones “otros tributos” y “podrá” la frase “multas u otros créditos fiscales, la notificación de la demanda o de otras resoluciones”. </w:t>
      </w:r>
    </w:p>
    <w:p w14:paraId="0E53189E"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24E4252A" w14:textId="77777777" w:rsidR="003A568F" w:rsidRPr="00DB0EB6" w:rsidRDefault="003A568F" w:rsidP="00DF70B4">
      <w:pPr>
        <w:numPr>
          <w:ilvl w:val="0"/>
          <w:numId w:val="123"/>
        </w:numPr>
        <w:tabs>
          <w:tab w:val="left" w:pos="3261"/>
          <w:tab w:val="left" w:pos="4678"/>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Agrégase, a continuación de la expresión “Servicio de Impuestos Internos” la frase “o ante los órganos y servicios públicos que hayan determinado la multa o crédito fiscal demandado.”. </w:t>
      </w:r>
    </w:p>
    <w:p w14:paraId="5F7285D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7854AD1"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174 en el siguiente sentido: </w:t>
      </w:r>
    </w:p>
    <w:p w14:paraId="5F94193A"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F98B616" w14:textId="77777777" w:rsidR="003A568F" w:rsidRPr="00DB0EB6" w:rsidRDefault="003A568F" w:rsidP="00DF70B4">
      <w:pPr>
        <w:numPr>
          <w:ilvl w:val="1"/>
          <w:numId w:val="124"/>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el inciso primero, la frase “carta certificada dirigida el ejecutado” por la frase “mensaje dirigido al correo electrónico o carta certificada en los casos del inciso tercero del artículo 171.”. </w:t>
      </w:r>
    </w:p>
    <w:p w14:paraId="308E590A"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5FFA8F73" w14:textId="77777777" w:rsidR="003A568F" w:rsidRPr="00DB0EB6" w:rsidRDefault="003A568F" w:rsidP="00DF70B4">
      <w:pPr>
        <w:numPr>
          <w:ilvl w:val="1"/>
          <w:numId w:val="124"/>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a continuación del inciso primero, los siguientes incisos segundo y tercero, nuevos, pasando el actual inciso segundo a ser inciso final: </w:t>
      </w:r>
    </w:p>
    <w:p w14:paraId="2A5E1F2C" w14:textId="77777777" w:rsidR="003A568F" w:rsidRPr="00DB0EB6" w:rsidRDefault="003A568F" w:rsidP="000356D4">
      <w:pPr>
        <w:pStyle w:val="Prrafodelista"/>
        <w:spacing w:line="276" w:lineRule="auto"/>
        <w:ind w:left="0"/>
        <w:rPr>
          <w:rFonts w:ascii="Courier New" w:hAnsi="Courier New" w:cs="Courier New"/>
        </w:rPr>
      </w:pPr>
    </w:p>
    <w:p w14:paraId="77DEA024"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32B27805"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“El embargo de vehículos sujetos a inscripción podrá ser realizado de forma electrónica, lo que deberá ser notificado al deudor por correo electrónico o según lo dispuesto en el inciso tercero del artículo 171, cuando corresponda y comunicado a través del medio electrónico que el Registro Nacional de Vehículos Motorizados del Servicio de Registro Civil e Identificación señale para estos efectos. Para efectos de valoración se estará a la tasación fiscal para el año correspondiente al embargo que hubiera practicado el Servicio de Impuestos Internos o la del año inmediatamente anterior cuando aún no se hubiese publicado la tasación para el año respectivo.”.  </w:t>
      </w:r>
    </w:p>
    <w:p w14:paraId="03B323DF"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0A73E381"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La inscripción de embargo de bienes raíces ante el Conservador de Bienes Raíces respectivo y de otros bienes en registros especiales, según corresponda, podrá ser efectuada por medios electrónicos.”. </w:t>
      </w:r>
    </w:p>
    <w:p w14:paraId="1AEB75E7"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616CE92"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175 en el siguiente sentido: </w:t>
      </w:r>
    </w:p>
    <w:p w14:paraId="43FFA4F5"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416836C0" w14:textId="77777777" w:rsidR="003A568F" w:rsidRPr="00DB0EB6" w:rsidRDefault="003A568F" w:rsidP="00DF70B4">
      <w:pPr>
        <w:numPr>
          <w:ilvl w:val="1"/>
          <w:numId w:val="125"/>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el inciso segundo, la palabra “estampar” por la palabra “consignar”. </w:t>
      </w:r>
    </w:p>
    <w:p w14:paraId="5609453B"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3CB1CE56" w14:textId="77777777" w:rsidR="003A568F" w:rsidRPr="00DB0EB6" w:rsidRDefault="003A568F" w:rsidP="00DF70B4">
      <w:pPr>
        <w:numPr>
          <w:ilvl w:val="1"/>
          <w:numId w:val="125"/>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el inciso tercero, la frase “mantener los expedientes clasificados de modo de facilitar su examen o consulta por los contribuyentes morosos o sus representantes legales” por la frase “mantener, dentro de sus dependencias, instalaciones que permitan a los contribuyentes o sus representantes legales examinar o consultar los expedientes de cobro y realizar las presentaciones que procedan de forma electrónica”. </w:t>
      </w:r>
    </w:p>
    <w:p w14:paraId="0C459449"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64565C3B"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176 en el siguiente sentido: </w:t>
      </w:r>
    </w:p>
    <w:p w14:paraId="601D279C"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59858641" w14:textId="77777777" w:rsidR="003A568F" w:rsidRPr="00DB0EB6" w:rsidRDefault="003A568F" w:rsidP="00DF70B4">
      <w:pPr>
        <w:numPr>
          <w:ilvl w:val="0"/>
          <w:numId w:val="12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Modifícase el inciso primero en el siguiente sentido: </w:t>
      </w:r>
    </w:p>
    <w:p w14:paraId="727C4BB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572B9F3" w14:textId="77777777" w:rsidR="003A568F" w:rsidRPr="00DB0EB6" w:rsidRDefault="003A568F" w:rsidP="00DF70B4">
      <w:pPr>
        <w:numPr>
          <w:ilvl w:val="0"/>
          <w:numId w:val="127"/>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Intercálase, entre las expresiones “respectiva,” y “dentro del plazo”, la frase “mediante los soportes electrónicos habilitados por el Servicio de Tesorerías.”. </w:t>
      </w:r>
    </w:p>
    <w:p w14:paraId="3D5477EB"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6C8947A3" w14:textId="77777777" w:rsidR="003A568F" w:rsidRPr="00DB0EB6" w:rsidRDefault="003A568F" w:rsidP="00DF70B4">
      <w:pPr>
        <w:numPr>
          <w:ilvl w:val="0"/>
          <w:numId w:val="127"/>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Agrégase, a continuación del punto aparte, que pasa a ser seguido, la frase “En la misma oposición, el contribuyente deberá señalar una o más direcciones de correo electrónico para efectos de las notificaciones indicadas en el inciso segundo del mismo artículo, sin perjuicio de lo dispuesto en el inciso segundo del artículo 171.”. </w:t>
      </w:r>
    </w:p>
    <w:p w14:paraId="698E2D2D"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0E680605" w14:textId="77777777" w:rsidR="003A568F" w:rsidRPr="00DB0EB6" w:rsidRDefault="003A568F" w:rsidP="00DF70B4">
      <w:pPr>
        <w:numPr>
          <w:ilvl w:val="0"/>
          <w:numId w:val="12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Agrégase, a continuación del inciso primero, el siguiente inciso segundo, nuevo, pasando el actual inciso segundo a ser tercero y así sucesivamente:</w:t>
      </w:r>
    </w:p>
    <w:p w14:paraId="47BBAC28"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05C8592B"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“Cuando el volumen de los documentos impida o dificulte su presentación a través de los soportes electrónicos del Servicio de Tesorerías el ejecutado podrá aportar sus antecedentes en otros soportes electrónicos de lo cual deberá dejarse constancia en el expediente.”.</w:t>
      </w:r>
    </w:p>
    <w:p w14:paraId="721189E7"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5E46778" w14:textId="77777777" w:rsidR="003A568F" w:rsidRPr="00DB0EB6" w:rsidRDefault="003A568F" w:rsidP="00DF70B4">
      <w:pPr>
        <w:numPr>
          <w:ilvl w:val="0"/>
          <w:numId w:val="126"/>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Modifícase el inciso segundo, que ha pasado a ser tercero, en el siguiente sentido:</w:t>
      </w:r>
    </w:p>
    <w:p w14:paraId="46622682"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E6C20BE" w14:textId="77777777" w:rsidR="003A568F" w:rsidRPr="00DB0EB6" w:rsidRDefault="003A568F" w:rsidP="00DF70B4">
      <w:pPr>
        <w:numPr>
          <w:ilvl w:val="0"/>
          <w:numId w:val="128"/>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Intercálase, entre las expresiones “Provincial,” y “se tendrá”, la frase “o en caso de contribuyentes que se encuentren en las situaciones descritas en el inciso tercero del artículo 171,”. </w:t>
      </w:r>
    </w:p>
    <w:p w14:paraId="5530F8DB"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p>
    <w:p w14:paraId="52C7CF9C" w14:textId="77777777" w:rsidR="003A568F" w:rsidRPr="00DB0EB6" w:rsidRDefault="003A568F" w:rsidP="00DF70B4">
      <w:pPr>
        <w:numPr>
          <w:ilvl w:val="0"/>
          <w:numId w:val="128"/>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Reemplázase la expresión “efectúe por carta certificada, siempre que la recepción por el Servicio de Correos se hubiere verificado dentro del plazo a que se refiere el inciso anterior” por “efectúe, por escrito, en las dependencias de la Tesorería Regional o Provincial respectiva, dentro del plazo señalado en el inciso anterior, o a través de carta certificada, en este último caso siempre que la recepción por el Servicio de Correos se hubiere verificado dentro del mismo plazo”. </w:t>
      </w:r>
    </w:p>
    <w:p w14:paraId="56747CA5" w14:textId="77777777" w:rsidR="003A568F" w:rsidRPr="00DB0EB6" w:rsidRDefault="003A568F" w:rsidP="000356D4">
      <w:pPr>
        <w:pStyle w:val="Prrafodelista"/>
        <w:tabs>
          <w:tab w:val="left" w:pos="3402"/>
        </w:tabs>
        <w:autoSpaceDE w:val="0"/>
        <w:autoSpaceDN w:val="0"/>
        <w:adjustRightInd w:val="0"/>
        <w:spacing w:line="276" w:lineRule="auto"/>
        <w:ind w:left="2835" w:right="20"/>
        <w:jc w:val="both"/>
        <w:rPr>
          <w:rFonts w:ascii="Courier New" w:hAnsi="Courier New" w:cs="Courier New"/>
          <w:b/>
          <w:bCs/>
        </w:rPr>
      </w:pPr>
    </w:p>
    <w:p w14:paraId="4DDEB223"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178 en el siguiente sentido: </w:t>
      </w:r>
    </w:p>
    <w:p w14:paraId="7364CDA4"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7D32001D" w14:textId="77777777" w:rsidR="003A568F" w:rsidRPr="00DB0EB6" w:rsidRDefault="003A568F" w:rsidP="00DF70B4">
      <w:pPr>
        <w:numPr>
          <w:ilvl w:val="1"/>
          <w:numId w:val="12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el inciso primero, la expresión “por cédula” por la frase “por correo electrónico, sin perjuicio de lo indicado en el inciso tercero del artículo 171, cuando corresponda”. </w:t>
      </w:r>
    </w:p>
    <w:p w14:paraId="023B5C57" w14:textId="77777777" w:rsidR="003A568F" w:rsidRPr="00DB0EB6" w:rsidRDefault="003A568F" w:rsidP="000356D4">
      <w:pPr>
        <w:tabs>
          <w:tab w:val="left" w:pos="3261"/>
        </w:tabs>
        <w:autoSpaceDE w:val="0"/>
        <w:autoSpaceDN w:val="0"/>
        <w:adjustRightInd w:val="0"/>
        <w:spacing w:line="276" w:lineRule="auto"/>
        <w:ind w:right="20" w:firstLine="3542"/>
        <w:jc w:val="both"/>
        <w:rPr>
          <w:rFonts w:ascii="Courier New" w:hAnsi="Courier New" w:cs="Courier New"/>
        </w:rPr>
      </w:pPr>
    </w:p>
    <w:p w14:paraId="3A521633" w14:textId="77777777" w:rsidR="003A568F" w:rsidRPr="00DB0EB6" w:rsidRDefault="003A568F" w:rsidP="00DF70B4">
      <w:pPr>
        <w:numPr>
          <w:ilvl w:val="1"/>
          <w:numId w:val="129"/>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Intercálase, en el inciso tercero, entre las expresiones “resueltas” y “por el Abogado” la frase “, por cuerda separada,”. </w:t>
      </w:r>
    </w:p>
    <w:p w14:paraId="2CC91A27" w14:textId="77777777" w:rsidR="00476258" w:rsidRPr="00DB0EB6" w:rsidRDefault="00476258" w:rsidP="000356D4">
      <w:pPr>
        <w:pStyle w:val="Prrafodelista"/>
        <w:spacing w:line="276" w:lineRule="auto"/>
        <w:rPr>
          <w:rFonts w:ascii="Courier New" w:hAnsi="Courier New" w:cs="Courier New"/>
        </w:rPr>
      </w:pPr>
    </w:p>
    <w:p w14:paraId="4B0629EB"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179 en el siguiente sentido: </w:t>
      </w:r>
    </w:p>
    <w:p w14:paraId="4682F63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92C474A" w14:textId="77777777" w:rsidR="003A568F" w:rsidRPr="00DB0EB6" w:rsidRDefault="003A568F" w:rsidP="00DF70B4">
      <w:pPr>
        <w:numPr>
          <w:ilvl w:val="1"/>
          <w:numId w:val="130"/>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el inciso primero, la expresión “Abogado Provincial” por “Abogado del Servicio de Tesorerías”.  </w:t>
      </w:r>
    </w:p>
    <w:p w14:paraId="22B7BB46"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p>
    <w:p w14:paraId="7D983AA7" w14:textId="77777777" w:rsidR="003A568F" w:rsidRPr="00DB0EB6" w:rsidRDefault="003A568F" w:rsidP="00DF70B4">
      <w:pPr>
        <w:numPr>
          <w:ilvl w:val="1"/>
          <w:numId w:val="130"/>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el inciso segundo, la expresión “por cédula lo resuelto” por la frase “por correo electrónico lo resuelto, sin perjuicio de lo dispuesto en el inciso tercero del artículo 171”. </w:t>
      </w:r>
    </w:p>
    <w:p w14:paraId="540F0AC8"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601D8D12" w14:textId="77777777" w:rsidR="003A568F" w:rsidRPr="00DB0EB6" w:rsidRDefault="003A568F" w:rsidP="00DF70B4">
      <w:pPr>
        <w:numPr>
          <w:ilvl w:val="1"/>
          <w:numId w:val="130"/>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el inciso cuarto, la expresión “presentar” por “remitir”. </w:t>
      </w:r>
    </w:p>
    <w:p w14:paraId="68B9D363"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3BEF73BA"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Reemplázase, en el inciso primero del artículo 180, la expresión “presentarán” por “remitirán”.</w:t>
      </w:r>
    </w:p>
    <w:p w14:paraId="6C377C96"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27B3746A"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Elimínase el inciso tercero del artículo 182.</w:t>
      </w:r>
    </w:p>
    <w:p w14:paraId="2A85CBF8" w14:textId="77777777" w:rsidR="003A568F" w:rsidRPr="00DB0EB6" w:rsidRDefault="003A568F" w:rsidP="000356D4">
      <w:pPr>
        <w:pStyle w:val="Prrafodelista"/>
        <w:tabs>
          <w:tab w:val="left" w:pos="3402"/>
        </w:tabs>
        <w:autoSpaceDE w:val="0"/>
        <w:autoSpaceDN w:val="0"/>
        <w:adjustRightInd w:val="0"/>
        <w:spacing w:line="276" w:lineRule="auto"/>
        <w:ind w:left="2835" w:right="20"/>
        <w:jc w:val="both"/>
        <w:rPr>
          <w:rFonts w:ascii="Courier New" w:hAnsi="Courier New" w:cs="Courier New"/>
        </w:rPr>
      </w:pPr>
    </w:p>
    <w:p w14:paraId="69EEAB2E"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Sustitúyese el inciso segundo del artículo 185 por el siguiente:  </w:t>
      </w:r>
    </w:p>
    <w:p w14:paraId="0429E57F"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5655EE2F" w14:textId="77777777" w:rsidR="003A568F" w:rsidRPr="00DB0EB6" w:rsidRDefault="003A568F" w:rsidP="000356D4">
      <w:pPr>
        <w:tabs>
          <w:tab w:val="left" w:pos="3402"/>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“Los avisos a que se refiere el artículo 489 del Código de Procedimiento Civil, se reducirán en estos juicios a un aviso electrónico que se publicará en el sitio web del Servicio de Tesorerías o en el sitio web que señale el Tesorero General de la República, mediante resolución, el que se mantendrá publicado desde a lo menos quince días corridos antes de la fecha fijada para el remate por el tribunal respectivo, hasta la fecha de la subasta propiamente tal. Dichos avisos serán autorizados por el Secretario del Tribunal respectivo, e indicarán, a lo menos, los siguientes antecedentes: nombre del dueño del inmueble, su ubicación, tipo de impuesto y período, número de rol, si lo hubiere, y el Tribunal que conoce del juicio. La certificación del hecho de haberse efectuado la publicación de la subasta, será realizada por el mismo Secretario. El Servicio de Tesorerías deberá emplear todos los medios a su alcance para dar la mayor publicidad posible a la subasta.”. </w:t>
      </w:r>
    </w:p>
    <w:p w14:paraId="399F71FE"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34E4ECD9"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192 en el siguiente sentido:</w:t>
      </w:r>
    </w:p>
    <w:p w14:paraId="4D5F16ED"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53FF509F" w14:textId="77777777" w:rsidR="003A568F" w:rsidRPr="00DB0EB6" w:rsidRDefault="003A568F" w:rsidP="00DF70B4">
      <w:pPr>
        <w:numPr>
          <w:ilvl w:val="1"/>
          <w:numId w:val="131"/>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Agrégase el siguiente inciso segundo, nuevo, pasando el actual inciso segundo a ser tercero, y así sucesivamente:</w:t>
      </w:r>
    </w:p>
    <w:p w14:paraId="0CBB76D3"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“El plazo indicado en el inciso anterior podrá ser ampliado hasta tres años en casos calificados según normas y criterios objetivos de general aplicación establecidos por el Tesorero General. Asimismo, y bajo criterios objetivos y de general aplicación el Servicio de Tesorería podrá excepcionalmente solicitar al contribuyente otorgar garantías para los efectos de asegurar el cumplimiento del pago del convenio. Estas garantías podrán ser otorgadas por el deudor o un tercero indicado por el contribuyente. Siempre se requerirá una garantía cuando el plazo del convenio exceda de los dos años.”.</w:t>
      </w:r>
    </w:p>
    <w:p w14:paraId="0ECA38AC"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7EECE4EA" w14:textId="77777777" w:rsidR="003A568F" w:rsidRPr="00DB0EB6" w:rsidRDefault="003A568F" w:rsidP="00DF70B4">
      <w:pPr>
        <w:numPr>
          <w:ilvl w:val="1"/>
          <w:numId w:val="131"/>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Agregáse un inciso cuarto, nuevo, pasando el actual inciso tercero, que ha pasado a ser cuarto, a ser inciso quinto y así sucesivamente: </w:t>
      </w:r>
    </w:p>
    <w:p w14:paraId="6116DB51" w14:textId="77777777" w:rsidR="003A568F" w:rsidRPr="00DB0EB6" w:rsidRDefault="003A568F" w:rsidP="000356D4">
      <w:pPr>
        <w:tabs>
          <w:tab w:val="left" w:pos="3261"/>
        </w:tabs>
        <w:autoSpaceDE w:val="0"/>
        <w:autoSpaceDN w:val="0"/>
        <w:adjustRightInd w:val="0"/>
        <w:spacing w:line="276" w:lineRule="auto"/>
        <w:ind w:right="20"/>
        <w:jc w:val="both"/>
        <w:rPr>
          <w:rFonts w:ascii="Courier New" w:hAnsi="Courier New" w:cs="Courier New"/>
        </w:rPr>
      </w:pPr>
    </w:p>
    <w:p w14:paraId="44E8AB6F"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“No se aplicarán intereses sobre las cuotas de aquellos convenios que sean suscritos por contribuyentes sujetos al régimen contenido en el artículo 14 letra D) de la Ley sobre Impuesto a la Renta con un plazo de hasta 18 meses. Asimismo, en estos convenios no se podrá exigir un pago inicial que supere el 5% de la deuda.”. </w:t>
      </w:r>
    </w:p>
    <w:p w14:paraId="2D05A894"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p>
    <w:p w14:paraId="4D20F4C8" w14:textId="77777777" w:rsidR="003A568F" w:rsidRPr="00DB0EB6" w:rsidRDefault="003A568F" w:rsidP="00DF70B4">
      <w:pPr>
        <w:numPr>
          <w:ilvl w:val="1"/>
          <w:numId w:val="131"/>
        </w:numPr>
        <w:tabs>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el siguiente inciso final: </w:t>
      </w:r>
    </w:p>
    <w:p w14:paraId="045B6D48" w14:textId="77777777" w:rsidR="003A568F" w:rsidRPr="00DB0EB6" w:rsidRDefault="003A568F" w:rsidP="000356D4">
      <w:pPr>
        <w:pStyle w:val="Prrafodelista"/>
        <w:spacing w:line="276" w:lineRule="auto"/>
        <w:ind w:left="36" w:firstLine="993"/>
        <w:jc w:val="both"/>
        <w:rPr>
          <w:rFonts w:ascii="Courier New" w:hAnsi="Courier New" w:cs="Courier New"/>
        </w:rPr>
      </w:pPr>
    </w:p>
    <w:p w14:paraId="427C27B7" w14:textId="77777777" w:rsidR="003A568F" w:rsidRPr="00DB0EB6" w:rsidRDefault="003A568F"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“No procederá, en ningún caso, la condonación de intereses respecto de contribuyentes que hayan sido condenados por el delito de cohecho a funcionarios del Servicio de Impuestos Internos, Servicio de Aduanas o Servicio de Tesorerías.”.</w:t>
      </w:r>
    </w:p>
    <w:p w14:paraId="300C790A" w14:textId="48DD3CD1"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p>
    <w:p w14:paraId="698C3B23" w14:textId="77777777" w:rsidR="003A568F" w:rsidRPr="00DB0EB6" w:rsidRDefault="003A568F"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Agrégase en el artículo 194 el siguiente inciso segundo, nuevo: </w:t>
      </w:r>
    </w:p>
    <w:p w14:paraId="43C5AAFF" w14:textId="77777777" w:rsidR="003A568F" w:rsidRPr="00DB0EB6" w:rsidRDefault="003A568F" w:rsidP="000356D4">
      <w:pPr>
        <w:tabs>
          <w:tab w:val="left" w:pos="3261"/>
        </w:tabs>
        <w:autoSpaceDE w:val="0"/>
        <w:autoSpaceDN w:val="0"/>
        <w:adjustRightInd w:val="0"/>
        <w:spacing w:line="276" w:lineRule="auto"/>
        <w:ind w:right="20" w:firstLine="3828"/>
        <w:jc w:val="both"/>
        <w:rPr>
          <w:rFonts w:ascii="Courier New" w:hAnsi="Courier New" w:cs="Courier New"/>
        </w:rPr>
      </w:pPr>
      <w:r w:rsidRPr="00DB0EB6">
        <w:rPr>
          <w:rFonts w:ascii="Courier New" w:hAnsi="Courier New" w:cs="Courier New"/>
        </w:rPr>
        <w:t xml:space="preserve"> </w:t>
      </w:r>
    </w:p>
    <w:p w14:paraId="113DC717" w14:textId="77777777" w:rsidR="003A568F" w:rsidRPr="00DB0EB6" w:rsidRDefault="003A568F"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“También estarán obligados a entregar información la Dirección de Aeronáutica Civil y la Dirección General del Territorio Marítimo y Mercante respecto de los bienes que se encuentren inscritos en sus registros.”.</w:t>
      </w:r>
    </w:p>
    <w:p w14:paraId="5971AE6B" w14:textId="77777777" w:rsidR="004D2956" w:rsidRPr="00DB0EB6" w:rsidRDefault="004D2956" w:rsidP="000356D4">
      <w:pPr>
        <w:tabs>
          <w:tab w:val="left" w:pos="3261"/>
        </w:tabs>
        <w:autoSpaceDE w:val="0"/>
        <w:autoSpaceDN w:val="0"/>
        <w:adjustRightInd w:val="0"/>
        <w:spacing w:line="276" w:lineRule="auto"/>
        <w:ind w:right="20" w:firstLine="3402"/>
        <w:jc w:val="both"/>
        <w:rPr>
          <w:rFonts w:ascii="Courier New" w:hAnsi="Courier New" w:cs="Courier New"/>
        </w:rPr>
      </w:pPr>
    </w:p>
    <w:p w14:paraId="021FB5A3" w14:textId="77777777" w:rsidR="004D5A67" w:rsidRPr="00DB0EB6" w:rsidRDefault="004D5A67"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196 en el siguiente sentido: </w:t>
      </w:r>
    </w:p>
    <w:p w14:paraId="1587D149"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1674914D" w14:textId="77777777" w:rsidR="004D5A67" w:rsidRPr="00DB0EB6" w:rsidRDefault="004D5A67" w:rsidP="00DF70B4">
      <w:pPr>
        <w:numPr>
          <w:ilvl w:val="0"/>
          <w:numId w:val="132"/>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Sustitúyense los numerales 1º y 2º por los siguientes: </w:t>
      </w:r>
    </w:p>
    <w:p w14:paraId="10F6EECC"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p>
    <w:p w14:paraId="6C33C7F2"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“1°. Las deudas que tengan las siguientes características: </w:t>
      </w:r>
    </w:p>
    <w:p w14:paraId="198A85D4"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p>
    <w:p w14:paraId="723CD3AE"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a)</w:t>
      </w:r>
      <w:r w:rsidRPr="00DB0EB6">
        <w:rPr>
          <w:rFonts w:ascii="Courier New" w:hAnsi="Courier New" w:cs="Courier New"/>
        </w:rPr>
        <w:tab/>
        <w:t xml:space="preserve">Las deudas de monto no superior a media unidad tributaria mensual, siempre que hubiere transcurrido más de un semestre desde la fecha en que se hubieren hecho exigibles. </w:t>
      </w:r>
    </w:p>
    <w:p w14:paraId="2291A6DC"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p>
    <w:p w14:paraId="48BB0815"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b)</w:t>
      </w:r>
      <w:r w:rsidRPr="00DB0EB6">
        <w:rPr>
          <w:rFonts w:ascii="Courier New" w:hAnsi="Courier New" w:cs="Courier New"/>
        </w:rPr>
        <w:tab/>
        <w:t xml:space="preserve">Las deudas cuyo monto, sin considerar multas e intereses, sea superior a media unidad tributaria mensual, pero inferior a 70 unidades tributarias mensuales, de contribuyentes que determinen sus rentas de conformidad con lo dispuesto en la letra D del artículo 14 de la Ley de Impuesto a la Renta o de personas naturales, sin giro de primera categoría y cuyos ingresos anuales en los últimos 3 ejercicios no superen en promedio las 70 unidades tributarias anuales, siempre que, en cualquier caso, cumplan con los siguientes requisitos:  </w:t>
      </w:r>
    </w:p>
    <w:p w14:paraId="4A31F661"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 </w:t>
      </w:r>
    </w:p>
    <w:p w14:paraId="79C5BE87" w14:textId="77777777" w:rsidR="004D5A67" w:rsidRPr="00DB0EB6" w:rsidRDefault="004D5A67" w:rsidP="000356D4">
      <w:pPr>
        <w:tabs>
          <w:tab w:val="left" w:pos="3261"/>
          <w:tab w:val="left" w:pos="4536"/>
          <w:tab w:val="left" w:pos="5103"/>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i.</w:t>
      </w:r>
      <w:r w:rsidRPr="00DB0EB6">
        <w:rPr>
          <w:rFonts w:ascii="Courier New" w:hAnsi="Courier New" w:cs="Courier New"/>
        </w:rPr>
        <w:tab/>
        <w:t xml:space="preserve">Que hayan transcurrido dos años desde la fecha en que se hayan hecho exigibles;  </w:t>
      </w:r>
    </w:p>
    <w:p w14:paraId="322B3256" w14:textId="77777777" w:rsidR="004D5A67" w:rsidRPr="00DB0EB6" w:rsidRDefault="004D5A67" w:rsidP="000356D4">
      <w:pPr>
        <w:tabs>
          <w:tab w:val="left" w:pos="3261"/>
          <w:tab w:val="left" w:pos="4536"/>
          <w:tab w:val="left" w:pos="5103"/>
        </w:tabs>
        <w:autoSpaceDE w:val="0"/>
        <w:autoSpaceDN w:val="0"/>
        <w:adjustRightInd w:val="0"/>
        <w:spacing w:line="276" w:lineRule="auto"/>
        <w:ind w:right="20" w:firstLine="4536"/>
        <w:jc w:val="both"/>
        <w:rPr>
          <w:rFonts w:ascii="Courier New" w:hAnsi="Courier New" w:cs="Courier New"/>
        </w:rPr>
      </w:pPr>
    </w:p>
    <w:p w14:paraId="3E36D94B" w14:textId="77777777" w:rsidR="004D5A67" w:rsidRPr="00DB0EB6" w:rsidRDefault="004D5A67" w:rsidP="000356D4">
      <w:pPr>
        <w:tabs>
          <w:tab w:val="left" w:pos="3261"/>
          <w:tab w:val="left" w:pos="4536"/>
          <w:tab w:val="left" w:pos="5103"/>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ii.</w:t>
      </w:r>
      <w:r w:rsidRPr="00DB0EB6">
        <w:rPr>
          <w:rFonts w:ascii="Courier New" w:hAnsi="Courier New" w:cs="Courier New"/>
        </w:rPr>
        <w:tab/>
        <w:t xml:space="preserve">Que los fondos embargados en cuentas corrientes bancarias, depósitos a plazo, depósitos a la vista o vales vista, cuentas a la vista, cuentas de ahorro a plazo, cuentas de ahorro a la vista y cuentas de ahorro a plazo con giros diferidos hubieren sido imputados en su totalidad a la deuda;  </w:t>
      </w:r>
    </w:p>
    <w:p w14:paraId="593AFA18" w14:textId="77777777" w:rsidR="004D5A67" w:rsidRPr="00DB0EB6" w:rsidRDefault="004D5A67" w:rsidP="000356D4">
      <w:pPr>
        <w:tabs>
          <w:tab w:val="left" w:pos="3261"/>
          <w:tab w:val="left" w:pos="5103"/>
        </w:tabs>
        <w:autoSpaceDE w:val="0"/>
        <w:autoSpaceDN w:val="0"/>
        <w:adjustRightInd w:val="0"/>
        <w:spacing w:line="276" w:lineRule="auto"/>
        <w:ind w:right="20" w:firstLine="4536"/>
        <w:jc w:val="both"/>
        <w:rPr>
          <w:rFonts w:ascii="Courier New" w:hAnsi="Courier New" w:cs="Courier New"/>
        </w:rPr>
      </w:pPr>
    </w:p>
    <w:p w14:paraId="4699617B" w14:textId="77777777" w:rsidR="004D5A67" w:rsidRPr="00DB0EB6" w:rsidRDefault="004D5A67" w:rsidP="000356D4">
      <w:pPr>
        <w:tabs>
          <w:tab w:val="left" w:pos="3261"/>
          <w:tab w:val="left" w:pos="4678"/>
          <w:tab w:val="left" w:pos="5245"/>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iii.</w:t>
      </w:r>
      <w:r w:rsidRPr="00DB0EB6">
        <w:rPr>
          <w:rFonts w:ascii="Courier New" w:hAnsi="Courier New" w:cs="Courier New"/>
        </w:rPr>
        <w:tab/>
        <w:t xml:space="preserve">Que, de acuerdo con los antecedentes que mantenga el Servicio de Tesorerías, el contribuyente no tenga bienes muebles o inmuebles embargables, o bien que, teniendo bienes muebles embargados sujetos a avalúo fiscal, dicho avalúo no supere el 20% de la deuda. </w:t>
      </w:r>
    </w:p>
    <w:p w14:paraId="053D81B5" w14:textId="77777777" w:rsidR="004D5A67" w:rsidRPr="00DB0EB6" w:rsidRDefault="004D5A67" w:rsidP="000356D4">
      <w:pPr>
        <w:tabs>
          <w:tab w:val="left" w:pos="3261"/>
          <w:tab w:val="left" w:pos="4536"/>
          <w:tab w:val="left" w:pos="5103"/>
        </w:tabs>
        <w:autoSpaceDE w:val="0"/>
        <w:autoSpaceDN w:val="0"/>
        <w:adjustRightInd w:val="0"/>
        <w:spacing w:line="276" w:lineRule="auto"/>
        <w:ind w:right="20" w:firstLine="4536"/>
        <w:jc w:val="both"/>
        <w:rPr>
          <w:rFonts w:ascii="Courier New" w:hAnsi="Courier New" w:cs="Courier New"/>
        </w:rPr>
      </w:pPr>
    </w:p>
    <w:p w14:paraId="23A59DF3" w14:textId="77777777" w:rsidR="004D5A67" w:rsidRPr="00DB0EB6" w:rsidRDefault="004D5A67" w:rsidP="000356D4">
      <w:pPr>
        <w:tabs>
          <w:tab w:val="left" w:pos="3261"/>
          <w:tab w:val="left" w:pos="4536"/>
          <w:tab w:val="left" w:pos="5103"/>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iv.</w:t>
      </w:r>
      <w:r w:rsidRPr="00DB0EB6">
        <w:rPr>
          <w:rFonts w:ascii="Courier New" w:hAnsi="Courier New" w:cs="Courier New"/>
        </w:rPr>
        <w:tab/>
        <w:t xml:space="preserve">Que, habiendo sólo bienes muebles embargados, no sujetos a avalúo fiscal, o que estos más los bienes muebles señalados en el numeral anterior, no constituyan garantía suficiente; y,  </w:t>
      </w:r>
    </w:p>
    <w:p w14:paraId="23A938AA" w14:textId="77777777" w:rsidR="004D5A67" w:rsidRPr="00DB0EB6" w:rsidRDefault="004D5A67" w:rsidP="000356D4">
      <w:pPr>
        <w:tabs>
          <w:tab w:val="left" w:pos="3261"/>
          <w:tab w:val="left" w:pos="4536"/>
          <w:tab w:val="left" w:pos="5103"/>
        </w:tabs>
        <w:autoSpaceDE w:val="0"/>
        <w:autoSpaceDN w:val="0"/>
        <w:adjustRightInd w:val="0"/>
        <w:spacing w:line="276" w:lineRule="auto"/>
        <w:ind w:right="20" w:firstLine="4536"/>
        <w:jc w:val="both"/>
        <w:rPr>
          <w:rFonts w:ascii="Courier New" w:hAnsi="Courier New" w:cs="Courier New"/>
        </w:rPr>
      </w:pPr>
    </w:p>
    <w:p w14:paraId="2DEF8CE1" w14:textId="77777777" w:rsidR="004D5A67" w:rsidRPr="00DB0EB6" w:rsidRDefault="004D5A67" w:rsidP="000356D4">
      <w:pPr>
        <w:tabs>
          <w:tab w:val="left" w:pos="3261"/>
          <w:tab w:val="left" w:pos="4536"/>
          <w:tab w:val="left" w:pos="5103"/>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v.</w:t>
      </w:r>
      <w:r w:rsidRPr="00DB0EB6">
        <w:rPr>
          <w:rFonts w:ascii="Courier New" w:hAnsi="Courier New" w:cs="Courier New"/>
        </w:rPr>
        <w:tab/>
        <w:t xml:space="preserve">Que se hubiere iniciado la cobranza administrativa o judicial.  </w:t>
      </w:r>
    </w:p>
    <w:p w14:paraId="59FC5347" w14:textId="77777777" w:rsidR="004D5A67" w:rsidRPr="00DB0EB6" w:rsidRDefault="004D5A67"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Para la verificación de los requisitos establecidos en los numerales ii. y iii., el Servicio de Tesorerías deberá indagar en todas las bases de datos que tenga disponibles la información respecto de los bienes del contribuyente informados en virtud de las facultades contenidas en los artículos 194 y 195. </w:t>
      </w:r>
    </w:p>
    <w:p w14:paraId="4013A5D5" w14:textId="77777777" w:rsidR="004D5A67" w:rsidRPr="00DB0EB6" w:rsidRDefault="004D5A67" w:rsidP="000356D4">
      <w:pPr>
        <w:tabs>
          <w:tab w:val="left" w:pos="3261"/>
        </w:tabs>
        <w:autoSpaceDE w:val="0"/>
        <w:autoSpaceDN w:val="0"/>
        <w:adjustRightInd w:val="0"/>
        <w:spacing w:line="276" w:lineRule="auto"/>
        <w:ind w:right="20" w:firstLine="3828"/>
        <w:jc w:val="both"/>
        <w:rPr>
          <w:rFonts w:ascii="Courier New" w:hAnsi="Courier New" w:cs="Courier New"/>
        </w:rPr>
      </w:pPr>
    </w:p>
    <w:p w14:paraId="4CCDAA74" w14:textId="77777777" w:rsidR="004D5A67" w:rsidRPr="00DB0EB6" w:rsidRDefault="004D5A67"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Respecto de las deudas cuyo origen sean diferencias de impuestos, multas e intereses provenientes de la comisión de delitos tributarios, respecto de los cuales el Director hubiera ejercido la opción de perseguir la aplicación de la multa a través del procedimiento administrativo, según lo indicado en el inciso 3° del artículo 162; o de la aplicación de los artículos 4º bis, 4º ter, 4º quáter y 4 quinquies, se requerirá que la cobranza administrativa o judicial hubiera sido iniciada en un plazo no menor a cuatro años, además del cumplimiento de  los demás requisitos.</w:t>
      </w:r>
    </w:p>
    <w:p w14:paraId="09110853" w14:textId="77777777" w:rsidR="004D5A67" w:rsidRPr="00DB0EB6" w:rsidRDefault="004D5A67" w:rsidP="000356D4">
      <w:pPr>
        <w:tabs>
          <w:tab w:val="left" w:pos="3261"/>
        </w:tabs>
        <w:autoSpaceDE w:val="0"/>
        <w:autoSpaceDN w:val="0"/>
        <w:adjustRightInd w:val="0"/>
        <w:spacing w:line="276" w:lineRule="auto"/>
        <w:ind w:right="20" w:firstLine="3828"/>
        <w:jc w:val="both"/>
        <w:rPr>
          <w:rFonts w:ascii="Courier New" w:hAnsi="Courier New" w:cs="Courier New"/>
        </w:rPr>
      </w:pPr>
    </w:p>
    <w:p w14:paraId="6D790602"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c)</w:t>
      </w:r>
      <w:r w:rsidRPr="00DB0EB6">
        <w:rPr>
          <w:rFonts w:ascii="Courier New" w:hAnsi="Courier New" w:cs="Courier New"/>
        </w:rPr>
        <w:tab/>
        <w:t xml:space="preserve">Las deudas de un monto superior al 50% de una unidad tributaria mensual, a las que no le sean aplicables los supuestos de la letra b) anterior, deberán cumplir los mismos requisitos allí señalados con las siguientes modificaciones:  </w:t>
      </w:r>
    </w:p>
    <w:p w14:paraId="56E85ADC" w14:textId="77777777" w:rsidR="004D5A67" w:rsidRPr="00DB0EB6" w:rsidRDefault="004D5A67" w:rsidP="000356D4">
      <w:pPr>
        <w:tabs>
          <w:tab w:val="left" w:pos="3261"/>
        </w:tabs>
        <w:autoSpaceDE w:val="0"/>
        <w:autoSpaceDN w:val="0"/>
        <w:adjustRightInd w:val="0"/>
        <w:spacing w:line="276" w:lineRule="auto"/>
        <w:ind w:right="20" w:firstLine="3828"/>
        <w:jc w:val="both"/>
        <w:rPr>
          <w:rFonts w:ascii="Courier New" w:hAnsi="Courier New" w:cs="Courier New"/>
        </w:rPr>
      </w:pPr>
    </w:p>
    <w:p w14:paraId="2AF28590" w14:textId="77777777" w:rsidR="004D5A67" w:rsidRPr="00DB0EB6" w:rsidRDefault="004D5A67" w:rsidP="000356D4">
      <w:pPr>
        <w:tabs>
          <w:tab w:val="left" w:pos="3261"/>
          <w:tab w:val="left" w:pos="4536"/>
          <w:tab w:val="left" w:pos="5103"/>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i.</w:t>
      </w:r>
      <w:r w:rsidRPr="00DB0EB6">
        <w:rPr>
          <w:rFonts w:ascii="Courier New" w:hAnsi="Courier New" w:cs="Courier New"/>
        </w:rPr>
        <w:tab/>
        <w:t xml:space="preserve">Que el contribuyente no tenga bienes muebles sujetos a registro o que teniendo bienes muebles sujetos a avalúo fiscal, este no sea superior al 20% de la deuda.  </w:t>
      </w:r>
    </w:p>
    <w:p w14:paraId="34FA9E69" w14:textId="77777777" w:rsidR="004D5A67" w:rsidRPr="00DB0EB6" w:rsidRDefault="004D5A67" w:rsidP="000356D4">
      <w:pPr>
        <w:tabs>
          <w:tab w:val="left" w:pos="3261"/>
          <w:tab w:val="left" w:pos="4536"/>
          <w:tab w:val="left" w:pos="5103"/>
        </w:tabs>
        <w:autoSpaceDE w:val="0"/>
        <w:autoSpaceDN w:val="0"/>
        <w:adjustRightInd w:val="0"/>
        <w:spacing w:line="276" w:lineRule="auto"/>
        <w:ind w:right="20" w:firstLine="4536"/>
        <w:jc w:val="both"/>
        <w:rPr>
          <w:rFonts w:ascii="Courier New" w:hAnsi="Courier New" w:cs="Courier New"/>
        </w:rPr>
      </w:pPr>
    </w:p>
    <w:p w14:paraId="0D9BE55C" w14:textId="77777777" w:rsidR="004D5A67" w:rsidRPr="00DB0EB6" w:rsidRDefault="004D5A67" w:rsidP="000356D4">
      <w:pPr>
        <w:tabs>
          <w:tab w:val="left" w:pos="3261"/>
          <w:tab w:val="left" w:pos="4536"/>
          <w:tab w:val="left" w:pos="5103"/>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ii.</w:t>
      </w:r>
      <w:r w:rsidRPr="00DB0EB6">
        <w:rPr>
          <w:rFonts w:ascii="Courier New" w:hAnsi="Courier New" w:cs="Courier New"/>
        </w:rPr>
        <w:tab/>
        <w:t xml:space="preserve">La cobranza administrativa o judicial se deberá haber iniciado hace más de 2 años, a menos que el origen de la deuda sea el indicado en el párrafo final de la letra b) anterior en cuyo caso se estará al plazo allí indicado.  </w:t>
      </w:r>
    </w:p>
    <w:p w14:paraId="044986C2"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d)</w:t>
      </w:r>
      <w:r w:rsidRPr="00DB0EB6">
        <w:rPr>
          <w:rFonts w:ascii="Courier New" w:hAnsi="Courier New" w:cs="Courier New"/>
        </w:rPr>
        <w:tab/>
        <w:t xml:space="preserve">Sin perjuicio de lo señalado en las letras anteriores, el Tesorero General de la República podrá siempre declarar la incobrabilidad de las deudas cuando se cumplan los siguientes requisitos:  </w:t>
      </w:r>
    </w:p>
    <w:p w14:paraId="13C36A4A" w14:textId="77777777" w:rsidR="004D5A67" w:rsidRPr="00DB0EB6" w:rsidRDefault="004D5A67" w:rsidP="000356D4">
      <w:pPr>
        <w:tabs>
          <w:tab w:val="left" w:pos="3261"/>
        </w:tabs>
        <w:autoSpaceDE w:val="0"/>
        <w:autoSpaceDN w:val="0"/>
        <w:adjustRightInd w:val="0"/>
        <w:spacing w:line="276" w:lineRule="auto"/>
        <w:ind w:right="20" w:firstLine="3828"/>
        <w:jc w:val="both"/>
        <w:rPr>
          <w:rFonts w:ascii="Courier New" w:hAnsi="Courier New" w:cs="Courier New"/>
        </w:rPr>
      </w:pPr>
    </w:p>
    <w:p w14:paraId="4AD159FF" w14:textId="77777777" w:rsidR="004D5A67" w:rsidRPr="00DB0EB6" w:rsidRDefault="004D5A67" w:rsidP="000356D4">
      <w:pPr>
        <w:tabs>
          <w:tab w:val="left" w:pos="3261"/>
          <w:tab w:val="left" w:pos="5103"/>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i.</w:t>
      </w:r>
      <w:r w:rsidRPr="00DB0EB6">
        <w:rPr>
          <w:rFonts w:ascii="Courier New" w:hAnsi="Courier New" w:cs="Courier New"/>
        </w:rPr>
        <w:tab/>
        <w:t xml:space="preserve">Que durante los últimos tres años el contribuyente no registre movimientos tributarios, o bien, haya terminado su giro comercial o industrial;   </w:t>
      </w:r>
    </w:p>
    <w:p w14:paraId="5C765F8E" w14:textId="77777777" w:rsidR="004D5A67" w:rsidRPr="00DB0EB6" w:rsidRDefault="004D5A67" w:rsidP="000356D4">
      <w:pPr>
        <w:tabs>
          <w:tab w:val="left" w:pos="3261"/>
          <w:tab w:val="left" w:pos="5103"/>
        </w:tabs>
        <w:autoSpaceDE w:val="0"/>
        <w:autoSpaceDN w:val="0"/>
        <w:adjustRightInd w:val="0"/>
        <w:spacing w:line="276" w:lineRule="auto"/>
        <w:ind w:right="20" w:firstLine="4536"/>
        <w:jc w:val="both"/>
        <w:rPr>
          <w:rFonts w:ascii="Courier New" w:hAnsi="Courier New" w:cs="Courier New"/>
        </w:rPr>
      </w:pPr>
    </w:p>
    <w:p w14:paraId="443CB535" w14:textId="77777777" w:rsidR="004D5A67" w:rsidRPr="00DB0EB6" w:rsidRDefault="004D5A67" w:rsidP="000356D4">
      <w:pPr>
        <w:tabs>
          <w:tab w:val="left" w:pos="3261"/>
          <w:tab w:val="left" w:pos="5103"/>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ii.</w:t>
      </w:r>
      <w:r w:rsidRPr="00DB0EB6">
        <w:rPr>
          <w:rFonts w:ascii="Courier New" w:hAnsi="Courier New" w:cs="Courier New"/>
        </w:rPr>
        <w:tab/>
        <w:t xml:space="preserve">Que se cumplan los requisitos señalados en los numerales ii., y iii., de la letra b); y  </w:t>
      </w:r>
    </w:p>
    <w:p w14:paraId="68009E4C" w14:textId="77777777" w:rsidR="004D5A67" w:rsidRPr="00DB0EB6" w:rsidRDefault="004D5A67" w:rsidP="000356D4">
      <w:pPr>
        <w:tabs>
          <w:tab w:val="left" w:pos="3261"/>
        </w:tabs>
        <w:autoSpaceDE w:val="0"/>
        <w:autoSpaceDN w:val="0"/>
        <w:adjustRightInd w:val="0"/>
        <w:spacing w:line="276" w:lineRule="auto"/>
        <w:ind w:right="20" w:firstLine="3828"/>
        <w:jc w:val="both"/>
        <w:rPr>
          <w:rFonts w:ascii="Courier New" w:hAnsi="Courier New" w:cs="Courier New"/>
        </w:rPr>
      </w:pPr>
    </w:p>
    <w:p w14:paraId="7AC5C6F6" w14:textId="77777777" w:rsidR="004D5A67" w:rsidRPr="00DB0EB6" w:rsidRDefault="004D5A67" w:rsidP="000356D4">
      <w:pPr>
        <w:tabs>
          <w:tab w:val="left" w:pos="3261"/>
          <w:tab w:val="left" w:pos="5103"/>
        </w:tabs>
        <w:autoSpaceDE w:val="0"/>
        <w:autoSpaceDN w:val="0"/>
        <w:adjustRightInd w:val="0"/>
        <w:spacing w:line="276" w:lineRule="auto"/>
        <w:ind w:right="20" w:firstLine="4536"/>
        <w:jc w:val="both"/>
        <w:rPr>
          <w:rFonts w:ascii="Courier New" w:hAnsi="Courier New" w:cs="Courier New"/>
        </w:rPr>
      </w:pPr>
      <w:r w:rsidRPr="00DB0EB6">
        <w:rPr>
          <w:rFonts w:ascii="Courier New" w:hAnsi="Courier New" w:cs="Courier New"/>
        </w:rPr>
        <w:t>iii.</w:t>
      </w:r>
      <w:r w:rsidRPr="00DB0EB6">
        <w:rPr>
          <w:rFonts w:ascii="Courier New" w:hAnsi="Courier New" w:cs="Courier New"/>
        </w:rPr>
        <w:tab/>
        <w:t xml:space="preserve">Que se hubiere iniciado la cobranza administrativa o judicial hace más de cuatro años. </w:t>
      </w:r>
    </w:p>
    <w:p w14:paraId="106EC727" w14:textId="77777777" w:rsidR="004D5A67" w:rsidRPr="00DB0EB6" w:rsidRDefault="004D5A67" w:rsidP="000356D4">
      <w:pPr>
        <w:tabs>
          <w:tab w:val="left" w:pos="3261"/>
        </w:tabs>
        <w:autoSpaceDE w:val="0"/>
        <w:autoSpaceDN w:val="0"/>
        <w:adjustRightInd w:val="0"/>
        <w:spacing w:line="276" w:lineRule="auto"/>
        <w:ind w:right="20" w:firstLine="3828"/>
        <w:jc w:val="both"/>
        <w:rPr>
          <w:rFonts w:ascii="Courier New" w:hAnsi="Courier New" w:cs="Courier New"/>
        </w:rPr>
      </w:pPr>
    </w:p>
    <w:p w14:paraId="04DAD958" w14:textId="77777777" w:rsidR="004D5A67" w:rsidRPr="00DB0EB6" w:rsidRDefault="004D5A67" w:rsidP="000356D4">
      <w:pPr>
        <w:tabs>
          <w:tab w:val="left" w:pos="3261"/>
        </w:tabs>
        <w:autoSpaceDE w:val="0"/>
        <w:autoSpaceDN w:val="0"/>
        <w:adjustRightInd w:val="0"/>
        <w:spacing w:line="276" w:lineRule="auto"/>
        <w:ind w:right="20" w:firstLine="3828"/>
        <w:jc w:val="both"/>
        <w:rPr>
          <w:rFonts w:ascii="Courier New" w:hAnsi="Courier New" w:cs="Courier New"/>
        </w:rPr>
      </w:pPr>
      <w:r w:rsidRPr="00DB0EB6">
        <w:rPr>
          <w:rFonts w:ascii="Courier New" w:hAnsi="Courier New" w:cs="Courier New"/>
        </w:rPr>
        <w:t xml:space="preserve">2°. Las de aquellos contribuyentes cuya insolvencia haya sido debidamente comprobada, siempre que adicionalmente cumplan los requisitos señalados en la letra b) del número 1 anterior.”.  </w:t>
      </w:r>
    </w:p>
    <w:p w14:paraId="5AD0C4F5" w14:textId="77777777" w:rsidR="004D5A67" w:rsidRPr="00DB0EB6" w:rsidRDefault="004D5A67" w:rsidP="000356D4">
      <w:pPr>
        <w:tabs>
          <w:tab w:val="left" w:pos="3261"/>
        </w:tabs>
        <w:autoSpaceDE w:val="0"/>
        <w:autoSpaceDN w:val="0"/>
        <w:adjustRightInd w:val="0"/>
        <w:spacing w:line="276" w:lineRule="auto"/>
        <w:ind w:right="20" w:firstLine="3828"/>
        <w:jc w:val="both"/>
        <w:rPr>
          <w:rFonts w:ascii="Courier New" w:hAnsi="Courier New" w:cs="Courier New"/>
        </w:rPr>
      </w:pPr>
    </w:p>
    <w:p w14:paraId="1620C97E" w14:textId="77777777" w:rsidR="004D5A67" w:rsidRPr="00DB0EB6" w:rsidRDefault="004D5A67" w:rsidP="00DF70B4">
      <w:pPr>
        <w:numPr>
          <w:ilvl w:val="0"/>
          <w:numId w:val="132"/>
        </w:numPr>
        <w:tabs>
          <w:tab w:val="left" w:pos="3261"/>
          <w:tab w:val="left" w:pos="3828"/>
        </w:tabs>
        <w:autoSpaceDE w:val="0"/>
        <w:autoSpaceDN w:val="0"/>
        <w:adjustRightInd w:val="0"/>
        <w:spacing w:line="276" w:lineRule="auto"/>
        <w:ind w:left="0" w:right="20" w:firstLine="3261"/>
        <w:jc w:val="both"/>
        <w:rPr>
          <w:rFonts w:ascii="Courier New" w:hAnsi="Courier New" w:cs="Courier New"/>
        </w:rPr>
      </w:pPr>
      <w:r w:rsidRPr="00DB0EB6">
        <w:rPr>
          <w:rFonts w:ascii="Courier New" w:hAnsi="Courier New" w:cs="Courier New"/>
        </w:rPr>
        <w:t xml:space="preserve">Reemplázase en el número 7°., los guarismos “50” y “100” por “150” y “360”. </w:t>
      </w:r>
    </w:p>
    <w:p w14:paraId="02DE9C20"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p>
    <w:p w14:paraId="311837B1" w14:textId="77777777" w:rsidR="004D5A67" w:rsidRPr="00DB0EB6" w:rsidRDefault="004D5A67" w:rsidP="00DF70B4">
      <w:pPr>
        <w:numPr>
          <w:ilvl w:val="0"/>
          <w:numId w:val="132"/>
        </w:numPr>
        <w:tabs>
          <w:tab w:val="left" w:pos="3261"/>
          <w:tab w:val="left" w:pos="3828"/>
        </w:tabs>
        <w:autoSpaceDE w:val="0"/>
        <w:autoSpaceDN w:val="0"/>
        <w:adjustRightInd w:val="0"/>
        <w:spacing w:line="276" w:lineRule="auto"/>
        <w:ind w:left="0" w:right="20" w:firstLine="3261"/>
        <w:jc w:val="both"/>
        <w:rPr>
          <w:rFonts w:ascii="Courier New" w:hAnsi="Courier New" w:cs="Courier New"/>
        </w:rPr>
      </w:pPr>
      <w:r w:rsidRPr="00DB0EB6">
        <w:rPr>
          <w:rFonts w:ascii="Courier New" w:hAnsi="Courier New" w:cs="Courier New"/>
        </w:rPr>
        <w:t>Agrégase, a continuación del número 7°, el siguiente número 8°, nuevo:</w:t>
      </w:r>
    </w:p>
    <w:p w14:paraId="091D4065"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p>
    <w:p w14:paraId="423C2AEC"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“Las deudas por concepto de impuesto territorial o de otros créditos que afecten a la propiedad raíz sean a beneficio fiscal o municipal correspondientes a predios que se encuentren en alguna de las siguientes situaciones:</w:t>
      </w:r>
    </w:p>
    <w:p w14:paraId="19477D79"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p>
    <w:p w14:paraId="66A54759"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a)</w:t>
      </w:r>
      <w:r w:rsidRPr="00DB0EB6">
        <w:rPr>
          <w:rFonts w:ascii="Courier New" w:hAnsi="Courier New" w:cs="Courier New"/>
        </w:rPr>
        <w:tab/>
        <w:t>Que hayan sido eliminados del catastro de roles de avalúo fiscal del Servicio de Impuestos Internos;</w:t>
      </w:r>
    </w:p>
    <w:p w14:paraId="6DAF0A9B"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p>
    <w:p w14:paraId="6F36BE03"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b)</w:t>
      </w:r>
      <w:r w:rsidRPr="00DB0EB6">
        <w:rPr>
          <w:rFonts w:ascii="Courier New" w:hAnsi="Courier New" w:cs="Courier New"/>
        </w:rPr>
        <w:tab/>
        <w:t>Que no sean ubicados en terreno por el recaudador fiscal o que no se logre determinar un obligado al pago en de aquel impuesto.</w:t>
      </w:r>
    </w:p>
    <w:p w14:paraId="222473E6"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p>
    <w:p w14:paraId="6B7F0D4D"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c)</w:t>
      </w:r>
      <w:r w:rsidRPr="00DB0EB6">
        <w:rPr>
          <w:rFonts w:ascii="Courier New" w:hAnsi="Courier New" w:cs="Courier New"/>
        </w:rPr>
        <w:tab/>
        <w:t>Que, a la fecha de la declaración de incobrabilidad, los predios se encuentren actualmente exentos totalmente del pago de contribuciones o que a la fecha de declaración de incobrabilidad correspondan a propiedades fiscales, municipales y bienes nacionales de uso público, que no se encuentren concesionados, o a propiedades indígenas.”.</w:t>
      </w:r>
    </w:p>
    <w:p w14:paraId="042E3F82"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p>
    <w:p w14:paraId="7D470D81" w14:textId="77777777" w:rsidR="004D5A67" w:rsidRPr="00DB0EB6" w:rsidRDefault="004D5A67" w:rsidP="00DF70B4">
      <w:pPr>
        <w:numPr>
          <w:ilvl w:val="0"/>
          <w:numId w:val="132"/>
        </w:numPr>
        <w:tabs>
          <w:tab w:val="left" w:pos="3261"/>
          <w:tab w:val="left" w:pos="3828"/>
        </w:tabs>
        <w:autoSpaceDE w:val="0"/>
        <w:autoSpaceDN w:val="0"/>
        <w:adjustRightInd w:val="0"/>
        <w:spacing w:line="276" w:lineRule="auto"/>
        <w:ind w:left="0" w:right="20" w:firstLine="3261"/>
        <w:jc w:val="both"/>
        <w:rPr>
          <w:rFonts w:ascii="Courier New" w:hAnsi="Courier New" w:cs="Courier New"/>
        </w:rPr>
      </w:pPr>
      <w:r w:rsidRPr="00DB0EB6">
        <w:rPr>
          <w:rFonts w:ascii="Courier New" w:hAnsi="Courier New" w:cs="Courier New"/>
        </w:rPr>
        <w:t xml:space="preserve">Reemplázase el inciso final por los siguientes incisos séptimo y final: </w:t>
      </w:r>
    </w:p>
    <w:p w14:paraId="29DDFF4E"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44982D7A" w14:textId="77777777" w:rsidR="004D5A67" w:rsidRPr="00DB0EB6" w:rsidRDefault="004D5A67"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“Sin perjuicio de lo señalado en los números anteriores no procederá la declaración de incobrables sobre deudas de contribuyentes que se encuentren en alguna de las siguientes circunstancias:  </w:t>
      </w:r>
    </w:p>
    <w:p w14:paraId="23F4DAE9" w14:textId="77777777" w:rsidR="00CB65B5" w:rsidRPr="00DB0EB6" w:rsidRDefault="00CB65B5" w:rsidP="000356D4">
      <w:pPr>
        <w:tabs>
          <w:tab w:val="left" w:pos="3261"/>
        </w:tabs>
        <w:autoSpaceDE w:val="0"/>
        <w:autoSpaceDN w:val="0"/>
        <w:adjustRightInd w:val="0"/>
        <w:spacing w:line="276" w:lineRule="auto"/>
        <w:ind w:right="20" w:firstLine="3969"/>
        <w:jc w:val="both"/>
        <w:rPr>
          <w:rFonts w:ascii="Courier New" w:hAnsi="Courier New" w:cs="Courier New"/>
        </w:rPr>
      </w:pPr>
    </w:p>
    <w:p w14:paraId="1D156881" w14:textId="77777777" w:rsidR="004D5A67" w:rsidRPr="00DB0EB6" w:rsidRDefault="004D5A67" w:rsidP="00DF70B4">
      <w:pPr>
        <w:pStyle w:val="Prrafodelista"/>
        <w:numPr>
          <w:ilvl w:val="0"/>
          <w:numId w:val="153"/>
        </w:numPr>
        <w:tabs>
          <w:tab w:val="left" w:pos="3261"/>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Contribuyentes que se encuentren querellados, denunciados, imputados o, en su caso, acusados por delitos tributarios, o hayan sido sancionados por ellos. Esta prohibición se mantendrá mientras dure el proceso o hasta el cumplimiento de la pena, según corresponda; y </w:t>
      </w:r>
    </w:p>
    <w:p w14:paraId="5956E5C4" w14:textId="77777777" w:rsidR="004D5A67" w:rsidRPr="00DB0EB6" w:rsidRDefault="004D5A67" w:rsidP="000356D4">
      <w:pPr>
        <w:pStyle w:val="Prrafodelista"/>
        <w:tabs>
          <w:tab w:val="left" w:pos="3261"/>
          <w:tab w:val="left" w:pos="4536"/>
        </w:tabs>
        <w:autoSpaceDE w:val="0"/>
        <w:autoSpaceDN w:val="0"/>
        <w:adjustRightInd w:val="0"/>
        <w:spacing w:line="276" w:lineRule="auto"/>
        <w:ind w:left="5256" w:right="20" w:firstLine="3969"/>
        <w:jc w:val="both"/>
        <w:rPr>
          <w:rFonts w:ascii="Courier New" w:hAnsi="Courier New" w:cs="Courier New"/>
        </w:rPr>
      </w:pPr>
    </w:p>
    <w:p w14:paraId="75B9864A" w14:textId="77777777" w:rsidR="004D5A67" w:rsidRPr="00DB0EB6" w:rsidRDefault="004D5A67" w:rsidP="000356D4">
      <w:pPr>
        <w:tabs>
          <w:tab w:val="left" w:pos="3261"/>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ii.</w:t>
      </w:r>
      <w:r w:rsidRPr="00DB0EB6">
        <w:rPr>
          <w:rFonts w:ascii="Courier New" w:hAnsi="Courier New" w:cs="Courier New"/>
        </w:rPr>
        <w:tab/>
        <w:t>Contribuyentes que se encuentren sometidos al proceso de Recopilación de Antecedentes previsto en el numeral 10 del artículo 161, mientras dure el mismo;</w:t>
      </w:r>
    </w:p>
    <w:p w14:paraId="6961A8E9" w14:textId="77777777" w:rsidR="004D5A67" w:rsidRPr="00DB0EB6" w:rsidRDefault="004D5A67" w:rsidP="000356D4">
      <w:pPr>
        <w:tabs>
          <w:tab w:val="left" w:pos="3261"/>
        </w:tabs>
        <w:autoSpaceDE w:val="0"/>
        <w:autoSpaceDN w:val="0"/>
        <w:adjustRightInd w:val="0"/>
        <w:spacing w:line="276" w:lineRule="auto"/>
        <w:ind w:right="20" w:firstLine="3828"/>
        <w:jc w:val="both"/>
        <w:rPr>
          <w:rFonts w:ascii="Courier New" w:hAnsi="Courier New" w:cs="Courier New"/>
        </w:rPr>
      </w:pPr>
    </w:p>
    <w:p w14:paraId="6299DF5D" w14:textId="77777777" w:rsidR="004D5A67" w:rsidRPr="00DB0EB6" w:rsidRDefault="004D5A67" w:rsidP="000356D4">
      <w:pPr>
        <w:tabs>
          <w:tab w:val="left" w:pos="3261"/>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Para efectos de lo dispuesto en el inciso anterior, el Servicio de Impuestos Internos y los otros organismos correspondientes, deberán informar a la Tesorería, periódicamente, el listado de contribuyentes que se encuentren en la situación señalada en los numerales i. ii y iii. anteriores.”. </w:t>
      </w:r>
    </w:p>
    <w:p w14:paraId="441AE221"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5661E2AE" w14:textId="77777777" w:rsidR="004D5A67" w:rsidRPr="00DB0EB6" w:rsidRDefault="004D5A67"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Sustitúyese el inciso tercero del artículo 197 por los siguientes incisos tercero y final, nuevos: </w:t>
      </w:r>
    </w:p>
    <w:p w14:paraId="04420D20"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74FE24EB"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 revalidación indicada en el inciso anterior podrá ser realizada dentro del plazo máximo de tres años desde la declaración de incobrabilidad. Transcurrido el plazo indicado prescribirá, en todo caso, la acción del Fisco.   </w:t>
      </w:r>
    </w:p>
    <w:p w14:paraId="54DB3039"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p>
    <w:p w14:paraId="77D5E76D"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No obstante, para el caso de los contribuyentes señalados en la letra b) del artículo 196, el plazo indicado en el inciso anterior será de un año.”. </w:t>
      </w:r>
    </w:p>
    <w:p w14:paraId="641C2FF0"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28680765" w14:textId="77777777" w:rsidR="004D5A67" w:rsidRPr="00DB0EB6" w:rsidRDefault="004D5A67"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Agrégase, a continuación del artículo 197, el siguiente artículo 197 bis, nuevo: </w:t>
      </w:r>
    </w:p>
    <w:p w14:paraId="39F0752C"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58CBFDC3"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“Artículo 197 bis.- </w:t>
      </w:r>
      <w:r w:rsidRPr="00DB0EB6">
        <w:rPr>
          <w:rFonts w:ascii="Courier New" w:hAnsi="Courier New" w:cs="Courier New"/>
          <w:lang w:val="es-CL"/>
        </w:rPr>
        <w:t xml:space="preserve">No habiéndose iniciado la cobranza administrativa o judicial, los deudores morosos cuyas deudas se </w:t>
      </w:r>
      <w:r w:rsidRPr="00DB0EB6">
        <w:rPr>
          <w:rFonts w:ascii="Courier New" w:hAnsi="Courier New" w:cs="Courier New"/>
        </w:rPr>
        <w:t>encuentren prescritas según lo dispuesto en el artículo 201 podrán solicitar a la Tesorería la declaración administrativa de prescripción de la deuda, a través del procedimiento que determine dicho organismo para estos efectos, mediante instrucción.</w:t>
      </w:r>
    </w:p>
    <w:p w14:paraId="24D30772"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 </w:t>
      </w:r>
    </w:p>
    <w:p w14:paraId="4ED15F94"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 prescripción será declarada a través de resolución fundada, por los Tesoreros Regionales o Provinciales, según corresponda, competentes dentro del territorio jurisdiccional en donde se encuentre domiciliado el deudor moroso. Sin perjuicio, el Tesorero Regional o Provincial podrá delegar la facultad de conocer y resolver las solicitudes a que se refiere este artículo en el Abogado del Servicio de Tesorerías. </w:t>
      </w:r>
    </w:p>
    <w:p w14:paraId="514C8F53" w14:textId="77777777" w:rsidR="004D5A67" w:rsidRPr="00DB0EB6" w:rsidRDefault="004D5A67" w:rsidP="000356D4">
      <w:pPr>
        <w:tabs>
          <w:tab w:val="left" w:pos="3261"/>
        </w:tabs>
        <w:autoSpaceDE w:val="0"/>
        <w:autoSpaceDN w:val="0"/>
        <w:adjustRightInd w:val="0"/>
        <w:spacing w:line="276" w:lineRule="auto"/>
        <w:ind w:right="20" w:firstLine="3261"/>
        <w:jc w:val="both"/>
        <w:rPr>
          <w:rFonts w:ascii="Courier New" w:hAnsi="Courier New" w:cs="Courier New"/>
        </w:rPr>
      </w:pPr>
    </w:p>
    <w:p w14:paraId="012345D6"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Durante la tramitación de la solicitud deberá darse audiencia al deudor moroso para que diga lo propio y acompañe los antecedentes requeridos que sean estrictamente necesarios para resolver la petición. </w:t>
      </w:r>
    </w:p>
    <w:p w14:paraId="413ADEAF"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p>
    <w:p w14:paraId="0A7DC568"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La solicitud se entenderá rechazada en caso de no encontrarse notificada la resolución que se pronuncia sobre ella, dentro del plazo de 120 días contado desde su presentación. </w:t>
      </w:r>
    </w:p>
    <w:p w14:paraId="160ADFF4"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p>
    <w:p w14:paraId="3A3E5DD2"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 este procedimiento se aplicarán de forma supletoria las reglas de la ley N°19.880. A este respecto no serán procedentes los recursos jerárquico y extraordinario de revisión.</w:t>
      </w:r>
    </w:p>
    <w:p w14:paraId="05A21463"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p>
    <w:p w14:paraId="35F4DE4D"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Asimismo, El Juez Sustanciador podrá inhibirse de iniciar las acciones de cobro cuando, al momento en que la deuda sea informada por el organismo girador a la Cuenta Única Tributaria del Servicio de Tesorerías, se encuentren cumplidos los plazos establecidos en los artículos 200 y 201. En estos casos procederá a declarar de oficio la prescripción de la acción de cobro ejecutivo y ordenará la eliminación de la deuda del registro en la Cuenta Única Tributaria.”.  </w:t>
      </w:r>
    </w:p>
    <w:p w14:paraId="0E00FCA1"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56E858FF" w14:textId="77777777" w:rsidR="004D5A67" w:rsidRPr="00DB0EB6" w:rsidRDefault="004D5A67" w:rsidP="00DF70B4">
      <w:pPr>
        <w:pStyle w:val="Prrafodelista"/>
        <w:numPr>
          <w:ilvl w:val="0"/>
          <w:numId w:val="6"/>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Agrégase en el artículo 207, a continuación del punto final, que pasa a ser punto seguido, la frase “El reglamento dictado en el ejercicio de esta facultad debe considerar siempre que la sanción final a aplicar al contribuyente, una vez descontado el monto condonado, esté acorde con el tipo de incumplimiento tributario de que se trate y sea siempre superior al costo de financiamiento que el contribuyente podría haber obtenido en el sector financiero o privado.”. </w:t>
      </w:r>
    </w:p>
    <w:p w14:paraId="2AAB046E"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p>
    <w:p w14:paraId="7DD5C8F9"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p>
    <w:p w14:paraId="0D8BF092" w14:textId="77777777" w:rsidR="004D5A67" w:rsidRPr="00DB0EB6" w:rsidRDefault="004D5A67" w:rsidP="000356D4">
      <w:pPr>
        <w:tabs>
          <w:tab w:val="left" w:pos="2835"/>
        </w:tabs>
        <w:spacing w:line="276" w:lineRule="auto"/>
        <w:jc w:val="both"/>
        <w:rPr>
          <w:rFonts w:ascii="Courier New" w:hAnsi="Courier New" w:cs="Courier New"/>
        </w:rPr>
      </w:pPr>
      <w:r w:rsidRPr="00DB0EB6">
        <w:rPr>
          <w:rFonts w:ascii="Courier New" w:hAnsi="Courier New" w:cs="Courier New"/>
          <w:b/>
          <w:bCs/>
        </w:rPr>
        <w:t>Artículo segundo.–</w:t>
      </w:r>
      <w:r w:rsidRPr="00DB0EB6">
        <w:rPr>
          <w:rFonts w:ascii="Courier New" w:hAnsi="Courier New" w:cs="Courier New"/>
        </w:rPr>
        <w:tab/>
        <w:t>Introdúcense las siguientes modificaciones en la Ley sobre Impuesto a la Renta, contenida en el artículo 1° del decreto ley N° 824, de 1974 del Ministerio de Hacienda:</w:t>
      </w:r>
    </w:p>
    <w:p w14:paraId="4C98CB1C" w14:textId="77777777" w:rsidR="004D5A67" w:rsidRPr="00DB0EB6" w:rsidRDefault="004D5A67" w:rsidP="000356D4">
      <w:pPr>
        <w:spacing w:line="276" w:lineRule="auto"/>
        <w:jc w:val="both"/>
        <w:rPr>
          <w:rFonts w:ascii="Courier New" w:hAnsi="Courier New" w:cs="Courier New"/>
        </w:rPr>
      </w:pPr>
    </w:p>
    <w:p w14:paraId="1CB4C23F" w14:textId="77777777" w:rsidR="004D5A67" w:rsidRPr="00DB0EB6" w:rsidRDefault="004D5A67" w:rsidP="00DF70B4">
      <w:pPr>
        <w:pStyle w:val="Prrafodelista"/>
        <w:numPr>
          <w:ilvl w:val="0"/>
          <w:numId w:val="50"/>
        </w:numPr>
        <w:tabs>
          <w:tab w:val="left" w:pos="3402"/>
        </w:tabs>
        <w:autoSpaceDE w:val="0"/>
        <w:autoSpaceDN w:val="0"/>
        <w:adjustRightInd w:val="0"/>
        <w:spacing w:line="276" w:lineRule="auto"/>
        <w:ind w:left="0" w:right="20" w:firstLine="2835"/>
        <w:jc w:val="both"/>
        <w:rPr>
          <w:rFonts w:ascii="Courier New" w:hAnsi="Courier New" w:cs="Courier New"/>
          <w:lang w:val="es-ES_tradnl"/>
        </w:rPr>
      </w:pPr>
      <w:r w:rsidRPr="00DB0EB6">
        <w:rPr>
          <w:rFonts w:ascii="Courier New" w:hAnsi="Courier New" w:cs="Courier New"/>
          <w:lang w:val="es-ES_tradnl"/>
        </w:rPr>
        <w:t>Reemplázase en la letra c) del inciso tercero del artículo 10 la frase “</w:t>
      </w:r>
      <w:r w:rsidRPr="00DB0EB6">
        <w:rPr>
          <w:rFonts w:ascii="Courier New" w:hAnsi="Courier New" w:cs="Courier New"/>
          <w:lang w:val="es-CL"/>
        </w:rPr>
        <w:t>(A) en la sociedad o entidad extranjera cuyas acciones, cuotas, títulos o derechos se enajenan, no existe un socio, accionista, titular o beneficiario con residencia o domicilio en Chile con un 5% o más de participación o beneficio en el capital o en las utilidades de dicha sociedad o entidad extranjera y, que, además,” por la frase “(A) no existan personas con domicilio o residencia en Chile, que directa o indirectamente, y a cualquier título, sean titulares, accionistas o beneficiario de un 5% o más de las acciones, cuotas, títulos o derechos que se enajenan de la sociedad o entidad extranjera,”.</w:t>
      </w:r>
    </w:p>
    <w:p w14:paraId="5D8CB2E4" w14:textId="77777777" w:rsidR="004D5A67" w:rsidRPr="00DB0EB6" w:rsidRDefault="004D5A67" w:rsidP="000356D4">
      <w:pPr>
        <w:spacing w:line="276" w:lineRule="auto"/>
        <w:jc w:val="both"/>
        <w:rPr>
          <w:rFonts w:ascii="Courier New" w:hAnsi="Courier New" w:cs="Courier New"/>
        </w:rPr>
      </w:pPr>
    </w:p>
    <w:p w14:paraId="79B7C405" w14:textId="77777777" w:rsidR="004D5A67" w:rsidRPr="00DB0EB6" w:rsidRDefault="004D5A67" w:rsidP="00DF70B4">
      <w:pPr>
        <w:pStyle w:val="Prrafodelista"/>
        <w:numPr>
          <w:ilvl w:val="0"/>
          <w:numId w:val="50"/>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lang w:val="es-ES_tradnl"/>
        </w:rPr>
        <w:t>Agrégase</w:t>
      </w:r>
      <w:r w:rsidRPr="00DB0EB6">
        <w:rPr>
          <w:rFonts w:ascii="Courier New" w:hAnsi="Courier New" w:cs="Courier New"/>
        </w:rPr>
        <w:t xml:space="preserve"> en el numeral 2 del artículo 32, el siguiente literal c), nuevo:</w:t>
      </w:r>
    </w:p>
    <w:p w14:paraId="19E7E2F0" w14:textId="77777777" w:rsidR="004D5A67" w:rsidRPr="00DB0EB6" w:rsidRDefault="004D5A67" w:rsidP="000356D4">
      <w:pPr>
        <w:pStyle w:val="Prrafodelista"/>
        <w:tabs>
          <w:tab w:val="left" w:pos="3261"/>
        </w:tabs>
        <w:autoSpaceDE w:val="0"/>
        <w:autoSpaceDN w:val="0"/>
        <w:adjustRightInd w:val="0"/>
        <w:spacing w:line="276" w:lineRule="auto"/>
        <w:ind w:left="2694" w:right="20"/>
        <w:jc w:val="both"/>
        <w:rPr>
          <w:rFonts w:ascii="Courier New" w:hAnsi="Courier New" w:cs="Courier New"/>
        </w:rPr>
      </w:pPr>
    </w:p>
    <w:p w14:paraId="6FF9D30C" w14:textId="77777777" w:rsidR="004D5A67" w:rsidRPr="00DB0EB6" w:rsidRDefault="004D5A67" w:rsidP="000356D4">
      <w:pPr>
        <w:spacing w:line="276" w:lineRule="auto"/>
        <w:ind w:firstLine="3261"/>
        <w:jc w:val="both"/>
        <w:rPr>
          <w:rFonts w:ascii="Courier New" w:hAnsi="Courier New" w:cs="Courier New"/>
        </w:rPr>
      </w:pPr>
      <w:r w:rsidRPr="00DB0EB6">
        <w:rPr>
          <w:rFonts w:ascii="Courier New" w:hAnsi="Courier New" w:cs="Courier New"/>
        </w:rPr>
        <w:t>“c) El monto de los ajustes de precio de transferencia realizados por el contribuyente, regulados en el numeral 9 del artículo 41 E.”.</w:t>
      </w:r>
    </w:p>
    <w:p w14:paraId="5E226699" w14:textId="77777777" w:rsidR="004D5A67" w:rsidRPr="00DB0EB6" w:rsidRDefault="004D5A67" w:rsidP="000356D4">
      <w:pPr>
        <w:spacing w:line="276" w:lineRule="auto"/>
        <w:jc w:val="both"/>
        <w:rPr>
          <w:rFonts w:ascii="Courier New" w:hAnsi="Courier New" w:cs="Courier New"/>
        </w:rPr>
      </w:pPr>
    </w:p>
    <w:p w14:paraId="68C6E381" w14:textId="77777777" w:rsidR="004D5A67" w:rsidRPr="00DB0EB6" w:rsidRDefault="004D5A67" w:rsidP="00DF70B4">
      <w:pPr>
        <w:pStyle w:val="Prrafodelista"/>
        <w:numPr>
          <w:ilvl w:val="0"/>
          <w:numId w:val="50"/>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41 E en el siguiente sentido: </w:t>
      </w:r>
    </w:p>
    <w:p w14:paraId="3112C998" w14:textId="77777777" w:rsidR="004D5A67" w:rsidRPr="00DB0EB6" w:rsidRDefault="004D5A67" w:rsidP="000356D4">
      <w:pPr>
        <w:spacing w:line="276" w:lineRule="auto"/>
        <w:jc w:val="both"/>
        <w:rPr>
          <w:rFonts w:ascii="Courier New" w:hAnsi="Courier New" w:cs="Courier New"/>
        </w:rPr>
      </w:pPr>
    </w:p>
    <w:p w14:paraId="38CC9E1E" w14:textId="77777777" w:rsidR="004D5A67" w:rsidRPr="00DB0EB6" w:rsidRDefault="004D5A67" w:rsidP="00DF70B4">
      <w:pPr>
        <w:pStyle w:val="Prrafodelista"/>
        <w:numPr>
          <w:ilvl w:val="0"/>
          <w:numId w:val="52"/>
        </w:numPr>
        <w:tabs>
          <w:tab w:val="left" w:pos="2694"/>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Modifícase su inciso primero en el siguiente sentido: </w:t>
      </w:r>
    </w:p>
    <w:p w14:paraId="1CDAACD5" w14:textId="77777777" w:rsidR="004D5A67" w:rsidRPr="00DB0EB6" w:rsidRDefault="004D5A67" w:rsidP="000356D4">
      <w:pPr>
        <w:spacing w:line="276" w:lineRule="auto"/>
        <w:jc w:val="both"/>
        <w:rPr>
          <w:rFonts w:ascii="Courier New" w:hAnsi="Courier New" w:cs="Courier New"/>
        </w:rPr>
      </w:pPr>
    </w:p>
    <w:p w14:paraId="0C25293F" w14:textId="77777777" w:rsidR="004D5A67" w:rsidRPr="00DB0EB6" w:rsidRDefault="004D5A67" w:rsidP="00DF70B4">
      <w:pPr>
        <w:numPr>
          <w:ilvl w:val="0"/>
          <w:numId w:val="51"/>
        </w:numPr>
        <w:tabs>
          <w:tab w:val="left" w:pos="3828"/>
          <w:tab w:val="left" w:pos="4536"/>
        </w:tabs>
        <w:spacing w:line="276" w:lineRule="auto"/>
        <w:ind w:left="0" w:firstLine="3969"/>
        <w:jc w:val="both"/>
        <w:rPr>
          <w:rFonts w:ascii="Courier New" w:hAnsi="Courier New" w:cs="Courier New"/>
        </w:rPr>
      </w:pPr>
      <w:r w:rsidRPr="00DB0EB6">
        <w:rPr>
          <w:rFonts w:ascii="Courier New" w:hAnsi="Courier New" w:cs="Courier New"/>
        </w:rPr>
        <w:t>Intercálase entre la expresión “en Chile,” y la frase “se lleven” la conjunción “que”.</w:t>
      </w:r>
    </w:p>
    <w:p w14:paraId="08ABFC67" w14:textId="77777777" w:rsidR="004D5A67" w:rsidRPr="00DB0EB6" w:rsidRDefault="004D5A67" w:rsidP="000356D4">
      <w:pPr>
        <w:tabs>
          <w:tab w:val="left" w:pos="4536"/>
        </w:tabs>
        <w:spacing w:line="276" w:lineRule="auto"/>
        <w:ind w:left="4111" w:firstLine="3969"/>
        <w:jc w:val="both"/>
        <w:rPr>
          <w:rFonts w:ascii="Courier New" w:hAnsi="Courier New" w:cs="Courier New"/>
        </w:rPr>
      </w:pPr>
    </w:p>
    <w:p w14:paraId="48FEBCD5" w14:textId="77777777" w:rsidR="004D5A67" w:rsidRPr="00DB0EB6" w:rsidRDefault="004D5A67" w:rsidP="00DF70B4">
      <w:pPr>
        <w:numPr>
          <w:ilvl w:val="0"/>
          <w:numId w:val="51"/>
        </w:numPr>
        <w:tabs>
          <w:tab w:val="left" w:pos="4536"/>
        </w:tabs>
        <w:spacing w:line="276" w:lineRule="auto"/>
        <w:ind w:left="0" w:firstLine="3969"/>
        <w:jc w:val="both"/>
        <w:rPr>
          <w:rFonts w:ascii="Courier New" w:hAnsi="Courier New" w:cs="Courier New"/>
        </w:rPr>
      </w:pPr>
      <w:r w:rsidRPr="00DB0EB6">
        <w:rPr>
          <w:rFonts w:ascii="Courier New" w:hAnsi="Courier New" w:cs="Courier New"/>
        </w:rPr>
        <w:t>Reemplázase la frase “y no se hayan efectuado a precios, valores o rentabilidades normales de mercado” por la frase “y no cumplan con el principio de plena competencia, esto es, cuando sus operaciones no se hayan efectuado a precios, valores o rentabilidades normales de mercado”.</w:t>
      </w:r>
    </w:p>
    <w:p w14:paraId="6F9F00CE" w14:textId="77777777" w:rsidR="004D5A67" w:rsidRPr="00DB0EB6" w:rsidRDefault="004D5A67" w:rsidP="000356D4">
      <w:pPr>
        <w:spacing w:line="276" w:lineRule="auto"/>
        <w:jc w:val="both"/>
        <w:rPr>
          <w:rFonts w:ascii="Courier New" w:hAnsi="Courier New" w:cs="Courier New"/>
        </w:rPr>
      </w:pPr>
    </w:p>
    <w:p w14:paraId="41EEDF57" w14:textId="77777777" w:rsidR="004D5A67" w:rsidRPr="00DB0EB6" w:rsidRDefault="004D5A67" w:rsidP="00DF70B4">
      <w:pPr>
        <w:pStyle w:val="Prrafodelista"/>
        <w:numPr>
          <w:ilvl w:val="0"/>
          <w:numId w:val="52"/>
        </w:numPr>
        <w:tabs>
          <w:tab w:val="left" w:pos="2694"/>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Reemplázase en su inciso segundo la frase “de bienes o actividades susceptibles de generar rentas gravadas en el país y se estime que de haberse transferido los bienes, cedido los derechos, celebrados los contratos o desarrollado las actividades entre partes independientes, se habría pactado un precio, valor o rentabilidad normal de mercado, o los fijados serían distintos a los que establecieron las partes” por la frase “o viceversa, de funciones, activos, riesgos, bienes y/o actividades susceptibles de generar rentas gravadas en el país, o se ponga término a convenciones, acuerdos o contratos vigentes o se lleven a cabo modificaciones sustanciales de los mismos, y se estime que en la respectiva reorganización o restructuración no se cumple el principio de plena competencia”. </w:t>
      </w:r>
    </w:p>
    <w:p w14:paraId="03FAD3DE" w14:textId="77777777" w:rsidR="004D5A67" w:rsidRPr="00DB0EB6" w:rsidRDefault="004D5A67" w:rsidP="000356D4">
      <w:pPr>
        <w:spacing w:line="276" w:lineRule="auto"/>
        <w:jc w:val="both"/>
        <w:rPr>
          <w:rFonts w:ascii="Courier New" w:hAnsi="Courier New" w:cs="Courier New"/>
        </w:rPr>
      </w:pPr>
    </w:p>
    <w:p w14:paraId="489E9529" w14:textId="77777777" w:rsidR="004D5A67" w:rsidRPr="00DB0EB6" w:rsidRDefault="004D5A67" w:rsidP="00DF70B4">
      <w:pPr>
        <w:pStyle w:val="Prrafodelista"/>
        <w:numPr>
          <w:ilvl w:val="0"/>
          <w:numId w:val="52"/>
        </w:numPr>
        <w:tabs>
          <w:tab w:val="left" w:pos="2694"/>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Reemplázase en su inciso tercero la frase “las funciones asumidas por las partes, las características específicas de los bienes o servicios contratados y cualquier otra circunstancia razonablemente relevante” por la siguiente “las funciones, activos y riesgos asumidos por las partes, las características específicas, componentes y elementos determinantes de los bienes, servicios, contratos, o cualquier otra operación o circunstancias razonablemente relevantes dependiendo del caso que se analice”.</w:t>
      </w:r>
    </w:p>
    <w:p w14:paraId="06CD1180" w14:textId="77777777" w:rsidR="004D5A67" w:rsidRPr="00DB0EB6" w:rsidRDefault="004D5A67" w:rsidP="000356D4">
      <w:pPr>
        <w:spacing w:line="276" w:lineRule="auto"/>
        <w:jc w:val="both"/>
        <w:rPr>
          <w:rFonts w:ascii="Courier New" w:hAnsi="Courier New" w:cs="Courier New"/>
        </w:rPr>
      </w:pPr>
    </w:p>
    <w:p w14:paraId="0425198B" w14:textId="77777777" w:rsidR="004D5A67" w:rsidRPr="00DB0EB6" w:rsidRDefault="004D5A67" w:rsidP="00DF70B4">
      <w:pPr>
        <w:pStyle w:val="Prrafodelista"/>
        <w:numPr>
          <w:ilvl w:val="0"/>
          <w:numId w:val="52"/>
        </w:numPr>
        <w:tabs>
          <w:tab w:val="left" w:pos="2694"/>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Modifícase el párrafo tercero de su número 1:</w:t>
      </w:r>
    </w:p>
    <w:p w14:paraId="1E51AC42" w14:textId="77777777" w:rsidR="004D5A67" w:rsidRPr="00DB0EB6" w:rsidRDefault="004D5A67" w:rsidP="000356D4">
      <w:pPr>
        <w:spacing w:line="276" w:lineRule="auto"/>
        <w:jc w:val="both"/>
        <w:rPr>
          <w:rFonts w:ascii="Courier New" w:hAnsi="Courier New" w:cs="Courier New"/>
        </w:rPr>
      </w:pPr>
    </w:p>
    <w:p w14:paraId="3E4A33BF" w14:textId="77777777" w:rsidR="004D5A67" w:rsidRPr="00DB0EB6" w:rsidRDefault="004D5A67" w:rsidP="00DF70B4">
      <w:pPr>
        <w:numPr>
          <w:ilvl w:val="0"/>
          <w:numId w:val="53"/>
        </w:numPr>
        <w:tabs>
          <w:tab w:val="left" w:pos="4536"/>
        </w:tabs>
        <w:spacing w:line="276" w:lineRule="auto"/>
        <w:ind w:left="0" w:firstLine="3969"/>
        <w:jc w:val="both"/>
        <w:rPr>
          <w:rFonts w:ascii="Courier New" w:hAnsi="Courier New" w:cs="Courier New"/>
        </w:rPr>
      </w:pPr>
      <w:r w:rsidRPr="00DB0EB6">
        <w:rPr>
          <w:rFonts w:ascii="Courier New" w:hAnsi="Courier New" w:cs="Courier New"/>
        </w:rPr>
        <w:t>Elimínase la frase “se considerará que”.</w:t>
      </w:r>
    </w:p>
    <w:p w14:paraId="3FB00313" w14:textId="77777777" w:rsidR="004D5A67" w:rsidRPr="00DB0EB6" w:rsidRDefault="004D5A67" w:rsidP="000356D4">
      <w:pPr>
        <w:tabs>
          <w:tab w:val="left" w:pos="4536"/>
        </w:tabs>
        <w:spacing w:line="276" w:lineRule="auto"/>
        <w:ind w:left="4111" w:firstLine="3969"/>
        <w:jc w:val="both"/>
        <w:rPr>
          <w:rFonts w:ascii="Courier New" w:hAnsi="Courier New" w:cs="Courier New"/>
        </w:rPr>
      </w:pPr>
    </w:p>
    <w:p w14:paraId="5E72BDD4" w14:textId="77777777" w:rsidR="004D5A67" w:rsidRPr="00DB0EB6" w:rsidRDefault="004D5A67" w:rsidP="00DF70B4">
      <w:pPr>
        <w:numPr>
          <w:ilvl w:val="0"/>
          <w:numId w:val="53"/>
        </w:numPr>
        <w:tabs>
          <w:tab w:val="left" w:pos="4536"/>
        </w:tabs>
        <w:spacing w:line="276" w:lineRule="auto"/>
        <w:ind w:left="0" w:firstLine="3969"/>
        <w:jc w:val="both"/>
        <w:rPr>
          <w:rFonts w:ascii="Courier New" w:hAnsi="Courier New" w:cs="Courier New"/>
        </w:rPr>
      </w:pPr>
      <w:r w:rsidRPr="00DB0EB6">
        <w:rPr>
          <w:rFonts w:ascii="Courier New" w:hAnsi="Courier New" w:cs="Courier New"/>
        </w:rPr>
        <w:t>Reemplázase la frase “salvo que dicho país o territorio suscriba con Chile un acuerdo que permita el intercambio de información relevante para los efectos de aplicar las disposiciones tributarias, que se encuentre vigente” por la oración “, independientemente de si forman parte o no de un mismo grupo empresarial”.</w:t>
      </w:r>
    </w:p>
    <w:p w14:paraId="72E94441" w14:textId="77777777" w:rsidR="004D5A67" w:rsidRPr="00DB0EB6" w:rsidRDefault="004D5A67" w:rsidP="000356D4">
      <w:pPr>
        <w:spacing w:line="276" w:lineRule="auto"/>
        <w:jc w:val="both"/>
        <w:rPr>
          <w:rFonts w:ascii="Courier New" w:hAnsi="Courier New" w:cs="Courier New"/>
        </w:rPr>
      </w:pPr>
    </w:p>
    <w:p w14:paraId="79EC746F" w14:textId="77777777" w:rsidR="004D5A67" w:rsidRPr="00DB0EB6" w:rsidRDefault="004D5A67" w:rsidP="00DF70B4">
      <w:pPr>
        <w:pStyle w:val="Prrafodelista"/>
        <w:numPr>
          <w:ilvl w:val="0"/>
          <w:numId w:val="52"/>
        </w:numPr>
        <w:tabs>
          <w:tab w:val="left" w:pos="2694"/>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Elimínase el párrafo cuarto del número 1.</w:t>
      </w:r>
    </w:p>
    <w:p w14:paraId="7F3BCC38" w14:textId="77777777" w:rsidR="004D5A67" w:rsidRPr="00DB0EB6" w:rsidRDefault="004D5A67" w:rsidP="000356D4">
      <w:pPr>
        <w:spacing w:line="276" w:lineRule="auto"/>
        <w:jc w:val="both"/>
        <w:rPr>
          <w:rFonts w:ascii="Courier New" w:hAnsi="Courier New" w:cs="Courier New"/>
        </w:rPr>
      </w:pPr>
    </w:p>
    <w:p w14:paraId="341670F6" w14:textId="77777777" w:rsidR="004D5A67" w:rsidRPr="00DB0EB6" w:rsidRDefault="004D5A67" w:rsidP="00DF70B4">
      <w:pPr>
        <w:pStyle w:val="Prrafodelista"/>
        <w:numPr>
          <w:ilvl w:val="0"/>
          <w:numId w:val="52"/>
        </w:numPr>
        <w:tabs>
          <w:tab w:val="left" w:pos="2694"/>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Reemplazáse en el párrafo final del numeral 2 la frase “y de rangos y ajustes de comparabilidad” por la frase “; selección de la parte analizada; número de años de información financiera utilizada; de rangos y ajustes de comparabilidad y cualquier otro antecedente que se estime pertinente”.</w:t>
      </w:r>
    </w:p>
    <w:p w14:paraId="5BF86781" w14:textId="77777777" w:rsidR="004D5A67" w:rsidRPr="00DB0EB6" w:rsidRDefault="004D5A67" w:rsidP="000356D4">
      <w:pPr>
        <w:spacing w:line="276" w:lineRule="auto"/>
        <w:jc w:val="both"/>
        <w:rPr>
          <w:rFonts w:ascii="Courier New" w:hAnsi="Courier New" w:cs="Courier New"/>
        </w:rPr>
      </w:pPr>
    </w:p>
    <w:p w14:paraId="63A7AD68" w14:textId="77777777" w:rsidR="004D5A67" w:rsidRPr="00DB0EB6" w:rsidRDefault="004D5A67" w:rsidP="00DF70B4">
      <w:pPr>
        <w:pStyle w:val="Prrafodelista"/>
        <w:numPr>
          <w:ilvl w:val="0"/>
          <w:numId w:val="52"/>
        </w:numPr>
        <w:tabs>
          <w:tab w:val="left" w:pos="2694"/>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Intercálase en el párrafo segundo del numeral 3, entre la frase “dichos estudios” y la coma que le sigue, la frase “, ya sean antecedentes propios o de la o las partes relacionadas ubicadas en el extranjero, que tengan vinculación con la operación que se analiza”.</w:t>
      </w:r>
    </w:p>
    <w:p w14:paraId="32B45E0D" w14:textId="77777777" w:rsidR="004D5A67" w:rsidRPr="00DB0EB6" w:rsidRDefault="004D5A67" w:rsidP="000356D4">
      <w:pPr>
        <w:spacing w:line="276" w:lineRule="auto"/>
        <w:jc w:val="both"/>
        <w:rPr>
          <w:rFonts w:ascii="Courier New" w:hAnsi="Courier New" w:cs="Courier New"/>
        </w:rPr>
      </w:pPr>
    </w:p>
    <w:p w14:paraId="4C88E872" w14:textId="77777777" w:rsidR="004D5A67" w:rsidRPr="00DB0EB6" w:rsidRDefault="004D5A67" w:rsidP="00DF70B4">
      <w:pPr>
        <w:pStyle w:val="Prrafodelista"/>
        <w:numPr>
          <w:ilvl w:val="0"/>
          <w:numId w:val="52"/>
        </w:numPr>
        <w:tabs>
          <w:tab w:val="left" w:pos="2694"/>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Modifícase su numeral 4 de la siguiente forma:</w:t>
      </w:r>
    </w:p>
    <w:p w14:paraId="3B4A4172" w14:textId="77777777" w:rsidR="004D5A67" w:rsidRPr="00DB0EB6" w:rsidRDefault="004D5A67" w:rsidP="000356D4">
      <w:pPr>
        <w:spacing w:line="276" w:lineRule="auto"/>
        <w:jc w:val="both"/>
        <w:rPr>
          <w:rFonts w:ascii="Courier New" w:hAnsi="Courier New" w:cs="Courier New"/>
        </w:rPr>
      </w:pPr>
    </w:p>
    <w:p w14:paraId="2ABD78B3" w14:textId="77777777" w:rsidR="004D5A67" w:rsidRPr="00DB0EB6" w:rsidRDefault="004D5A67" w:rsidP="00DF70B4">
      <w:pPr>
        <w:numPr>
          <w:ilvl w:val="0"/>
          <w:numId w:val="54"/>
        </w:numPr>
        <w:tabs>
          <w:tab w:val="left" w:pos="4536"/>
        </w:tabs>
        <w:spacing w:line="276" w:lineRule="auto"/>
        <w:ind w:left="0" w:firstLine="3969"/>
        <w:jc w:val="both"/>
        <w:rPr>
          <w:rFonts w:ascii="Courier New" w:hAnsi="Courier New" w:cs="Courier New"/>
        </w:rPr>
      </w:pPr>
      <w:r w:rsidRPr="00DB0EB6">
        <w:rPr>
          <w:rFonts w:ascii="Courier New" w:hAnsi="Courier New" w:cs="Courier New"/>
        </w:rPr>
        <w:t xml:space="preserve">Agréganse los siguientes párrafos tercero, cuarto y quinto, nuevos, pasando el actual párrafo tercero a ser sexto y así sucesivamente: </w:t>
      </w:r>
    </w:p>
    <w:p w14:paraId="41CC2D0A" w14:textId="77777777" w:rsidR="004D5A67" w:rsidRPr="00DB0EB6" w:rsidRDefault="004D5A67" w:rsidP="000356D4">
      <w:pPr>
        <w:spacing w:line="276" w:lineRule="auto"/>
        <w:jc w:val="both"/>
        <w:rPr>
          <w:rFonts w:ascii="Courier New" w:hAnsi="Courier New" w:cs="Courier New"/>
        </w:rPr>
      </w:pPr>
    </w:p>
    <w:p w14:paraId="50E8B372" w14:textId="77777777" w:rsidR="004D5A67" w:rsidRPr="00DB0EB6" w:rsidRDefault="004D5A67" w:rsidP="000356D4">
      <w:pPr>
        <w:spacing w:line="276" w:lineRule="auto"/>
        <w:ind w:firstLine="4536"/>
        <w:jc w:val="both"/>
        <w:rPr>
          <w:rFonts w:ascii="Courier New" w:hAnsi="Courier New" w:cs="Courier New"/>
        </w:rPr>
      </w:pPr>
      <w:r w:rsidRPr="00DB0EB6">
        <w:rPr>
          <w:rFonts w:ascii="Courier New" w:hAnsi="Courier New" w:cs="Courier New"/>
        </w:rPr>
        <w:t xml:space="preserve">“El ajuste de precios de transferencia podrá llevarse a cabo mediante la determinación de una cifra única, ya sea un precio o un margen de utilidad comparable, que constituirá la referencia para establecer si una operación cumple las condiciones de plena competencia. Sin embargo, en caso de que haya dos o más precios, valores o rentabilidades consideradas comparables, se deberá utilizar un rango intercuartil. </w:t>
      </w:r>
    </w:p>
    <w:p w14:paraId="0A38FBF4" w14:textId="77777777" w:rsidR="004D5A67" w:rsidRPr="00DB0EB6" w:rsidRDefault="004D5A67" w:rsidP="000356D4">
      <w:pPr>
        <w:spacing w:line="276" w:lineRule="auto"/>
        <w:jc w:val="both"/>
        <w:rPr>
          <w:rFonts w:ascii="Courier New" w:hAnsi="Courier New" w:cs="Courier New"/>
        </w:rPr>
      </w:pPr>
    </w:p>
    <w:p w14:paraId="47266375" w14:textId="77777777" w:rsidR="004D5A67" w:rsidRPr="00DB0EB6" w:rsidRDefault="004D5A67" w:rsidP="000356D4">
      <w:pPr>
        <w:spacing w:line="276" w:lineRule="auto"/>
        <w:ind w:firstLine="4536"/>
        <w:jc w:val="both"/>
        <w:rPr>
          <w:rFonts w:ascii="Courier New" w:hAnsi="Courier New" w:cs="Courier New"/>
        </w:rPr>
      </w:pPr>
      <w:r w:rsidRPr="00DB0EB6">
        <w:rPr>
          <w:rFonts w:ascii="Courier New" w:hAnsi="Courier New" w:cs="Courier New"/>
        </w:rPr>
        <w:t>Si el precio, valor o margen de la transacción analizada se encuentra fuera del rango intercuartil, contenido entre el primer y el tercer cuartil, se considerará que el valor, precio o margen no es de plena competencia.</w:t>
      </w:r>
    </w:p>
    <w:p w14:paraId="26C2529A" w14:textId="77777777" w:rsidR="004D5A67" w:rsidRPr="00DB0EB6" w:rsidRDefault="004D5A67" w:rsidP="000356D4">
      <w:pPr>
        <w:spacing w:line="276" w:lineRule="auto"/>
        <w:ind w:firstLine="4536"/>
        <w:jc w:val="both"/>
        <w:rPr>
          <w:rFonts w:ascii="Courier New" w:hAnsi="Courier New" w:cs="Courier New"/>
        </w:rPr>
      </w:pPr>
    </w:p>
    <w:p w14:paraId="07E7A249" w14:textId="77777777" w:rsidR="004D5A67" w:rsidRPr="00DB0EB6" w:rsidRDefault="004D5A67" w:rsidP="000356D4">
      <w:pPr>
        <w:spacing w:line="276" w:lineRule="auto"/>
        <w:ind w:firstLine="4536"/>
        <w:jc w:val="both"/>
        <w:rPr>
          <w:rFonts w:ascii="Courier New" w:hAnsi="Courier New" w:cs="Courier New"/>
        </w:rPr>
      </w:pPr>
      <w:r w:rsidRPr="00DB0EB6">
        <w:rPr>
          <w:rFonts w:ascii="Courier New" w:hAnsi="Courier New" w:cs="Courier New"/>
        </w:rPr>
        <w:t xml:space="preserve">Cuando el contribuyente acepte el análisis de precios de transferencia del Servicio y rectifique su declaración de impuestos anuales a la renta, el ajuste de precios de transferencia se realizará mediante la determinación de una cifra única, o bien a un punto o valor dentro del rango intercuartil, según se establezca con el Servicio. Si el Servicio emite una liquidación de impuestos conforme al artículo 24 del Código Tributario o una resolución, según corresponda, el ajuste por precios de transferencia se realizará siempre a la cifra única o a la mediana del rango intercuartil, según el caso.”. </w:t>
      </w:r>
    </w:p>
    <w:p w14:paraId="5C4970CE" w14:textId="77777777" w:rsidR="004D5A67" w:rsidRPr="00DB0EB6" w:rsidRDefault="004D5A67" w:rsidP="000356D4">
      <w:pPr>
        <w:spacing w:line="276" w:lineRule="auto"/>
        <w:jc w:val="both"/>
        <w:rPr>
          <w:rFonts w:ascii="Courier New" w:hAnsi="Courier New" w:cs="Courier New"/>
        </w:rPr>
      </w:pPr>
    </w:p>
    <w:p w14:paraId="08798813" w14:textId="77777777" w:rsidR="004D5A67" w:rsidRPr="00DB0EB6" w:rsidRDefault="004D5A67" w:rsidP="00DF70B4">
      <w:pPr>
        <w:numPr>
          <w:ilvl w:val="0"/>
          <w:numId w:val="54"/>
        </w:numPr>
        <w:tabs>
          <w:tab w:val="left" w:pos="4536"/>
        </w:tabs>
        <w:spacing w:line="276" w:lineRule="auto"/>
        <w:ind w:left="0" w:firstLine="3969"/>
        <w:jc w:val="both"/>
        <w:rPr>
          <w:rFonts w:ascii="Courier New" w:hAnsi="Courier New" w:cs="Courier New"/>
        </w:rPr>
      </w:pPr>
      <w:r w:rsidRPr="00DB0EB6">
        <w:rPr>
          <w:rFonts w:ascii="Courier New" w:hAnsi="Courier New" w:cs="Courier New"/>
        </w:rPr>
        <w:t xml:space="preserve">Intercálase en su párrafo tercero, que ha pasado a ser sexto, entre el guarismo “21” y el punto final que le sigue, la frase “, ya sea que el contribuyente rectifique su declaración de impuestos anuales a la renta o se emita una liquidación de impuestos o resolución según corresponda”. </w:t>
      </w:r>
    </w:p>
    <w:p w14:paraId="3965F055" w14:textId="77777777" w:rsidR="004D5A67" w:rsidRPr="00DB0EB6" w:rsidRDefault="004D5A67" w:rsidP="000356D4">
      <w:pPr>
        <w:tabs>
          <w:tab w:val="left" w:pos="4536"/>
        </w:tabs>
        <w:spacing w:line="276" w:lineRule="auto"/>
        <w:ind w:left="3969"/>
        <w:jc w:val="both"/>
        <w:rPr>
          <w:rFonts w:ascii="Courier New" w:hAnsi="Courier New" w:cs="Courier New"/>
        </w:rPr>
      </w:pPr>
    </w:p>
    <w:p w14:paraId="16C1C5E6" w14:textId="77777777" w:rsidR="004D5A67" w:rsidRPr="00DB0EB6" w:rsidRDefault="004D5A67" w:rsidP="00DF70B4">
      <w:pPr>
        <w:numPr>
          <w:ilvl w:val="0"/>
          <w:numId w:val="53"/>
        </w:numPr>
        <w:tabs>
          <w:tab w:val="left" w:pos="4678"/>
        </w:tabs>
        <w:spacing w:line="276" w:lineRule="auto"/>
        <w:ind w:left="0" w:firstLine="3969"/>
        <w:jc w:val="both"/>
        <w:rPr>
          <w:rFonts w:ascii="Courier New" w:hAnsi="Courier New" w:cs="Courier New"/>
        </w:rPr>
      </w:pPr>
      <w:r w:rsidRPr="00DB0EB6">
        <w:rPr>
          <w:rFonts w:ascii="Courier New" w:hAnsi="Courier New" w:cs="Courier New"/>
        </w:rPr>
        <w:t xml:space="preserve">Agrégase a continuación del cuarto, que ha pasado a ser séptimo, el siguiente párrafo final nuevo: </w:t>
      </w:r>
    </w:p>
    <w:p w14:paraId="22D1B3F1" w14:textId="77777777" w:rsidR="004D5A67" w:rsidRPr="00DB0EB6" w:rsidRDefault="004D5A67" w:rsidP="000356D4">
      <w:pPr>
        <w:spacing w:line="276" w:lineRule="auto"/>
        <w:jc w:val="both"/>
        <w:rPr>
          <w:rFonts w:ascii="Courier New" w:hAnsi="Courier New" w:cs="Courier New"/>
        </w:rPr>
      </w:pPr>
    </w:p>
    <w:p w14:paraId="61F0DE8B" w14:textId="77777777" w:rsidR="004D5A67" w:rsidRPr="00DB0EB6" w:rsidRDefault="004D5A67" w:rsidP="000356D4">
      <w:pPr>
        <w:spacing w:line="276" w:lineRule="auto"/>
        <w:ind w:firstLine="4536"/>
        <w:jc w:val="both"/>
        <w:rPr>
          <w:rFonts w:ascii="Courier New" w:hAnsi="Courier New" w:cs="Courier New"/>
        </w:rPr>
      </w:pPr>
      <w:r w:rsidRPr="00DB0EB6">
        <w:rPr>
          <w:rFonts w:ascii="Courier New" w:hAnsi="Courier New" w:cs="Courier New"/>
        </w:rPr>
        <w:t xml:space="preserve">“Los ajustes de precios, valores o rentabilidades de mercado determinados conforme al presente artículo no producirán efectos en otros impuestos distintos de los establecidos en la presente ley.”. </w:t>
      </w:r>
    </w:p>
    <w:p w14:paraId="70966AF6" w14:textId="77777777" w:rsidR="004D5A67" w:rsidRPr="00DB0EB6" w:rsidRDefault="004D5A67" w:rsidP="000356D4">
      <w:pPr>
        <w:spacing w:line="276" w:lineRule="auto"/>
        <w:jc w:val="both"/>
        <w:rPr>
          <w:rFonts w:ascii="Courier New" w:hAnsi="Courier New" w:cs="Courier New"/>
        </w:rPr>
      </w:pPr>
    </w:p>
    <w:p w14:paraId="559251DB" w14:textId="77777777" w:rsidR="004D5A67" w:rsidRPr="00DB0EB6" w:rsidRDefault="004D5A67" w:rsidP="00DF70B4">
      <w:pPr>
        <w:pStyle w:val="Prrafodelista"/>
        <w:numPr>
          <w:ilvl w:val="0"/>
          <w:numId w:val="52"/>
        </w:numPr>
        <w:tabs>
          <w:tab w:val="left" w:pos="2694"/>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Modifícase el numeral 6 en el siguiente sentido: </w:t>
      </w:r>
    </w:p>
    <w:p w14:paraId="695B2D60" w14:textId="77777777" w:rsidR="004D5A67" w:rsidRPr="00DB0EB6" w:rsidRDefault="004D5A67" w:rsidP="000356D4">
      <w:pPr>
        <w:spacing w:line="276" w:lineRule="auto"/>
        <w:jc w:val="both"/>
        <w:rPr>
          <w:rFonts w:ascii="Courier New" w:hAnsi="Courier New" w:cs="Courier New"/>
        </w:rPr>
      </w:pPr>
    </w:p>
    <w:p w14:paraId="69E8AE83" w14:textId="77777777" w:rsidR="004D5A67" w:rsidRPr="00DB0EB6" w:rsidRDefault="004D5A67" w:rsidP="00DF70B4">
      <w:pPr>
        <w:numPr>
          <w:ilvl w:val="0"/>
          <w:numId w:val="55"/>
        </w:numPr>
        <w:tabs>
          <w:tab w:val="left" w:pos="4536"/>
        </w:tabs>
        <w:spacing w:line="276" w:lineRule="auto"/>
        <w:ind w:left="0" w:firstLine="3969"/>
        <w:jc w:val="both"/>
        <w:rPr>
          <w:rFonts w:ascii="Courier New" w:hAnsi="Courier New" w:cs="Courier New"/>
        </w:rPr>
      </w:pPr>
      <w:r w:rsidRPr="00DB0EB6">
        <w:rPr>
          <w:rFonts w:ascii="Courier New" w:hAnsi="Courier New" w:cs="Courier New"/>
        </w:rPr>
        <w:t>Reemplázase la oración “así como información general del grupo empresarial al que pertenece, entendiéndose por tal aquel definido en el artículo 96 de la ley N°18.045, sobre Mercado de Valores” por la oración “entendiéndose por tales aquellas señaladas en el numeral 1 de este artículo”.</w:t>
      </w:r>
    </w:p>
    <w:p w14:paraId="1E7BD459" w14:textId="77777777" w:rsidR="004D5A67" w:rsidRPr="00DB0EB6" w:rsidRDefault="004D5A67" w:rsidP="000356D4">
      <w:pPr>
        <w:spacing w:line="276" w:lineRule="auto"/>
        <w:jc w:val="both"/>
        <w:rPr>
          <w:rFonts w:ascii="Courier New" w:hAnsi="Courier New" w:cs="Courier New"/>
        </w:rPr>
      </w:pPr>
    </w:p>
    <w:p w14:paraId="0F8E1E5F" w14:textId="77777777" w:rsidR="004D5A67" w:rsidRPr="00DB0EB6" w:rsidRDefault="004D5A67" w:rsidP="00DF70B4">
      <w:pPr>
        <w:numPr>
          <w:ilvl w:val="0"/>
          <w:numId w:val="55"/>
        </w:numPr>
        <w:tabs>
          <w:tab w:val="left" w:pos="4536"/>
        </w:tabs>
        <w:spacing w:line="276" w:lineRule="auto"/>
        <w:ind w:left="0" w:firstLine="3969"/>
        <w:jc w:val="both"/>
        <w:rPr>
          <w:rFonts w:ascii="Courier New" w:hAnsi="Courier New" w:cs="Courier New"/>
        </w:rPr>
      </w:pPr>
      <w:r w:rsidRPr="00DB0EB6">
        <w:rPr>
          <w:rFonts w:ascii="Courier New" w:hAnsi="Courier New" w:cs="Courier New"/>
        </w:rPr>
        <w:t>Reemplázase la frase “artículo 41” por la frase “numeral 10.- del artículo 2”.</w:t>
      </w:r>
    </w:p>
    <w:p w14:paraId="5A2FD34A" w14:textId="77777777" w:rsidR="004D5A67" w:rsidRPr="00DB0EB6" w:rsidRDefault="004D5A67" w:rsidP="000356D4">
      <w:pPr>
        <w:spacing w:line="276" w:lineRule="auto"/>
        <w:jc w:val="both"/>
        <w:rPr>
          <w:rFonts w:ascii="Courier New" w:hAnsi="Courier New" w:cs="Courier New"/>
        </w:rPr>
      </w:pPr>
    </w:p>
    <w:p w14:paraId="77C9A13C" w14:textId="77777777" w:rsidR="004D5A67" w:rsidRPr="00DB0EB6" w:rsidRDefault="004D5A67" w:rsidP="00DF70B4">
      <w:pPr>
        <w:pStyle w:val="Prrafodelista"/>
        <w:numPr>
          <w:ilvl w:val="0"/>
          <w:numId w:val="52"/>
        </w:numPr>
        <w:tabs>
          <w:tab w:val="left" w:pos="2694"/>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Sustitúyese el numeral 7 por el siguiente: </w:t>
      </w:r>
    </w:p>
    <w:p w14:paraId="0D3B7575" w14:textId="77777777" w:rsidR="004D5A67" w:rsidRPr="00DB0EB6" w:rsidRDefault="004D5A67" w:rsidP="000356D4">
      <w:pPr>
        <w:spacing w:line="276" w:lineRule="auto"/>
        <w:jc w:val="both"/>
        <w:rPr>
          <w:rFonts w:ascii="Courier New" w:hAnsi="Courier New" w:cs="Courier New"/>
        </w:rPr>
      </w:pPr>
    </w:p>
    <w:p w14:paraId="3D15CA51"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“7.- Acuerdos anticipados.</w:t>
      </w:r>
    </w:p>
    <w:p w14:paraId="07FF63D7" w14:textId="77777777" w:rsidR="004D5A67" w:rsidRPr="00DB0EB6" w:rsidRDefault="004D5A67" w:rsidP="000356D4">
      <w:pPr>
        <w:tabs>
          <w:tab w:val="left" w:pos="4536"/>
        </w:tabs>
        <w:spacing w:line="276" w:lineRule="auto"/>
        <w:ind w:firstLine="3969"/>
        <w:jc w:val="both"/>
        <w:rPr>
          <w:rFonts w:ascii="Courier New" w:hAnsi="Courier New" w:cs="Courier New"/>
        </w:rPr>
      </w:pPr>
    </w:p>
    <w:p w14:paraId="6BA5DD7C"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Los contribuyentes que pretendan presentar una solicitud de acuerdo anticipado que determine los precios, valores o rentabilidades normales de mercado de las operaciones vinculadas que llevarán a cabo con sus partes relacionadas ubicadas en el exterior, podrán presentar una consulta previa al Servicio, cuyo contenido será el siguiente:</w:t>
      </w:r>
    </w:p>
    <w:p w14:paraId="552EC898" w14:textId="77777777" w:rsidR="004D5A67" w:rsidRPr="00DB0EB6" w:rsidRDefault="004D5A67" w:rsidP="000356D4">
      <w:pPr>
        <w:tabs>
          <w:tab w:val="left" w:pos="4536"/>
        </w:tabs>
        <w:spacing w:line="276" w:lineRule="auto"/>
        <w:ind w:firstLine="3969"/>
        <w:jc w:val="both"/>
        <w:rPr>
          <w:rFonts w:ascii="Courier New" w:hAnsi="Courier New" w:cs="Courier New"/>
        </w:rPr>
      </w:pPr>
    </w:p>
    <w:p w14:paraId="7ED25472"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a) Identificación de las personas o entidades que vayan a realizar las operaciones.</w:t>
      </w:r>
    </w:p>
    <w:p w14:paraId="65FE8276"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b) Descripción de las operaciones objeto del acuerdo anticipado.</w:t>
      </w:r>
    </w:p>
    <w:p w14:paraId="6FDFDC2E"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c) Elementos básicos de la propuesta de valoración que pretenda formular.</w:t>
      </w:r>
    </w:p>
    <w:p w14:paraId="7A0EBF74"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 xml:space="preserve">d) Indicación de un correo electrónico para las comunicaciones entre el contribuyente y el Servicio. </w:t>
      </w:r>
    </w:p>
    <w:p w14:paraId="22D3B0F7" w14:textId="77777777" w:rsidR="004D5A67" w:rsidRPr="00DB0EB6" w:rsidRDefault="004D5A67" w:rsidP="000356D4">
      <w:pPr>
        <w:tabs>
          <w:tab w:val="left" w:pos="4536"/>
        </w:tabs>
        <w:spacing w:line="276" w:lineRule="auto"/>
        <w:ind w:firstLine="3969"/>
        <w:jc w:val="both"/>
        <w:rPr>
          <w:rFonts w:ascii="Courier New" w:hAnsi="Courier New" w:cs="Courier New"/>
        </w:rPr>
      </w:pPr>
    </w:p>
    <w:p w14:paraId="2E38B5E5"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 xml:space="preserve">El Servicio analizará la consulta previa, pudiendo requerir a los contribuyentes las aclaraciones y antecedentes que estime pertinentes, y comunicará a los interesados la viabilidad del acuerdo previo de valoración dentro de los dos meses siguientes a la fecha de presentación de dicha solicitud. Esta comunicación se realizará al correo electrónico que indique el contribuyente y se referirá exclusivamente a la posibilidad de presentación del acuerdo anticipado y no a su resultado, por tanto, no impide el derecho del contribuyente a presentar la solicitud. El Servicio determinará mediante resolución la forma y oportunidad en que podrá presentarse la consulta previa. </w:t>
      </w:r>
    </w:p>
    <w:p w14:paraId="50A6D494" w14:textId="77777777" w:rsidR="004D5A67" w:rsidRPr="00DB0EB6" w:rsidRDefault="004D5A67" w:rsidP="000356D4">
      <w:pPr>
        <w:spacing w:line="276" w:lineRule="auto"/>
        <w:ind w:firstLine="3828"/>
        <w:jc w:val="both"/>
        <w:rPr>
          <w:rFonts w:ascii="Courier New" w:hAnsi="Courier New" w:cs="Courier New"/>
        </w:rPr>
      </w:pPr>
    </w:p>
    <w:p w14:paraId="2B36090F"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Habiendo o no presentado una consulta previa, los contribuyentes que realicen operaciones con partes relacionadas podrán proponer al Servicio un acuerdo anticipado en cuanto a la determinación del precio, valor o rentabilidad normal de mercado de tales operaciones, para estos efectos en la forma y oportunidad que establezca el Servicio mediante resolución. El contribuyente interesado deberá presentar una solicitud con una descripción de las operaciones respectivas, sus precios, valores o rentabilidades normales de mercado y el período que debiera comprender el acuerdo, acompañada de la documentación o antecedentes en que se funda y de un informe o estudio de precios de transferencia en que se hayan aplicado a tales operaciones los métodos a que se refiere este artículo. El Servicio, mediante resolución, podrá rechazar a su juicio exclusivo, la solicitud de acuerdo anticipado, la que no será reclamable, ni admitirá recurso alguno. En caso de que el Servicio acepte total o parcialmente la solicitud del contribuyente, se dejará constancia del acuerdo anticipado en un acta, la que será suscrita por el Servicio y un representante del contribuyente autorizado expresamente al efecto, debiendo constar en ella los antecedentes en que se funda. El Servicio podrá suscribir acuerdos anticipados en los cuales intervengan además otras administraciones tributarias a los efectos de determinar anticipadamente el precio, valor o rentabilidad normal de mercado de las respectivas operaciones llevando a cabo las coordinaciones necesarias para su correcta implementación de acuerdo con la normativa vigente de cada jurisdicción. Tratándose de la importación de mercancías, el acuerdo deberá ser suscrito en conjunto con el Servicio Nacional de Aduanas. El Ministerio de Hacienda establecerá mediante resolución el procedimiento a través del cual ambas instituciones resolverán sobre la materia.</w:t>
      </w:r>
    </w:p>
    <w:p w14:paraId="53064F60" w14:textId="77777777" w:rsidR="004D5A67" w:rsidRPr="00DB0EB6" w:rsidRDefault="004D5A67" w:rsidP="000356D4">
      <w:pPr>
        <w:spacing w:line="276" w:lineRule="auto"/>
        <w:ind w:firstLine="3828"/>
        <w:jc w:val="both"/>
        <w:rPr>
          <w:rFonts w:ascii="Courier New" w:hAnsi="Courier New" w:cs="Courier New"/>
        </w:rPr>
      </w:pPr>
    </w:p>
    <w:p w14:paraId="3420084B"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 xml:space="preserve">El acuerdo anticipado, una vez suscrita el acta, se aplicará respecto de las operaciones llevadas a cabo por el solicitante a partir del mismo año comercial en que se suscriba el acta de acuerdo anticipado y por los cuatro años comerciales siguientes, pudiendo ser prorrogado o renovado, previo acuerdo suscrito por el contribuyente, el Servicio de Impuestos Internos, el Servicio Nacional de Aduanas, cuando se trate de importaciones de mercancías, y, cuando corresponda, por la otra u otras administraciones tributarias. Asimismo, podrá determinarse que sus efectos alcancen a las operaciones realizadas hasta en los tres años comerciales anteriores a la suscripción del acuerdo, aplicándose respecto de dichos periodos el impuesto único del inciso primero del artículo 21 de esta ley, pero sin intereses penales ni multas, siendo además aplicable lo dispuesto en el párrafo final del número 4 del presente artículo.  </w:t>
      </w:r>
    </w:p>
    <w:p w14:paraId="4BEAE6BC" w14:textId="77777777" w:rsidR="004D5A67" w:rsidRPr="00DB0EB6" w:rsidRDefault="004D5A67" w:rsidP="000356D4">
      <w:pPr>
        <w:spacing w:line="276" w:lineRule="auto"/>
        <w:jc w:val="both"/>
        <w:rPr>
          <w:rFonts w:ascii="Courier New" w:hAnsi="Courier New" w:cs="Courier New"/>
        </w:rPr>
      </w:pPr>
    </w:p>
    <w:p w14:paraId="0DA28AB3"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 xml:space="preserve">El Servicio de Impuestos Internos, y el Servicio Nacional de Aduanas cuando corresponda, efectuarán un seguimiento del cumplimiento del acuerdo por parte del contribuyente, para lo cual en la respectiva acta se fijará la forma y plazo en que el contribuyente entregará un informe anual en el que se demuestre la conformidad de sus precios de transferencia con las condiciones pactadas. De no cumplirse con dicha obligación, se requerirá al contribuyente para que presente dicho informe bajo apercibimiento que, en caso de no hacerlo, dentro del plazo de 30 días, el Servicio podrá poner término al acuerdo anticipado por incumplimiento de las obligaciones del contribuyente. El término del acuerdo anticipado regirá desde el mismo ejercicio en que se notifique la resolución que así lo establece.   </w:t>
      </w:r>
    </w:p>
    <w:p w14:paraId="2FAFA4AF" w14:textId="77777777" w:rsidR="004D5A67" w:rsidRPr="00DB0EB6" w:rsidRDefault="004D5A67" w:rsidP="000356D4">
      <w:pPr>
        <w:spacing w:line="276" w:lineRule="auto"/>
        <w:jc w:val="both"/>
        <w:rPr>
          <w:rFonts w:ascii="Courier New" w:hAnsi="Courier New" w:cs="Courier New"/>
        </w:rPr>
      </w:pPr>
    </w:p>
    <w:p w14:paraId="004D9523"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El Servicio deberá pronunciarse respecto de la solicitud del contribuyente ya sea concurriendo a la suscripción del acta respectiva o rechazándola mediante resolución, dentro del plazo de 12 meses contado desde que el contribuyente haya entregado o puesto a disposición de dicho Servicio la totalidad de los antecedentes que estime necesarios para resolverla. En caso de que el Servicio no se pronuncie dentro del plazo señalado, o bien el contribuyente no aporte los antecedentes solicitados por el Servicio dentro de este procedimiento, se entenderá rechazada la solicitud del contribuyente, pudiendo este volver a proponer la suscripción del acuerdo.  Para los efectos del cómputo del plazo, se dejará constancia de la entrega o puesta a disposición referida en una certificación del jefe de la oficina del Servicio que conozca de la solicitud.</w:t>
      </w:r>
    </w:p>
    <w:p w14:paraId="3B5EFEBC" w14:textId="77777777" w:rsidR="004D5A67" w:rsidRPr="00DB0EB6" w:rsidRDefault="004D5A67" w:rsidP="000356D4">
      <w:pPr>
        <w:tabs>
          <w:tab w:val="left" w:pos="4536"/>
        </w:tabs>
        <w:spacing w:line="276" w:lineRule="auto"/>
        <w:ind w:firstLine="3969"/>
        <w:jc w:val="both"/>
        <w:rPr>
          <w:rFonts w:ascii="Courier New" w:hAnsi="Courier New" w:cs="Courier New"/>
        </w:rPr>
      </w:pPr>
    </w:p>
    <w:p w14:paraId="465F53C8"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El Servicio podrá, en cualquier tiempo, dejar sin efecto el acuerdo anticipado cuando la solicitud del contribuyente se haya basado en antecedentes erróneos, maliciosamente falsos, hayan variado sustancialmente los antecedentes o circunstancias esenciales que se tuvieron a la vista al momento de su suscripción, prórroga o renovación, o cuando el contribuyente incumpla total o parcialmente el acuerdo. La resolución que se dicte dejando sin efecto el acuerdo anticipado, deberá fundarse en el carácter erróneo de los antecedentes, en su falsedad maliciosa, en la variación sustancial de los antecedentes o circunstancias esenciales en virtud de las cuales el Servicio aceptó la solicitud de acuerdo anticipado o en el incumplimiento del acuerdo, señalando de qué forma éstos son erróneos,  maliciosamente falsos, han variado sustancialmente o en qué forma se incumplió el acuerdo, según corresponda, y detallando los antecedentes que se han tenido a la vista para tales efectos. La resolución que deje sin efecto el acuerdo anticipado regirá a partir de su notificación al contribuyente, salvo cuando se funde en el carácter maliciosamente falso de los antecedentes de la solicitud, caso en el cual se dejará sin efecto a partir de la fecha de suscripción del acta original o de sus renovaciones o prórrogas, considerando la oportunidad en que tales antecedentes hayan sido invocados por el contribuyente. Asimismo, la resolución será comunicada, cuando corresponda, a la o las demás administraciones tributarias respectivas. Esta resolución no será reclamable ni procederá a su respecto recurso alguno, ello sin perjuicio de la reclamación o recursos que procedan respecto de las resoluciones, liquidaciones o giros de impuestos, intereses y multas dictadas o aplicadas por el Servicio que sean consecuencia de haberse dejado sin efecto el acuerdo anticipado. Por su parte, el contribuyente podrá dejar sin efecto el acuerdo anticipado que haya suscrito cuando hayan variado sustancialmente los antecedentes o circunstancias esenciales que se tuvieron a la vista al momento de su suscripción, prórroga o renovación. Para estos efectos, deberá manifestar su voluntad en tal sentido mediante aviso por escrito al Servicio, en la forma que éste establezca mediante resolución, de modo que el referido acuerdo quedará sin efecto desde la fecha del aviso, pudiendo el Servicio ejercer respecto de las operaciones del contribuyente la totalidad de las facultades que le confiere la ley.</w:t>
      </w:r>
    </w:p>
    <w:p w14:paraId="521DED95" w14:textId="77777777" w:rsidR="004D5A67" w:rsidRPr="00DB0EB6" w:rsidRDefault="004D5A67" w:rsidP="000356D4">
      <w:pPr>
        <w:spacing w:line="276" w:lineRule="auto"/>
        <w:ind w:firstLine="3828"/>
        <w:jc w:val="both"/>
        <w:rPr>
          <w:rFonts w:ascii="Courier New" w:hAnsi="Courier New" w:cs="Courier New"/>
        </w:rPr>
      </w:pPr>
    </w:p>
    <w:p w14:paraId="6130435F"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Sin perjuicio de lo señalado en el párrafo anterior, la presentación de antecedentes maliciosamente falsos en una solicitud de acuerdo anticipado que haya sido aceptada total o parcialmente por el Servicio será sancionada en la forma establecida por el inciso primero, del número 4°, del artículo 97, del Código Tributario.</w:t>
      </w:r>
    </w:p>
    <w:p w14:paraId="13956FFA" w14:textId="77777777" w:rsidR="004D5A67" w:rsidRPr="00DB0EB6" w:rsidRDefault="004D5A67" w:rsidP="000356D4">
      <w:pPr>
        <w:tabs>
          <w:tab w:val="left" w:pos="4536"/>
        </w:tabs>
        <w:spacing w:line="276" w:lineRule="auto"/>
        <w:ind w:firstLine="3969"/>
        <w:jc w:val="both"/>
        <w:rPr>
          <w:rFonts w:ascii="Courier New" w:hAnsi="Courier New" w:cs="Courier New"/>
        </w:rPr>
      </w:pPr>
    </w:p>
    <w:p w14:paraId="66F582D7"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 xml:space="preserve">Una vez suscrita el acta de acuerdo anticipado, o sus prórrogas o renovaciones, y mientras se encuentren vigentes de acuerdo a lo señalado precedentemente, el Servicio de Impuestos Internos y el Servicio Nacional de Aduanas cuando corresponda, no podrán determinar diferencias de impuestos por precios de transferencias o valoración aduanera en las operaciones comprendidas en él, siempre que el valor de las importaciones, los precios, valores o rentabilidades hayan sido establecidos o declarados por el contribuyente conforme a los términos previstos en el acuerdo. </w:t>
      </w:r>
    </w:p>
    <w:p w14:paraId="73A954B5" w14:textId="77777777" w:rsidR="004D5A67" w:rsidRPr="00DB0EB6" w:rsidRDefault="004D5A67" w:rsidP="000356D4">
      <w:pPr>
        <w:tabs>
          <w:tab w:val="left" w:pos="4536"/>
        </w:tabs>
        <w:spacing w:line="276" w:lineRule="auto"/>
        <w:ind w:firstLine="3969"/>
        <w:jc w:val="both"/>
        <w:rPr>
          <w:rFonts w:ascii="Courier New" w:hAnsi="Courier New" w:cs="Courier New"/>
        </w:rPr>
      </w:pPr>
    </w:p>
    <w:p w14:paraId="4223A574" w14:textId="77777777" w:rsidR="004D5A67" w:rsidRPr="00DB0EB6" w:rsidRDefault="004D5A67" w:rsidP="000356D4">
      <w:pPr>
        <w:tabs>
          <w:tab w:val="left" w:pos="4536"/>
        </w:tabs>
        <w:spacing w:line="276" w:lineRule="auto"/>
        <w:ind w:firstLine="3969"/>
        <w:jc w:val="both"/>
        <w:rPr>
          <w:rFonts w:ascii="Courier New" w:hAnsi="Courier New" w:cs="Courier New"/>
        </w:rPr>
      </w:pPr>
      <w:r w:rsidRPr="00DB0EB6">
        <w:rPr>
          <w:rFonts w:ascii="Courier New" w:hAnsi="Courier New" w:cs="Courier New"/>
        </w:rPr>
        <w:t>Las actas de acuerdos anticipados y los antecedentes en virtud de los cuales han sido suscritas quedarán amparados por el deber de secreto que establece el artículo 35 del Código Tributario. Aquellos contribuyentes que autoricen al Servicio la publicación de los criterios, razones económicas, financieras, comerciales, entre otras, y métodos en virtud de los cuales se suscribieron los acuerdos anticipados conforme a este número, debiendo dejarse en este caso constancia de la autorización en el acta respectiva, serán incluidos si así lo autorizan, mientras se encuentre vigente el acuerdo, en una nómina pública de contribuyentes socialmente responsables que mantendrá dicho Servicio. Aun cuando no hayan autorizado ser incluidos en la nómina precedente, no se aplicará respecto de ellos, interés penal y multa algunos con motivo de las infracciones y diferencias de impuestos que se determinen durante dicha vigencia, salvo que se trate de infracciones susceptibles de ser sancionadas con penas corporales, caso en el cual serán excluidos de inmediato de la nómina señalada. Lo anterior es sin perjuicio del deber del contribuyente de subsanar las infracciones cometidas dentro del plazo que señale el Servicio, el que no podrá ser inferior a 30 días hábiles contado desde la notificación de la infracción; y/o declarar y pagar las diferencias de impuestos determinadas, y sin perjuicio de su derecho a reclamar de tales actuaciones, según sea el caso. Cuando el contribuyente no hubiese subsanado la infracción y/o declarado y pagado los impuestos respectivos dentro de los plazos que correspondan, salvo que haya deducido reclamación respecto de tales infracciones, liquidaciones o giros, el Servicio girará sin más trámite los intereses penales y multas que originalmente no se habían aplicado. En caso de haberse deducido reclamación, procederá el giro señalado cuando no haya sido acogida por sentencia ejecutoriada o el contribuyente se haya desistido de ella.”.</w:t>
      </w:r>
    </w:p>
    <w:p w14:paraId="6C8F3D29" w14:textId="77777777" w:rsidR="004D5A67" w:rsidRPr="00DB0EB6" w:rsidRDefault="004D5A67" w:rsidP="000356D4">
      <w:pPr>
        <w:spacing w:line="276" w:lineRule="auto"/>
        <w:jc w:val="both"/>
        <w:rPr>
          <w:rFonts w:ascii="Courier New" w:hAnsi="Courier New" w:cs="Courier New"/>
        </w:rPr>
      </w:pPr>
    </w:p>
    <w:p w14:paraId="4E2A4EEC" w14:textId="77777777" w:rsidR="004D5A67" w:rsidRPr="00DB0EB6" w:rsidRDefault="004D5A67" w:rsidP="00DF70B4">
      <w:pPr>
        <w:pStyle w:val="Prrafodelista"/>
        <w:numPr>
          <w:ilvl w:val="0"/>
          <w:numId w:val="52"/>
        </w:numPr>
        <w:tabs>
          <w:tab w:val="left" w:pos="2694"/>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Reemplázase en el numeral 8 la oración “y dentro del plazo de 5 años contado desde la expiración del plazo legal en que se debió declarar en el país los resultados provenientes de las operaciones cuyos precios, valores o rentabilidades se pretenda rectificar” por la oración “dentro del plazo de 1 año contado desde que el ajuste de precios de transferencia se considere definitivo en la otra jurisdicción”.</w:t>
      </w:r>
    </w:p>
    <w:p w14:paraId="4822857B" w14:textId="77777777" w:rsidR="004D5A67" w:rsidRPr="00DB0EB6" w:rsidRDefault="004D5A67" w:rsidP="000356D4">
      <w:pPr>
        <w:spacing w:line="276" w:lineRule="auto"/>
        <w:jc w:val="both"/>
        <w:rPr>
          <w:rFonts w:ascii="Courier New" w:hAnsi="Courier New" w:cs="Courier New"/>
        </w:rPr>
      </w:pPr>
    </w:p>
    <w:p w14:paraId="6F67A00A" w14:textId="77777777" w:rsidR="004D5A67" w:rsidRPr="00DB0EB6" w:rsidRDefault="004D5A67" w:rsidP="00DF70B4">
      <w:pPr>
        <w:pStyle w:val="Prrafodelista"/>
        <w:numPr>
          <w:ilvl w:val="0"/>
          <w:numId w:val="52"/>
        </w:numPr>
        <w:tabs>
          <w:tab w:val="left" w:pos="2694"/>
          <w:tab w:val="left" w:pos="3261"/>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Agrégase, a continuación del numeral 8, el siguiente numeral 9, nuevo:</w:t>
      </w:r>
    </w:p>
    <w:p w14:paraId="75739019" w14:textId="77777777" w:rsidR="004D5A67" w:rsidRPr="00DB0EB6" w:rsidRDefault="004D5A67" w:rsidP="000356D4">
      <w:pPr>
        <w:spacing w:line="276" w:lineRule="auto"/>
        <w:jc w:val="both"/>
        <w:rPr>
          <w:rFonts w:ascii="Courier New" w:hAnsi="Courier New" w:cs="Courier New"/>
        </w:rPr>
      </w:pPr>
    </w:p>
    <w:p w14:paraId="6D6C01A5"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 xml:space="preserve">“9.- Autoajuste de precios de transferencia realizado por el contribuyente. </w:t>
      </w:r>
    </w:p>
    <w:p w14:paraId="63880CCD" w14:textId="77777777" w:rsidR="004D5A67" w:rsidRPr="00DB0EB6" w:rsidRDefault="004D5A67" w:rsidP="000356D4">
      <w:pPr>
        <w:spacing w:line="276" w:lineRule="auto"/>
        <w:ind w:firstLine="3969"/>
        <w:jc w:val="both"/>
        <w:rPr>
          <w:rFonts w:ascii="Courier New" w:hAnsi="Courier New" w:cs="Courier New"/>
        </w:rPr>
      </w:pPr>
    </w:p>
    <w:p w14:paraId="75600A08"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Los contribuyentes podrán ajustar sus precios, valores o rentabilidades en las operaciones llevadas a cabo con partes relacionadas ubicadas en el extranjero, considerando aquellos que habrían acordado u obtenido partes independientes en operaciones y circunstancias comparables, cuando en su análisis determinen que sus operaciones vinculadas no cumplen el principio de plena competencia, para cuyos efectos deberá aplicar los métodos referidos en este artículo.</w:t>
      </w:r>
    </w:p>
    <w:p w14:paraId="006DD4E3" w14:textId="77777777" w:rsidR="004D5A67" w:rsidRPr="00DB0EB6" w:rsidRDefault="004D5A67" w:rsidP="000356D4">
      <w:pPr>
        <w:spacing w:line="276" w:lineRule="auto"/>
        <w:ind w:firstLine="3828"/>
        <w:jc w:val="both"/>
        <w:rPr>
          <w:rFonts w:ascii="Courier New" w:hAnsi="Courier New" w:cs="Courier New"/>
        </w:rPr>
      </w:pPr>
    </w:p>
    <w:p w14:paraId="108CC53C"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 xml:space="preserve">En consecuencia, se entenderá por autoajuste de precios de transferencia aquel que realice un contribuyente en forma previa a un requerimiento del Servicio y en el que determine, en su opinión, un precio, valor o rentabilidad de plena competencia en el marco de una operación vinculada, aunque dicho precio difiera del importe realmente cargado entre las empresas relacionadas. </w:t>
      </w:r>
    </w:p>
    <w:p w14:paraId="03774E31" w14:textId="77777777" w:rsidR="004D5A67" w:rsidRPr="00DB0EB6" w:rsidRDefault="004D5A67" w:rsidP="000356D4">
      <w:pPr>
        <w:spacing w:line="276" w:lineRule="auto"/>
        <w:ind w:firstLine="3969"/>
        <w:jc w:val="both"/>
        <w:rPr>
          <w:rFonts w:ascii="Courier New" w:hAnsi="Courier New" w:cs="Courier New"/>
        </w:rPr>
      </w:pPr>
    </w:p>
    <w:p w14:paraId="12FF600B"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 xml:space="preserve">Este autoajuste podrá llevarse a cabo mediante la determinación de una cifra única, ya sea un precio o un margen de utilidad comparable, que constituirá la referencia para establecer si una operación cumple las condiciones de plena competencia. En caso de que haya dos o más precios, valores o rentabilidades consideradas comparables, deberá utilizar un rango intercuartil, pudiendo ajustarse a cualquier punto o valor dentro del indicado rango. </w:t>
      </w:r>
    </w:p>
    <w:p w14:paraId="6A144499" w14:textId="77777777" w:rsidR="004D5A67" w:rsidRPr="00DB0EB6" w:rsidRDefault="004D5A67" w:rsidP="000356D4">
      <w:pPr>
        <w:spacing w:line="276" w:lineRule="auto"/>
        <w:ind w:firstLine="3969"/>
        <w:jc w:val="both"/>
        <w:rPr>
          <w:rFonts w:ascii="Courier New" w:hAnsi="Courier New" w:cs="Courier New"/>
        </w:rPr>
      </w:pPr>
    </w:p>
    <w:p w14:paraId="2698856D"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 xml:space="preserve">El ajuste determinado deberá ser agregado a la base imponible del impuesto de primera categoría y sólo procederá cuando ello implique un aumento de la base imponible indicada. No se podrán realizar ajustes para disminuir la renta líquida imponible de primera categoría y determinar un menor impuesto o una mayor pérdida tributaria. El ajuste tendrá solo efectos sobre los impuestos establecidos en la presente ley, en los términos establecidos en el párrafo final del número cuatro del presente artículo.  </w:t>
      </w:r>
    </w:p>
    <w:p w14:paraId="44436EAE" w14:textId="77777777" w:rsidR="004D5A67" w:rsidRPr="00DB0EB6" w:rsidRDefault="004D5A67" w:rsidP="000356D4">
      <w:pPr>
        <w:spacing w:line="276" w:lineRule="auto"/>
        <w:ind w:firstLine="3969"/>
        <w:jc w:val="both"/>
        <w:rPr>
          <w:rFonts w:ascii="Courier New" w:hAnsi="Courier New" w:cs="Courier New"/>
        </w:rPr>
      </w:pPr>
    </w:p>
    <w:p w14:paraId="69F9D902"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Los contribuyentes deberán conservar la totalidad de los antecedentes que permitan acreditar que el autoajuste aplicado a la o las operaciones con sus partes relacionadas, se ha efectuado considerando los precios, valores o rentabilidades normales de mercado. En caso que el Servicio determine un ajuste respecto de estas operaciones, este se afectará con el impuesto único del inciso primero del artículo 21 de esta ley, conforme a lo establecido en el número cuatro de este artículo.”.</w:t>
      </w:r>
    </w:p>
    <w:p w14:paraId="31070CBA" w14:textId="77777777" w:rsidR="004D5A67" w:rsidRPr="00DB0EB6" w:rsidRDefault="004D5A67" w:rsidP="000356D4">
      <w:pPr>
        <w:spacing w:line="276" w:lineRule="auto"/>
        <w:jc w:val="both"/>
        <w:rPr>
          <w:rFonts w:ascii="Courier New" w:hAnsi="Courier New" w:cs="Courier New"/>
        </w:rPr>
      </w:pPr>
    </w:p>
    <w:p w14:paraId="767FFDBB" w14:textId="77777777" w:rsidR="004D5A67" w:rsidRPr="00DB0EB6" w:rsidRDefault="004D5A67" w:rsidP="00DF70B4">
      <w:pPr>
        <w:pStyle w:val="Prrafodelista"/>
        <w:numPr>
          <w:ilvl w:val="0"/>
          <w:numId w:val="50"/>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41 G en el siguiente sentido: </w:t>
      </w:r>
    </w:p>
    <w:p w14:paraId="2735D7AF" w14:textId="77777777" w:rsidR="004D5A67" w:rsidRPr="00DB0EB6" w:rsidRDefault="004D5A67" w:rsidP="000356D4">
      <w:pPr>
        <w:spacing w:line="276" w:lineRule="auto"/>
        <w:jc w:val="both"/>
        <w:rPr>
          <w:rFonts w:ascii="Courier New" w:hAnsi="Courier New" w:cs="Courier New"/>
        </w:rPr>
      </w:pPr>
    </w:p>
    <w:p w14:paraId="57A02C04" w14:textId="77777777" w:rsidR="004D5A67" w:rsidRPr="00DB0EB6" w:rsidRDefault="004D5A67" w:rsidP="00DF70B4">
      <w:pPr>
        <w:numPr>
          <w:ilvl w:val="1"/>
          <w:numId w:val="56"/>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Reemplázase en el primer párrafo del numeral 2) del literal A, la oración “las letras a), b), y d) del artículo 100 de la ley N° 18.045” por la frase “el número 17 del artículo 8 del Código Tributario”. </w:t>
      </w:r>
    </w:p>
    <w:p w14:paraId="36C56E52" w14:textId="77777777" w:rsidR="004D5A67" w:rsidRPr="00DB0EB6" w:rsidRDefault="004D5A67" w:rsidP="000356D4">
      <w:pPr>
        <w:spacing w:line="276" w:lineRule="auto"/>
        <w:jc w:val="both"/>
        <w:rPr>
          <w:rFonts w:ascii="Courier New" w:hAnsi="Courier New" w:cs="Courier New"/>
        </w:rPr>
      </w:pPr>
    </w:p>
    <w:p w14:paraId="4F260399" w14:textId="77777777" w:rsidR="004D5A67" w:rsidRPr="00DB0EB6" w:rsidRDefault="004D5A67" w:rsidP="00DF70B4">
      <w:pPr>
        <w:numPr>
          <w:ilvl w:val="1"/>
          <w:numId w:val="56"/>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Reemplázase en el párrafo tercero del número 2 la frase “de baja o nula tributación” por “con un régimen fiscal preferencial”.</w:t>
      </w:r>
    </w:p>
    <w:p w14:paraId="0064ED30" w14:textId="77777777" w:rsidR="004D5A67" w:rsidRPr="00DB0EB6" w:rsidRDefault="004D5A67" w:rsidP="000356D4">
      <w:pPr>
        <w:tabs>
          <w:tab w:val="left" w:pos="3969"/>
        </w:tabs>
        <w:spacing w:line="276" w:lineRule="auto"/>
        <w:ind w:left="3402"/>
        <w:jc w:val="both"/>
        <w:rPr>
          <w:rFonts w:ascii="Courier New" w:hAnsi="Courier New" w:cs="Courier New"/>
        </w:rPr>
      </w:pPr>
    </w:p>
    <w:p w14:paraId="3AEBED6E" w14:textId="77777777" w:rsidR="004D5A67" w:rsidRPr="00DB0EB6" w:rsidRDefault="004D5A67" w:rsidP="00DF70B4">
      <w:pPr>
        <w:numPr>
          <w:ilvl w:val="1"/>
          <w:numId w:val="56"/>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Sustitúyese el literal B.- por el siguiente: </w:t>
      </w:r>
    </w:p>
    <w:p w14:paraId="08006823" w14:textId="77777777" w:rsidR="004D5A67" w:rsidRPr="00DB0EB6" w:rsidRDefault="004D5A67" w:rsidP="000356D4">
      <w:pPr>
        <w:spacing w:line="276" w:lineRule="auto"/>
        <w:jc w:val="both"/>
        <w:rPr>
          <w:rFonts w:ascii="Courier New" w:hAnsi="Courier New" w:cs="Courier New"/>
        </w:rPr>
      </w:pPr>
    </w:p>
    <w:p w14:paraId="12A7BA0B"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“B.- País o territorio con un régimen fiscal preferencial.</w:t>
      </w:r>
    </w:p>
    <w:p w14:paraId="4798FBBB" w14:textId="77777777" w:rsidR="004D5A67" w:rsidRPr="00DB0EB6" w:rsidRDefault="004D5A67" w:rsidP="000356D4">
      <w:pPr>
        <w:spacing w:line="276" w:lineRule="auto"/>
        <w:ind w:firstLine="3969"/>
        <w:jc w:val="both"/>
        <w:rPr>
          <w:rFonts w:ascii="Courier New" w:hAnsi="Courier New" w:cs="Courier New"/>
        </w:rPr>
      </w:pPr>
    </w:p>
    <w:p w14:paraId="52FE1690"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Para los efectos de lo dispuesto en el presente artículo, se entenderá como un país o territorio con un régimen fiscal preferencial aquéllos a que se refiere el artículo 41 H.”.</w:t>
      </w:r>
    </w:p>
    <w:p w14:paraId="78B48626" w14:textId="77777777" w:rsidR="004D5A67" w:rsidRPr="00DB0EB6" w:rsidRDefault="004D5A67" w:rsidP="000356D4">
      <w:pPr>
        <w:spacing w:line="276" w:lineRule="auto"/>
        <w:jc w:val="both"/>
        <w:rPr>
          <w:rFonts w:ascii="Courier New" w:hAnsi="Courier New" w:cs="Courier New"/>
        </w:rPr>
      </w:pPr>
    </w:p>
    <w:p w14:paraId="408B58F7" w14:textId="77777777" w:rsidR="004D5A67" w:rsidRPr="00DB0EB6" w:rsidRDefault="004D5A67" w:rsidP="00DF70B4">
      <w:pPr>
        <w:numPr>
          <w:ilvl w:val="1"/>
          <w:numId w:val="56"/>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Reemplázase en el párrafo tercero del numeral 8 del literal C la frase “de baja o nula imposición” por la frase “con un régimen fiscal preferencial”.</w:t>
      </w:r>
    </w:p>
    <w:p w14:paraId="3CE0CAA1" w14:textId="77777777" w:rsidR="004D5A67" w:rsidRPr="00DB0EB6" w:rsidRDefault="004D5A67" w:rsidP="000356D4">
      <w:pPr>
        <w:tabs>
          <w:tab w:val="left" w:pos="3969"/>
        </w:tabs>
        <w:spacing w:line="276" w:lineRule="auto"/>
        <w:ind w:left="3402"/>
        <w:jc w:val="both"/>
        <w:rPr>
          <w:rFonts w:ascii="Courier New" w:hAnsi="Courier New" w:cs="Courier New"/>
        </w:rPr>
      </w:pPr>
    </w:p>
    <w:p w14:paraId="16CA6698" w14:textId="77777777" w:rsidR="004D5A67" w:rsidRPr="00DB0EB6" w:rsidRDefault="004D5A67" w:rsidP="00DF70B4">
      <w:pPr>
        <w:numPr>
          <w:ilvl w:val="1"/>
          <w:numId w:val="56"/>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Sustitúyese el numeral 6 del literal D.- por el siguiente: </w:t>
      </w:r>
    </w:p>
    <w:p w14:paraId="6DCEA278" w14:textId="77777777" w:rsidR="004D5A67" w:rsidRPr="00DB0EB6" w:rsidRDefault="004D5A67" w:rsidP="000356D4">
      <w:pPr>
        <w:spacing w:line="276" w:lineRule="auto"/>
        <w:jc w:val="both"/>
        <w:rPr>
          <w:rFonts w:ascii="Courier New" w:hAnsi="Courier New" w:cs="Courier New"/>
        </w:rPr>
      </w:pPr>
    </w:p>
    <w:p w14:paraId="2B3BB9D9"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“6. Los contribuyentes constituidos, domiciliados, establecidos o residentes en Chile a que se refiere este artículo, no deberán considerar como devengadas las rentas pasivas percibidas o devengadas en el ejercicio por entidades controladas en el exterior, cuando no excedan de 2.400 unidades de fomento en total al término del ejercicio respectivo.</w:t>
      </w:r>
    </w:p>
    <w:p w14:paraId="2D55952C" w14:textId="77777777" w:rsidR="004D5A67" w:rsidRPr="00DB0EB6" w:rsidRDefault="004D5A67" w:rsidP="000356D4">
      <w:pPr>
        <w:spacing w:line="276" w:lineRule="auto"/>
        <w:ind w:firstLine="3969"/>
        <w:jc w:val="both"/>
        <w:rPr>
          <w:rFonts w:ascii="Courier New" w:hAnsi="Courier New" w:cs="Courier New"/>
        </w:rPr>
      </w:pPr>
    </w:p>
    <w:p w14:paraId="47487C92"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Para determinar si un contribuyente cumple con el límite señalado en el párrafo anterior, deberá considerar también aquellas rentas pasivas obtenidas, dentro del mismo ejercicio, por personas o entidades con las que esté relacionado. Si al efectuar la agregación anterior el resultado obtenido excede dicho límite, tanto el contribuyente como todos sus relacionados deberán considerar como devengadas la totalidad de sus rentas pasivas, según las disposiciones del presente artículo. Para estos efectos se entenderán como relacionados con un contribuyente las personas y entidades en los términos del número 2) de la letra A) de este artículo.”.</w:t>
      </w:r>
    </w:p>
    <w:p w14:paraId="42DFC0BC" w14:textId="77777777" w:rsidR="004D5A67" w:rsidRPr="00DB0EB6" w:rsidRDefault="004D5A67" w:rsidP="000356D4">
      <w:pPr>
        <w:spacing w:line="276" w:lineRule="auto"/>
        <w:jc w:val="both"/>
        <w:rPr>
          <w:rFonts w:ascii="Courier New" w:hAnsi="Courier New" w:cs="Courier New"/>
        </w:rPr>
      </w:pPr>
    </w:p>
    <w:p w14:paraId="1CF1C204" w14:textId="77777777" w:rsidR="004D5A67" w:rsidRPr="00DB0EB6" w:rsidRDefault="004D5A67" w:rsidP="00DF70B4">
      <w:pPr>
        <w:numPr>
          <w:ilvl w:val="1"/>
          <w:numId w:val="56"/>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Reemplázase en el párrafo segundo del literal F.- la frase “artículo 41” por la frase “número 10 del artículo 2”. </w:t>
      </w:r>
    </w:p>
    <w:p w14:paraId="01ACE581" w14:textId="77777777" w:rsidR="004D5A67" w:rsidRPr="00DB0EB6" w:rsidRDefault="004D5A67" w:rsidP="000356D4">
      <w:pPr>
        <w:spacing w:line="276" w:lineRule="auto"/>
        <w:jc w:val="both"/>
        <w:rPr>
          <w:rFonts w:ascii="Courier New" w:hAnsi="Courier New" w:cs="Courier New"/>
        </w:rPr>
      </w:pPr>
    </w:p>
    <w:p w14:paraId="60ED355E" w14:textId="77777777" w:rsidR="004D5A67" w:rsidRPr="00DB0EB6" w:rsidRDefault="004D5A67" w:rsidP="00DF70B4">
      <w:pPr>
        <w:pStyle w:val="Prrafodelista"/>
        <w:numPr>
          <w:ilvl w:val="0"/>
          <w:numId w:val="50"/>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Sustitúyese el artículo 41 H por el siguiente:</w:t>
      </w:r>
    </w:p>
    <w:p w14:paraId="07253723" w14:textId="77777777" w:rsidR="004D5A67" w:rsidRPr="00DB0EB6" w:rsidRDefault="004D5A67" w:rsidP="000356D4">
      <w:pPr>
        <w:spacing w:line="276" w:lineRule="auto"/>
        <w:jc w:val="both"/>
        <w:rPr>
          <w:rFonts w:ascii="Courier New" w:hAnsi="Courier New" w:cs="Courier New"/>
        </w:rPr>
      </w:pPr>
    </w:p>
    <w:p w14:paraId="39C0F7FB"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 xml:space="preserve">“Artículo 41 H.- Para los efectos de esta ley, se considerará que un territorio o jurisdicción tiene un régimen fiscal preferencial cuando cumpla copulativamente las condiciones indicadas a continuación: </w:t>
      </w:r>
    </w:p>
    <w:p w14:paraId="3AF62FDA" w14:textId="77777777" w:rsidR="004D5A67" w:rsidRPr="00DB0EB6" w:rsidRDefault="004D5A67" w:rsidP="000356D4">
      <w:pPr>
        <w:spacing w:line="276" w:lineRule="auto"/>
        <w:ind w:firstLine="3402"/>
        <w:jc w:val="both"/>
        <w:rPr>
          <w:rFonts w:ascii="Courier New" w:hAnsi="Courier New" w:cs="Courier New"/>
        </w:rPr>
      </w:pPr>
    </w:p>
    <w:p w14:paraId="1196859B"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 xml:space="preserve">a) No haya celebrado con Chile un convenio que permita el intercambio de información para fines tributarios o el celebrado no se encuentre vigente o, encontrándose vigente, contiene limitaciones que impide un intercambio efectivo de información. </w:t>
      </w:r>
    </w:p>
    <w:p w14:paraId="569042C1" w14:textId="77777777" w:rsidR="004D5A67" w:rsidRPr="00DB0EB6" w:rsidRDefault="004D5A67" w:rsidP="000356D4">
      <w:pPr>
        <w:spacing w:line="276" w:lineRule="auto"/>
        <w:ind w:firstLine="3402"/>
        <w:jc w:val="both"/>
        <w:rPr>
          <w:rFonts w:ascii="Courier New" w:hAnsi="Courier New" w:cs="Courier New"/>
        </w:rPr>
      </w:pPr>
    </w:p>
    <w:p w14:paraId="775DCFD6"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 xml:space="preserve">b) No reúna las condiciones para ser considerado cumplidor o sustancialmente cumplidor en materia de transparencia e intercambio de información con fines fiscales. Para estos efectos se estará a las calificaciones realizadas por el Foro Global sobre Transparencia e Intercambio de Información para Fines Fiscales u otro organismo internacional que lo reemplace siempre que Chile sea un miembro permanente. </w:t>
      </w:r>
    </w:p>
    <w:p w14:paraId="64FB29E5" w14:textId="77777777" w:rsidR="004D5A67" w:rsidRPr="00DB0EB6" w:rsidRDefault="004D5A67" w:rsidP="000356D4">
      <w:pPr>
        <w:spacing w:line="276" w:lineRule="auto"/>
        <w:ind w:firstLine="3402"/>
        <w:jc w:val="both"/>
        <w:rPr>
          <w:rFonts w:ascii="Courier New" w:hAnsi="Courier New" w:cs="Courier New"/>
        </w:rPr>
      </w:pPr>
    </w:p>
    <w:p w14:paraId="1283186D"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El Servicio se pronunciará mediante resolución de los territorios o jurisdicciones que se encuentran en la situación que establece este artículo.”.</w:t>
      </w:r>
    </w:p>
    <w:p w14:paraId="4A4CC618" w14:textId="77777777" w:rsidR="004D5A67" w:rsidRPr="00DB0EB6" w:rsidRDefault="004D5A67" w:rsidP="000356D4">
      <w:pPr>
        <w:spacing w:before="120" w:line="276" w:lineRule="auto"/>
        <w:ind w:firstLine="2694"/>
        <w:jc w:val="both"/>
        <w:rPr>
          <w:rFonts w:ascii="Courier New" w:hAnsi="Courier New" w:cs="Courier New"/>
          <w:b/>
          <w:bCs/>
        </w:rPr>
      </w:pPr>
    </w:p>
    <w:p w14:paraId="7E585EE8" w14:textId="77777777" w:rsidR="004D5A67" w:rsidRPr="00DB0EB6" w:rsidRDefault="004D5A67" w:rsidP="000356D4">
      <w:pPr>
        <w:tabs>
          <w:tab w:val="left" w:pos="2835"/>
        </w:tabs>
        <w:spacing w:line="276" w:lineRule="auto"/>
        <w:jc w:val="both"/>
        <w:rPr>
          <w:rFonts w:ascii="Courier New" w:hAnsi="Courier New" w:cs="Courier New"/>
        </w:rPr>
      </w:pPr>
      <w:r w:rsidRPr="00DB0EB6">
        <w:rPr>
          <w:rFonts w:ascii="Courier New" w:hAnsi="Courier New" w:cs="Courier New"/>
          <w:b/>
          <w:bCs/>
        </w:rPr>
        <w:t>Artículo tercero.–</w:t>
      </w:r>
      <w:r w:rsidRPr="00DB0EB6">
        <w:rPr>
          <w:rFonts w:ascii="Courier New" w:hAnsi="Courier New" w:cs="Courier New"/>
        </w:rPr>
        <w:tab/>
        <w:t xml:space="preserve">Introdúcense las siguientes modificaciones en la Ley sobre Impuesto a las Ventas y Servicios, contenido en el artículo 1° del decreto ley N° 825, de 1974, del Ministerio de Hacienda: </w:t>
      </w:r>
    </w:p>
    <w:p w14:paraId="1F3DE278" w14:textId="77777777" w:rsidR="004D5A67" w:rsidRPr="00DB0EB6" w:rsidRDefault="004D5A67" w:rsidP="000356D4">
      <w:pPr>
        <w:spacing w:line="276" w:lineRule="auto"/>
        <w:jc w:val="both"/>
        <w:rPr>
          <w:rFonts w:ascii="Courier New" w:hAnsi="Courier New" w:cs="Courier New"/>
        </w:rPr>
      </w:pPr>
    </w:p>
    <w:p w14:paraId="2425D68F"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3°, en el siguiente sentido: </w:t>
      </w:r>
    </w:p>
    <w:p w14:paraId="5AA4F1EE" w14:textId="77777777" w:rsidR="004D5A67" w:rsidRPr="00DB0EB6" w:rsidRDefault="004D5A67" w:rsidP="000356D4">
      <w:pPr>
        <w:spacing w:line="276" w:lineRule="auto"/>
        <w:jc w:val="both"/>
        <w:rPr>
          <w:rFonts w:ascii="Courier New" w:hAnsi="Courier New" w:cs="Courier New"/>
        </w:rPr>
      </w:pPr>
    </w:p>
    <w:p w14:paraId="04E22A54" w14:textId="77777777" w:rsidR="004D5A67" w:rsidRPr="00DB0EB6" w:rsidRDefault="004D5A67" w:rsidP="00DF70B4">
      <w:pPr>
        <w:numPr>
          <w:ilvl w:val="1"/>
          <w:numId w:val="58"/>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Modifícase su inciso séptimo en el siguiente sentido:</w:t>
      </w:r>
    </w:p>
    <w:p w14:paraId="737E9D72" w14:textId="77777777" w:rsidR="004D5A67" w:rsidRPr="00DB0EB6" w:rsidRDefault="004D5A67" w:rsidP="000356D4">
      <w:pPr>
        <w:spacing w:line="276" w:lineRule="auto"/>
        <w:jc w:val="both"/>
        <w:rPr>
          <w:rFonts w:ascii="Courier New" w:hAnsi="Courier New" w:cs="Courier New"/>
        </w:rPr>
      </w:pPr>
    </w:p>
    <w:p w14:paraId="5B6B22D0" w14:textId="77777777" w:rsidR="004D5A67" w:rsidRPr="00DB0EB6" w:rsidRDefault="004D5A67" w:rsidP="00DF70B4">
      <w:pPr>
        <w:numPr>
          <w:ilvl w:val="0"/>
          <w:numId w:val="59"/>
        </w:numPr>
        <w:tabs>
          <w:tab w:val="left" w:pos="4536"/>
        </w:tabs>
        <w:spacing w:line="276" w:lineRule="auto"/>
        <w:ind w:left="0" w:firstLine="3969"/>
        <w:jc w:val="both"/>
        <w:rPr>
          <w:rFonts w:ascii="Courier New" w:hAnsi="Courier New" w:cs="Courier New"/>
        </w:rPr>
      </w:pPr>
      <w:r w:rsidRPr="00DB0EB6">
        <w:rPr>
          <w:rFonts w:ascii="Courier New" w:hAnsi="Courier New" w:cs="Courier New"/>
        </w:rPr>
        <w:t xml:space="preserve">Reemplázase, la palabra “retengan”, por la oración “recarguen, retengan, declaren y/o paguen”. </w:t>
      </w:r>
    </w:p>
    <w:p w14:paraId="38235DE7" w14:textId="77777777" w:rsidR="004D5A67" w:rsidRPr="00DB0EB6" w:rsidRDefault="004D5A67" w:rsidP="00DF70B4">
      <w:pPr>
        <w:numPr>
          <w:ilvl w:val="0"/>
          <w:numId w:val="59"/>
        </w:numPr>
        <w:tabs>
          <w:tab w:val="left" w:pos="4536"/>
        </w:tabs>
        <w:spacing w:line="276" w:lineRule="auto"/>
        <w:ind w:left="0" w:firstLine="3969"/>
        <w:jc w:val="both"/>
        <w:rPr>
          <w:rFonts w:ascii="Courier New" w:hAnsi="Courier New" w:cs="Courier New"/>
        </w:rPr>
      </w:pPr>
      <w:r w:rsidRPr="00DB0EB6">
        <w:rPr>
          <w:rFonts w:ascii="Courier New" w:hAnsi="Courier New" w:cs="Courier New"/>
        </w:rPr>
        <w:t xml:space="preserve">Reemplázase la frase “prestadores domiciliados” por “personas naturales o jurídicas u otro tipo de entidades sin personalidad jurídica domiciliadas”.      </w:t>
      </w:r>
    </w:p>
    <w:p w14:paraId="3FD646AD" w14:textId="77777777" w:rsidR="004D5A67" w:rsidRPr="00DB0EB6" w:rsidRDefault="004D5A67" w:rsidP="000356D4">
      <w:pPr>
        <w:spacing w:line="276" w:lineRule="auto"/>
        <w:jc w:val="both"/>
        <w:rPr>
          <w:rFonts w:ascii="Courier New" w:hAnsi="Courier New" w:cs="Courier New"/>
        </w:rPr>
      </w:pPr>
    </w:p>
    <w:p w14:paraId="1A6239EF" w14:textId="77777777" w:rsidR="004D5A67" w:rsidRPr="00DB0EB6" w:rsidRDefault="004D5A67" w:rsidP="00DF70B4">
      <w:pPr>
        <w:numPr>
          <w:ilvl w:val="1"/>
          <w:numId w:val="58"/>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Elimínase su inciso final. </w:t>
      </w:r>
    </w:p>
    <w:p w14:paraId="45554C8E" w14:textId="77777777" w:rsidR="004D5A67" w:rsidRPr="00DB0EB6" w:rsidRDefault="004D5A67" w:rsidP="000356D4">
      <w:pPr>
        <w:spacing w:line="276" w:lineRule="auto"/>
        <w:jc w:val="both"/>
        <w:rPr>
          <w:rFonts w:ascii="Courier New" w:hAnsi="Courier New" w:cs="Courier New"/>
        </w:rPr>
      </w:pPr>
    </w:p>
    <w:p w14:paraId="7466CF68"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Agrégase a continuación del artículo 3 el siguiente artículo 3° bis, nuevo:</w:t>
      </w:r>
    </w:p>
    <w:p w14:paraId="272FB13C" w14:textId="77777777" w:rsidR="004D5A67" w:rsidRPr="00DB0EB6" w:rsidRDefault="004D5A67" w:rsidP="000356D4">
      <w:pPr>
        <w:spacing w:line="276" w:lineRule="auto"/>
        <w:ind w:left="825"/>
        <w:jc w:val="both"/>
        <w:rPr>
          <w:rFonts w:ascii="Courier New" w:hAnsi="Courier New" w:cs="Courier New"/>
        </w:rPr>
      </w:pPr>
    </w:p>
    <w:p w14:paraId="6BAF065D"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“Artículo 3° bis. También será contribuyente del impuesto establecido en esta ley, en la forma establecida en el presente artículo, el operador de una plataforma digital de intermediación, como si fuera un vendedor habitual del bien o prestador del servicio que se concluye a través de la plataforma digital que opere y siempre que se trate de una operación gravada con el impuesto establecido en la presente ley.</w:t>
      </w:r>
    </w:p>
    <w:p w14:paraId="34940723"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 xml:space="preserve"> </w:t>
      </w:r>
    </w:p>
    <w:p w14:paraId="2DE28C2D"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 xml:space="preserve">Las disposiciones de este artículo no serán aplicables cuando el servicio subyacente sea prestado o el bien sea vendido por o a un contribuyente de esta ley. </w:t>
      </w:r>
    </w:p>
    <w:p w14:paraId="6728789B" w14:textId="77777777" w:rsidR="004D5A67" w:rsidRPr="00DB0EB6" w:rsidRDefault="004D5A67" w:rsidP="000356D4">
      <w:pPr>
        <w:spacing w:line="276" w:lineRule="auto"/>
        <w:ind w:firstLine="3402"/>
        <w:jc w:val="both"/>
        <w:rPr>
          <w:rFonts w:ascii="Courier New" w:hAnsi="Courier New" w:cs="Courier New"/>
        </w:rPr>
      </w:pPr>
    </w:p>
    <w:p w14:paraId="16A7BF7B"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Se entenderá por "plataforma digital de intermediación" la interfaz que, a través de internet, permita o facilite a terceros la conclusión de ventas o servicios; y por "operador", las personas naturales o jurídicas u otras entidades, nacionales o extranjeras, con o sin domicilio o residencia en Chile, que explotan económicamente una plataforma digital. No se considerará como plataforma digital a los servicios que sólo consistan en publicidad o procesamiento de pagos.</w:t>
      </w:r>
    </w:p>
    <w:p w14:paraId="3C699E1C" w14:textId="77777777" w:rsidR="004D5A67" w:rsidRPr="00DB0EB6" w:rsidRDefault="004D5A67" w:rsidP="000356D4">
      <w:pPr>
        <w:spacing w:line="276" w:lineRule="auto"/>
        <w:ind w:firstLine="3402"/>
        <w:jc w:val="both"/>
        <w:rPr>
          <w:rFonts w:ascii="Courier New" w:hAnsi="Courier New" w:cs="Courier New"/>
        </w:rPr>
      </w:pPr>
    </w:p>
    <w:p w14:paraId="3AE37C80"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Cuando más de una plataforma digital de intermediación facilite de forma conjunta o simultáneamente una misma operación, se considerará contribuyente, bajo el presente artículo, sólo aquella que autorice o procese el pago de la operación gravada.</w:t>
      </w:r>
    </w:p>
    <w:p w14:paraId="442C1CA8" w14:textId="77777777" w:rsidR="004D5A67" w:rsidRPr="00DB0EB6" w:rsidRDefault="004D5A67" w:rsidP="000356D4">
      <w:pPr>
        <w:spacing w:line="276" w:lineRule="auto"/>
        <w:ind w:firstLine="3402"/>
        <w:jc w:val="both"/>
        <w:rPr>
          <w:rFonts w:ascii="Courier New" w:hAnsi="Courier New" w:cs="Courier New"/>
        </w:rPr>
      </w:pPr>
    </w:p>
    <w:p w14:paraId="6B5430EB"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Los contribuyentes señalados en el presente artículo que no tengan domicilio o residencia en Chile se sujetarán a las disposiciones del párrafo 7 bis del Título II.”.</w:t>
      </w:r>
    </w:p>
    <w:p w14:paraId="17E5AA0C" w14:textId="77777777" w:rsidR="004D5A67" w:rsidRPr="00DB0EB6" w:rsidRDefault="004D5A67" w:rsidP="000356D4">
      <w:pPr>
        <w:spacing w:line="276" w:lineRule="auto"/>
        <w:jc w:val="both"/>
        <w:rPr>
          <w:rFonts w:ascii="Courier New" w:hAnsi="Courier New" w:cs="Courier New"/>
        </w:rPr>
      </w:pPr>
    </w:p>
    <w:p w14:paraId="60B95FCE"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Agrégase en el artículo 4° el siguiente inciso final, nuevo: </w:t>
      </w:r>
    </w:p>
    <w:p w14:paraId="429D4CAF" w14:textId="77777777" w:rsidR="004D5A67" w:rsidRPr="00DB0EB6" w:rsidRDefault="004D5A67" w:rsidP="000356D4">
      <w:pPr>
        <w:spacing w:line="276" w:lineRule="auto"/>
        <w:jc w:val="both"/>
        <w:rPr>
          <w:rFonts w:ascii="Courier New" w:hAnsi="Courier New" w:cs="Courier New"/>
        </w:rPr>
      </w:pPr>
    </w:p>
    <w:p w14:paraId="2793B02A"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“También</w:t>
      </w:r>
      <w:r w:rsidRPr="00DB0EB6">
        <w:rPr>
          <w:rFonts w:ascii="Courier New" w:hAnsi="Courier New" w:cs="Courier New"/>
          <w:lang w:val="es-CL"/>
        </w:rPr>
        <w:t xml:space="preserve">, se entenderán ubicados en territorio nacional los bienes corporales muebles, situados en el extranjero, adquiridos de forma </w:t>
      </w:r>
      <w:r w:rsidRPr="00DB0EB6">
        <w:rPr>
          <w:rFonts w:ascii="Courier New" w:hAnsi="Courier New" w:cs="Courier New"/>
        </w:rPr>
        <w:t>remota</w:t>
      </w:r>
      <w:r w:rsidRPr="00DB0EB6">
        <w:rPr>
          <w:rFonts w:ascii="Courier New" w:hAnsi="Courier New" w:cs="Courier New"/>
          <w:lang w:val="es-CL"/>
        </w:rPr>
        <w:t>, a un no domiciliado ni residente en Chile, por una persona que no tenga el carácter de vendedor o de prestador de servicios, cuando los bienes tengan por destino el territorio nacional, aún antes de su embarque o envío desde el extranjero, siempre que su precio, incluyendo todo cargo accesorio que sea cobrado en la misma operación, no exceda de USD 500 o su equivalente en moneda nacional</w:t>
      </w:r>
      <w:r w:rsidRPr="00DB0EB6">
        <w:rPr>
          <w:rFonts w:ascii="Courier New" w:hAnsi="Courier New" w:cs="Courier New"/>
        </w:rPr>
        <w:t>.”.</w:t>
      </w:r>
    </w:p>
    <w:p w14:paraId="67DA05E2" w14:textId="77777777" w:rsidR="004D5A67" w:rsidRPr="00DB0EB6" w:rsidRDefault="004D5A67" w:rsidP="000356D4">
      <w:pPr>
        <w:spacing w:line="276" w:lineRule="auto"/>
        <w:jc w:val="both"/>
        <w:rPr>
          <w:rFonts w:ascii="Courier New" w:hAnsi="Courier New" w:cs="Courier New"/>
        </w:rPr>
      </w:pPr>
    </w:p>
    <w:p w14:paraId="3220AC02"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inciso tercero del artículo 5°, en el siguiente sentido:</w:t>
      </w:r>
    </w:p>
    <w:p w14:paraId="2A739AB3" w14:textId="77777777" w:rsidR="004D5A67" w:rsidRPr="00DB0EB6" w:rsidRDefault="004D5A67" w:rsidP="000356D4">
      <w:pPr>
        <w:spacing w:line="276" w:lineRule="auto"/>
        <w:jc w:val="both"/>
        <w:rPr>
          <w:rFonts w:ascii="Courier New" w:hAnsi="Courier New" w:cs="Courier New"/>
        </w:rPr>
      </w:pPr>
      <w:r w:rsidRPr="00DB0EB6">
        <w:rPr>
          <w:rFonts w:ascii="Courier New" w:hAnsi="Courier New" w:cs="Courier New"/>
        </w:rPr>
        <w:t xml:space="preserve"> </w:t>
      </w:r>
    </w:p>
    <w:p w14:paraId="300293EE" w14:textId="77777777" w:rsidR="004D5A67" w:rsidRPr="00DB0EB6" w:rsidRDefault="004D5A67" w:rsidP="00DF70B4">
      <w:pPr>
        <w:numPr>
          <w:ilvl w:val="1"/>
          <w:numId w:val="60"/>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Elimínase la expresión “del artículo 8 letra n)”.</w:t>
      </w:r>
    </w:p>
    <w:p w14:paraId="6DF1CF33" w14:textId="77777777" w:rsidR="004D5A67" w:rsidRPr="00DB0EB6" w:rsidRDefault="004D5A67" w:rsidP="000356D4">
      <w:pPr>
        <w:tabs>
          <w:tab w:val="left" w:pos="3969"/>
        </w:tabs>
        <w:spacing w:line="276" w:lineRule="auto"/>
        <w:ind w:left="3261" w:firstLine="3402"/>
        <w:jc w:val="both"/>
        <w:rPr>
          <w:rFonts w:ascii="Courier New" w:hAnsi="Courier New" w:cs="Courier New"/>
        </w:rPr>
      </w:pPr>
    </w:p>
    <w:p w14:paraId="70A6CB24" w14:textId="77777777" w:rsidR="004D5A67" w:rsidRPr="00DB0EB6" w:rsidRDefault="004D5A67" w:rsidP="00DF70B4">
      <w:pPr>
        <w:numPr>
          <w:ilvl w:val="1"/>
          <w:numId w:val="60"/>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Reemplázase la palabra “digital” por la palabra “remota”.</w:t>
      </w:r>
    </w:p>
    <w:p w14:paraId="49CC0868" w14:textId="77777777" w:rsidR="004D5A67" w:rsidRPr="00DB0EB6" w:rsidRDefault="004D5A67" w:rsidP="000356D4">
      <w:pPr>
        <w:spacing w:line="276" w:lineRule="auto"/>
        <w:jc w:val="both"/>
        <w:rPr>
          <w:rFonts w:ascii="Courier New" w:hAnsi="Courier New" w:cs="Courier New"/>
        </w:rPr>
      </w:pPr>
    </w:p>
    <w:p w14:paraId="336B6003"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8 en el siguiente sentido: </w:t>
      </w:r>
    </w:p>
    <w:p w14:paraId="394F31F3" w14:textId="77777777" w:rsidR="004D5A67" w:rsidRPr="00DB0EB6" w:rsidRDefault="004D5A67" w:rsidP="000356D4">
      <w:pPr>
        <w:spacing w:line="276" w:lineRule="auto"/>
        <w:jc w:val="both"/>
        <w:rPr>
          <w:rFonts w:ascii="Courier New" w:hAnsi="Courier New" w:cs="Courier New"/>
        </w:rPr>
      </w:pPr>
    </w:p>
    <w:p w14:paraId="2E3C0F78" w14:textId="77777777" w:rsidR="004D5A67" w:rsidRPr="00DB0EB6" w:rsidRDefault="004D5A67" w:rsidP="00DF70B4">
      <w:pPr>
        <w:numPr>
          <w:ilvl w:val="1"/>
          <w:numId w:val="61"/>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Agréganse en el literal m) del artículo 8°, los siguientes párrafos tercero a sexto nuevos: </w:t>
      </w:r>
    </w:p>
    <w:p w14:paraId="512A406A" w14:textId="77777777" w:rsidR="004D5A67" w:rsidRPr="00DB0EB6" w:rsidRDefault="004D5A67" w:rsidP="000356D4">
      <w:pPr>
        <w:spacing w:line="276" w:lineRule="auto"/>
        <w:jc w:val="both"/>
        <w:rPr>
          <w:rFonts w:ascii="Courier New" w:hAnsi="Courier New" w:cs="Courier New"/>
        </w:rPr>
      </w:pPr>
      <w:r w:rsidRPr="00DB0EB6">
        <w:rPr>
          <w:rFonts w:ascii="Courier New" w:hAnsi="Courier New" w:cs="Courier New"/>
        </w:rPr>
        <w:t xml:space="preserve"> </w:t>
      </w:r>
    </w:p>
    <w:p w14:paraId="5CF609D5"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“Previa citación al contribuyente, según lo dispuesto en el artículo 63 del Código Tributario, el Servicio podrá liquidar y girar el impuesto sobre la venta de bienes corporales muebles e inmuebles que formen parte del activo inmovilizado a que se refiere el párrafo primero de esta letra, que realice la empresa que se crea o subsista con ocasión de una reorganización empresarial, cuando dicha reorganización haya tenido por objeto principal evitar el pago del impuesto. Para tales efectos, se deberán considerar las circunstancias particulares de la operación y sus efectos tributarios, tales como la temporalidad entre las operaciones, el hecho de que la empresa que se crea o subsista se encuentre sujeta a las normas de este título, si los bienes están o no destinados al giro o actividades afectas al impuesto de este Título, entre otras.</w:t>
      </w:r>
    </w:p>
    <w:p w14:paraId="65E41CB9" w14:textId="77777777" w:rsidR="004D5A67" w:rsidRPr="00DB0EB6" w:rsidRDefault="004D5A67" w:rsidP="000356D4">
      <w:pPr>
        <w:spacing w:line="276" w:lineRule="auto"/>
        <w:ind w:firstLine="3969"/>
        <w:jc w:val="both"/>
        <w:rPr>
          <w:rFonts w:ascii="Courier New" w:hAnsi="Courier New" w:cs="Courier New"/>
        </w:rPr>
      </w:pPr>
    </w:p>
    <w:p w14:paraId="7B2ED812"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Asimismo, y previa citación al contribuyente según lo dispuesto en el artículo 63 del Código Tributario, el Servicio podrá recalificar como una venta de activo inmovilizado para los efectos de lo dispuesto en esta letra, la venta  de acciones, derechos sociales, cuotas, bonos u otros títulos convertibles en acciones cuotas o derechos sociales, respecto de cualquier tipo de entidad con o sin personalidad jurídica, cuando al menos un 50% del valor de mercado total de las acciones, derechos sociales, cuotas, bonos u otros títulos convertibles en acciones, cuotas o derechos sociales, provenga del valor de mercado del activo inmovilizado a que se refiere el párrafo primero de esta letra y que sean propiedad, directa o indirecta, de la empresa cuyos derechos sociales, acciones, cuotas, bonos u otros títulos convertibles en acciones, cuotas o derechos sociales se enajenan, cuando dicha enajenación haya sido realizada con el objeto principal de evitar el pago del impuesto que se hubiese devengado de haberse vendido él o los bienes del activo inmovilizado de manera directa.</w:t>
      </w:r>
    </w:p>
    <w:p w14:paraId="4F2415D6" w14:textId="77777777" w:rsidR="004D5A67" w:rsidRPr="00DB0EB6" w:rsidRDefault="004D5A67" w:rsidP="000356D4">
      <w:pPr>
        <w:spacing w:line="276" w:lineRule="auto"/>
        <w:jc w:val="both"/>
        <w:rPr>
          <w:rFonts w:ascii="Courier New" w:hAnsi="Courier New" w:cs="Courier New"/>
        </w:rPr>
      </w:pPr>
    </w:p>
    <w:p w14:paraId="366690C7"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Para tales efectos, se deberán considerar las circunstancias particulares de la operación y sus efectos tributarios, tales como la temporalidad entre las operaciones, el hecho que, como consecuencia de la venta, el o los bienes del activo inmovilizado han dejado de estar destinados a actividades afectas al impuesto de este Título, entre otras.</w:t>
      </w:r>
    </w:p>
    <w:p w14:paraId="17CCFA90" w14:textId="77777777" w:rsidR="004D5A67" w:rsidRPr="00DB0EB6" w:rsidRDefault="004D5A67" w:rsidP="000356D4">
      <w:pPr>
        <w:spacing w:line="276" w:lineRule="auto"/>
        <w:ind w:firstLine="3969"/>
        <w:jc w:val="both"/>
        <w:rPr>
          <w:rFonts w:ascii="Courier New" w:hAnsi="Courier New" w:cs="Courier New"/>
        </w:rPr>
      </w:pPr>
    </w:p>
    <w:p w14:paraId="2DB518BE"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Con todo, además de cumplirse con el requisito establecido en el párrafo cuarto, es necesario que la enajenación referida sea de, al menos, un 20% del total de las acciones, cuotas, títulos o derechos, considerando todas las enajenaciones, directas o indirectas, de dichas acciones, cuotas, títulos o derechos, efectuadas por el enajenante y otros miembros de su grupo empresarial, en los términos del número 14 del artículo 8 del Código Tributario, dentro de un período de doce meses anteriores a la última de ellas.”.</w:t>
      </w:r>
    </w:p>
    <w:p w14:paraId="1782EDDE" w14:textId="77777777" w:rsidR="004D5A67" w:rsidRPr="00DB0EB6" w:rsidRDefault="004D5A67" w:rsidP="000356D4">
      <w:pPr>
        <w:spacing w:line="276" w:lineRule="auto"/>
        <w:jc w:val="both"/>
        <w:rPr>
          <w:rFonts w:ascii="Courier New" w:hAnsi="Courier New" w:cs="Courier New"/>
        </w:rPr>
      </w:pPr>
    </w:p>
    <w:p w14:paraId="14EC2402" w14:textId="77777777" w:rsidR="004D5A67" w:rsidRPr="00DB0EB6" w:rsidRDefault="004D5A67" w:rsidP="00DF70B4">
      <w:pPr>
        <w:numPr>
          <w:ilvl w:val="1"/>
          <w:numId w:val="61"/>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Elimínase su letra n).</w:t>
      </w:r>
    </w:p>
    <w:p w14:paraId="422E29B5" w14:textId="77777777" w:rsidR="004D5A67" w:rsidRPr="00DB0EB6" w:rsidRDefault="004D5A67" w:rsidP="000356D4">
      <w:pPr>
        <w:tabs>
          <w:tab w:val="left" w:pos="3686"/>
        </w:tabs>
        <w:spacing w:line="276" w:lineRule="auto"/>
        <w:ind w:left="3261"/>
        <w:jc w:val="both"/>
        <w:rPr>
          <w:rFonts w:ascii="Courier New" w:hAnsi="Courier New" w:cs="Courier New"/>
        </w:rPr>
      </w:pPr>
    </w:p>
    <w:p w14:paraId="0002DB73"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literal B del artículo 12 en el siguiente sentido:</w:t>
      </w:r>
    </w:p>
    <w:p w14:paraId="08A98453" w14:textId="77777777" w:rsidR="004D5A67" w:rsidRPr="00DB0EB6" w:rsidRDefault="004D5A67" w:rsidP="000356D4">
      <w:pPr>
        <w:spacing w:line="276" w:lineRule="auto"/>
        <w:jc w:val="both"/>
        <w:rPr>
          <w:rFonts w:ascii="Courier New" w:hAnsi="Courier New" w:cs="Courier New"/>
        </w:rPr>
      </w:pPr>
    </w:p>
    <w:p w14:paraId="6A462ACF" w14:textId="77777777" w:rsidR="004D5A67" w:rsidRPr="00DB0EB6" w:rsidRDefault="004D5A67" w:rsidP="00DF70B4">
      <w:pPr>
        <w:numPr>
          <w:ilvl w:val="1"/>
          <w:numId w:val="62"/>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Intercálase en el numeral 11, entre la palabra “Aduanero” y el punto final que le sigue, la frase “, y que no correspondan a aquellas gravadas por aplicación de la letra a) del inciso cuarto del artículo 4 de esta ley”.</w:t>
      </w:r>
    </w:p>
    <w:p w14:paraId="20E539E3" w14:textId="77777777" w:rsidR="004D5A67" w:rsidRPr="00DB0EB6" w:rsidRDefault="004D5A67" w:rsidP="000356D4">
      <w:pPr>
        <w:tabs>
          <w:tab w:val="left" w:pos="3969"/>
        </w:tabs>
        <w:spacing w:line="276" w:lineRule="auto"/>
        <w:ind w:firstLine="3402"/>
        <w:jc w:val="both"/>
        <w:rPr>
          <w:rFonts w:ascii="Courier New" w:hAnsi="Courier New" w:cs="Courier New"/>
        </w:rPr>
      </w:pPr>
    </w:p>
    <w:p w14:paraId="14EA8F69" w14:textId="77777777" w:rsidR="004D5A67" w:rsidRPr="00DB0EB6" w:rsidRDefault="004D5A67" w:rsidP="00DF70B4">
      <w:pPr>
        <w:numPr>
          <w:ilvl w:val="1"/>
          <w:numId w:val="62"/>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Agréguese el siguiente numeral 18, nuevo:</w:t>
      </w:r>
    </w:p>
    <w:p w14:paraId="058C6FBD" w14:textId="77777777" w:rsidR="004D5A67" w:rsidRPr="00DB0EB6" w:rsidRDefault="004D5A67" w:rsidP="000356D4">
      <w:pPr>
        <w:spacing w:line="276" w:lineRule="auto"/>
        <w:jc w:val="both"/>
        <w:rPr>
          <w:rFonts w:ascii="Courier New" w:hAnsi="Courier New" w:cs="Courier New"/>
        </w:rPr>
      </w:pPr>
    </w:p>
    <w:p w14:paraId="77A748CC"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“18. Las personas que no tengan el carácter de vendedor o de prestador de servicios, o quienes realicen la compra por cuenta de éstas, en el caso del inciso final del artículo 4 de esta ley, siempre que se acredite que el impuesto que corresponde a dicha operación fue efectivamente cobrado por el vendedor o plataforma digital, lo cual se efectuará de la forma que disponga el Director del Servicio de Impuestos Internos y el Director del Servicio Nacional de Aduanas mediante resolución conjunta.”.</w:t>
      </w:r>
    </w:p>
    <w:p w14:paraId="67A0C194" w14:textId="77777777" w:rsidR="004D5A67" w:rsidRPr="00DB0EB6" w:rsidRDefault="004D5A67" w:rsidP="000356D4">
      <w:pPr>
        <w:spacing w:line="276" w:lineRule="auto"/>
        <w:jc w:val="both"/>
        <w:rPr>
          <w:rFonts w:ascii="Courier New" w:hAnsi="Courier New" w:cs="Courier New"/>
          <w:b/>
          <w:bCs/>
        </w:rPr>
      </w:pPr>
    </w:p>
    <w:p w14:paraId="1D2F3431"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Agrégase en el artículo 16°, a continuación del literal i), el siguiente literal j), nuevo:</w:t>
      </w:r>
    </w:p>
    <w:p w14:paraId="36F20515" w14:textId="77777777" w:rsidR="004D5A67" w:rsidRPr="00DB0EB6" w:rsidRDefault="004D5A67" w:rsidP="000356D4">
      <w:pPr>
        <w:spacing w:line="276" w:lineRule="auto"/>
        <w:jc w:val="both"/>
        <w:rPr>
          <w:rFonts w:ascii="Courier New" w:hAnsi="Courier New" w:cs="Courier New"/>
        </w:rPr>
      </w:pPr>
    </w:p>
    <w:p w14:paraId="7DB9C2D4"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“j) En los casos señalados en el párrafo cuarto de la letra m) del artículo 8°, el valor normal de mercado de los activos inmovilizados enajenados indirectamente o los que normalmente se cobren en convenciones de similar naturaleza considerando las circunstancias en que se realiza la operación, pudiendo el Servicio ejercer su facultad de tasación conforme a lo dispuesto en el artículo 64 del Código Tributario, con los ajustes que correspondan en la determinación de la base imponible según las reglas de esta ley.”.</w:t>
      </w:r>
    </w:p>
    <w:p w14:paraId="5A7434CD" w14:textId="77777777" w:rsidR="004D5A67" w:rsidRPr="00DB0EB6" w:rsidRDefault="004D5A67" w:rsidP="000356D4">
      <w:pPr>
        <w:spacing w:line="276" w:lineRule="auto"/>
        <w:jc w:val="both"/>
        <w:rPr>
          <w:rFonts w:ascii="Courier New" w:hAnsi="Courier New" w:cs="Courier New"/>
        </w:rPr>
      </w:pPr>
    </w:p>
    <w:p w14:paraId="371A8AFE"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20 en el siguiente sentido:</w:t>
      </w:r>
    </w:p>
    <w:p w14:paraId="1053090B" w14:textId="77777777" w:rsidR="004D5A67" w:rsidRPr="00DB0EB6" w:rsidRDefault="004D5A67" w:rsidP="000356D4">
      <w:pPr>
        <w:spacing w:line="276" w:lineRule="auto"/>
        <w:jc w:val="both"/>
        <w:rPr>
          <w:rFonts w:ascii="Courier New" w:hAnsi="Courier New" w:cs="Courier New"/>
        </w:rPr>
      </w:pPr>
    </w:p>
    <w:p w14:paraId="5C8EAB82" w14:textId="77777777" w:rsidR="004D5A67" w:rsidRPr="00DB0EB6" w:rsidRDefault="004D5A67" w:rsidP="00DF70B4">
      <w:pPr>
        <w:numPr>
          <w:ilvl w:val="1"/>
          <w:numId w:val="57"/>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Reemplázase en el inciso segundo la palabra “pagarse” por “pagar”. </w:t>
      </w:r>
    </w:p>
    <w:p w14:paraId="68568320" w14:textId="77777777" w:rsidR="004D5A67" w:rsidRPr="00DB0EB6" w:rsidRDefault="004D5A67" w:rsidP="000356D4">
      <w:pPr>
        <w:tabs>
          <w:tab w:val="left" w:pos="3969"/>
        </w:tabs>
        <w:spacing w:line="276" w:lineRule="auto"/>
        <w:ind w:firstLine="3402"/>
        <w:jc w:val="both"/>
        <w:rPr>
          <w:rFonts w:ascii="Courier New" w:hAnsi="Courier New" w:cs="Courier New"/>
        </w:rPr>
      </w:pPr>
      <w:r w:rsidRPr="00DB0EB6">
        <w:rPr>
          <w:rFonts w:ascii="Courier New" w:hAnsi="Courier New" w:cs="Courier New"/>
        </w:rPr>
        <w:t xml:space="preserve"> </w:t>
      </w:r>
    </w:p>
    <w:p w14:paraId="59F147DA" w14:textId="77777777" w:rsidR="004D5A67" w:rsidRPr="00DB0EB6" w:rsidRDefault="004D5A67" w:rsidP="00DF70B4">
      <w:pPr>
        <w:numPr>
          <w:ilvl w:val="1"/>
          <w:numId w:val="57"/>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Sustitúyense los incisos cuarto a sexto, por los siguientes: </w:t>
      </w:r>
    </w:p>
    <w:p w14:paraId="185E5F3F" w14:textId="77777777" w:rsidR="004D5A67" w:rsidRPr="00DB0EB6" w:rsidRDefault="004D5A67" w:rsidP="000356D4">
      <w:pPr>
        <w:spacing w:line="276" w:lineRule="auto"/>
        <w:jc w:val="both"/>
        <w:rPr>
          <w:rFonts w:ascii="Courier New" w:hAnsi="Courier New" w:cs="Courier New"/>
        </w:rPr>
      </w:pPr>
    </w:p>
    <w:p w14:paraId="7778C0AF"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“Cuando no se pueda determinar de forma clara o fehaciente el impuesto que un contribuyente deba pagar, el Servicio, mediante resolución fundada y previa citación según el artículo 63 del Código Tributario, podrá tasar las ventas o servicios realizados, considerando los antecedentes que tenga en su poder, o tomando como base las ventas realizadas o los servicios prestados por contribuyentes de similar actividad, negocio, segmento o localidad u otros que permitan hacer una estimación razonable del impuesto a pagar. Lo anterior, sin perjuicio de que el contribuyente podrá acreditar el crédito soportado en la adquisición de bienes o servicios destinados a sus operaciones, en los términos del artículo 23.</w:t>
      </w:r>
    </w:p>
    <w:p w14:paraId="6E8500BE" w14:textId="77777777" w:rsidR="004D5A67" w:rsidRPr="00DB0EB6" w:rsidRDefault="004D5A67" w:rsidP="000356D4">
      <w:pPr>
        <w:spacing w:line="276" w:lineRule="auto"/>
        <w:ind w:firstLine="3969"/>
        <w:jc w:val="both"/>
        <w:rPr>
          <w:rFonts w:ascii="Courier New" w:hAnsi="Courier New" w:cs="Courier New"/>
        </w:rPr>
      </w:pPr>
    </w:p>
    <w:p w14:paraId="7F7A6CEF"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 xml:space="preserve">Asimismo, un contribuyente podrá solicitar al Servicio que ejerza la facultad señalada en el inciso anterior cuando entregue antecedentes que den cuenta que no está en condiciones de determinar su impuesto a pagar.  En este caso y sólo por una vez, el Servicio deberá estimar un monto de crédito fiscal que será imputable al débito fiscal, determinado de acuerdo con lo observado para contribuyentes de similar actividad, negocio, segmento o localidad. El contribuyente podrá solicitar que el impuesto determinado y la fórmula de su cálculo sean enviadas a la Defensoría del Contribuyente para su asesoría en el proceso.   </w:t>
      </w:r>
    </w:p>
    <w:p w14:paraId="16B20D08" w14:textId="77777777" w:rsidR="004D5A67" w:rsidRPr="00DB0EB6" w:rsidRDefault="004D5A67" w:rsidP="000356D4">
      <w:pPr>
        <w:spacing w:line="276" w:lineRule="auto"/>
        <w:jc w:val="both"/>
        <w:rPr>
          <w:rFonts w:ascii="Courier New" w:hAnsi="Courier New" w:cs="Courier New"/>
        </w:rPr>
      </w:pPr>
    </w:p>
    <w:p w14:paraId="47AA974A"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 xml:space="preserve">Respecto del impuesto determinado según lo dispuesto en el inciso anterior, procederá la condonación de la totalidad de los intereses y multas, siempre que su pago se verifique dentro de los tres meses siguientes a la fecha del giro respectivo y que el contribuyente haya iniciado actividades al momento del pago.”. </w:t>
      </w:r>
    </w:p>
    <w:p w14:paraId="767AD23D" w14:textId="77777777" w:rsidR="004D5A67" w:rsidRPr="00DB0EB6" w:rsidRDefault="004D5A67" w:rsidP="000356D4">
      <w:pPr>
        <w:spacing w:line="276" w:lineRule="auto"/>
        <w:jc w:val="both"/>
        <w:rPr>
          <w:rFonts w:ascii="Courier New" w:hAnsi="Courier New" w:cs="Courier New"/>
        </w:rPr>
      </w:pPr>
    </w:p>
    <w:p w14:paraId="60E05EA0"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27 bis en el siguiente sentido: </w:t>
      </w:r>
    </w:p>
    <w:p w14:paraId="1A9B12B1" w14:textId="77777777" w:rsidR="004D5A67" w:rsidRPr="00DB0EB6" w:rsidRDefault="004D5A67" w:rsidP="000356D4">
      <w:pPr>
        <w:spacing w:line="276" w:lineRule="auto"/>
        <w:jc w:val="both"/>
        <w:rPr>
          <w:rFonts w:ascii="Courier New" w:hAnsi="Courier New" w:cs="Courier New"/>
        </w:rPr>
      </w:pPr>
    </w:p>
    <w:p w14:paraId="4A28DFB9" w14:textId="77777777" w:rsidR="004D5A67" w:rsidRPr="00DB0EB6" w:rsidRDefault="004D5A67" w:rsidP="00DF70B4">
      <w:pPr>
        <w:numPr>
          <w:ilvl w:val="0"/>
          <w:numId w:val="63"/>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Agrégase el siguiente inciso tercero, nuevo, pasando el tercero actual a ser cuarto y así sucesivamente: </w:t>
      </w:r>
    </w:p>
    <w:p w14:paraId="1D1BAABB" w14:textId="77777777" w:rsidR="004D5A67" w:rsidRPr="00DB0EB6" w:rsidRDefault="004D5A67" w:rsidP="000356D4">
      <w:pPr>
        <w:tabs>
          <w:tab w:val="left" w:pos="3828"/>
        </w:tabs>
        <w:spacing w:line="276" w:lineRule="auto"/>
        <w:ind w:left="3261"/>
        <w:jc w:val="both"/>
        <w:rPr>
          <w:rFonts w:ascii="Courier New" w:hAnsi="Courier New" w:cs="Courier New"/>
        </w:rPr>
      </w:pPr>
    </w:p>
    <w:p w14:paraId="49717856"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 xml:space="preserve">“Sin perjuicio de lo dispuesto en el inciso anterior, la suma de los montos restituidos dentro de un año no podrá ser inferior a 1/10 de las sumas recibidas con ocasión de la devolución a la que da lugar este artículo. Para el cumplimiento de esta obligación en la declaración correspondiente al mes de diciembre de cada año, el monto a restituir se deberá incrementar en una cantidad tal que, sumada a las restituciones efectuadas en los meses correspondientes al mismo año calendario, sea equivalente al menos a 1/10 de la devolución obtenida por el contribuyente. Este procedimiento se deberá efectuar a partir del año en el cual se obtuvo la devolución a menos que ésta hubiera tenido lugar dentro del último trimestre del año en cuyo caso se aplicará a partir del año siguiente.  Para estos efectos la devolución obtenida por el contribuyente se deberá transformar en unidades tributarias mensuales según el valor de dicha unidad en el mes correspondiente a la devolución. Asimismo, las restituciones mensuales, para verificar el cumplimiento de la restitución mínima anual, se deberán convertir en unidades tributarias mensuales según su valor en el mes respectivo.”.  </w:t>
      </w:r>
    </w:p>
    <w:p w14:paraId="2122621F" w14:textId="77777777" w:rsidR="004D5A67" w:rsidRPr="00DB0EB6" w:rsidRDefault="004D5A67" w:rsidP="000356D4">
      <w:pPr>
        <w:spacing w:line="276" w:lineRule="auto"/>
        <w:jc w:val="both"/>
        <w:rPr>
          <w:rFonts w:ascii="Courier New" w:hAnsi="Courier New" w:cs="Courier New"/>
        </w:rPr>
      </w:pPr>
    </w:p>
    <w:p w14:paraId="3F1B01CC" w14:textId="77777777" w:rsidR="004D5A67" w:rsidRPr="00DB0EB6" w:rsidRDefault="004D5A67" w:rsidP="00DF70B4">
      <w:pPr>
        <w:numPr>
          <w:ilvl w:val="0"/>
          <w:numId w:val="63"/>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Reemplázase en su inciso tercero, que ha pasado a ser cuarto, la frase “a que se refieren los incisos anteriores” por la frase “señalada en el inciso primero de este artículo”.</w:t>
      </w:r>
    </w:p>
    <w:p w14:paraId="0A20D457" w14:textId="77777777" w:rsidR="004D5A67" w:rsidRPr="00DB0EB6" w:rsidRDefault="004D5A67" w:rsidP="000356D4">
      <w:pPr>
        <w:tabs>
          <w:tab w:val="left" w:pos="3969"/>
        </w:tabs>
        <w:spacing w:line="276" w:lineRule="auto"/>
        <w:ind w:left="3402"/>
        <w:jc w:val="both"/>
        <w:rPr>
          <w:rFonts w:ascii="Courier New" w:hAnsi="Courier New" w:cs="Courier New"/>
        </w:rPr>
      </w:pPr>
    </w:p>
    <w:p w14:paraId="287ED04B" w14:textId="77777777" w:rsidR="004D5A67" w:rsidRPr="00DB0EB6" w:rsidRDefault="004D5A67" w:rsidP="00DF70B4">
      <w:pPr>
        <w:numPr>
          <w:ilvl w:val="0"/>
          <w:numId w:val="63"/>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Reemplázase en su inciso sexto, que ha pasado a ser séptimo, la frase “el inciso cuarto” por “los incisos cuarto y quinto”.</w:t>
      </w:r>
    </w:p>
    <w:p w14:paraId="24099A0D" w14:textId="77777777" w:rsidR="004D5A67" w:rsidRPr="00DB0EB6" w:rsidRDefault="004D5A67" w:rsidP="000356D4">
      <w:pPr>
        <w:spacing w:line="276" w:lineRule="auto"/>
        <w:jc w:val="both"/>
        <w:rPr>
          <w:rFonts w:ascii="Courier New" w:hAnsi="Courier New" w:cs="Courier New"/>
        </w:rPr>
      </w:pPr>
    </w:p>
    <w:p w14:paraId="1F679F2B"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Reemplázase el artículo 35 A, por el siguiente:</w:t>
      </w:r>
    </w:p>
    <w:p w14:paraId="6552022C" w14:textId="77777777" w:rsidR="004D5A67" w:rsidRPr="00DB0EB6" w:rsidRDefault="004D5A67" w:rsidP="000356D4">
      <w:pPr>
        <w:spacing w:line="276" w:lineRule="auto"/>
        <w:jc w:val="both"/>
        <w:rPr>
          <w:rFonts w:ascii="Courier New" w:hAnsi="Courier New" w:cs="Courier New"/>
        </w:rPr>
      </w:pPr>
    </w:p>
    <w:p w14:paraId="162A2BC0"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“Artículo 35 A.- Los contribuyentes no domiciliados ni residentes en Chile que presten servicios o realicen ventas a personas domiciliadas o residentes en el país y que no sean contribuyentes de los impuestos establecidos en esta ley, quedarán sujetos al régimen de tributación simplificada que tratan los artículos siguientes.”.</w:t>
      </w:r>
    </w:p>
    <w:p w14:paraId="6ADD2F74" w14:textId="77777777" w:rsidR="004D5A67" w:rsidRPr="00DB0EB6" w:rsidRDefault="004D5A67" w:rsidP="000356D4">
      <w:pPr>
        <w:spacing w:line="276" w:lineRule="auto"/>
        <w:jc w:val="both"/>
        <w:rPr>
          <w:rFonts w:ascii="Courier New" w:hAnsi="Courier New" w:cs="Courier New"/>
        </w:rPr>
      </w:pPr>
    </w:p>
    <w:p w14:paraId="427252A7"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35 D en el siguiente sentido:</w:t>
      </w:r>
    </w:p>
    <w:p w14:paraId="36D99E85" w14:textId="77777777" w:rsidR="004D5A67" w:rsidRPr="00DB0EB6" w:rsidRDefault="004D5A67" w:rsidP="000356D4">
      <w:pPr>
        <w:spacing w:line="276" w:lineRule="auto"/>
        <w:jc w:val="both"/>
        <w:rPr>
          <w:rFonts w:ascii="Courier New" w:hAnsi="Courier New" w:cs="Courier New"/>
        </w:rPr>
      </w:pPr>
    </w:p>
    <w:p w14:paraId="55A32397" w14:textId="77777777" w:rsidR="004D5A67" w:rsidRPr="00DB0EB6" w:rsidRDefault="004D5A67" w:rsidP="00DF70B4">
      <w:pPr>
        <w:numPr>
          <w:ilvl w:val="1"/>
          <w:numId w:val="57"/>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Reemplázase en el inciso primero la palabra “afectos” por la frase “o ventas afectas”.</w:t>
      </w:r>
    </w:p>
    <w:p w14:paraId="6E99386F" w14:textId="77777777" w:rsidR="004D5A67" w:rsidRPr="00DB0EB6" w:rsidRDefault="004D5A67" w:rsidP="000356D4">
      <w:pPr>
        <w:tabs>
          <w:tab w:val="left" w:pos="3969"/>
        </w:tabs>
        <w:spacing w:line="276" w:lineRule="auto"/>
        <w:ind w:firstLine="3402"/>
        <w:jc w:val="both"/>
        <w:rPr>
          <w:rFonts w:ascii="Courier New" w:hAnsi="Courier New" w:cs="Courier New"/>
        </w:rPr>
      </w:pPr>
    </w:p>
    <w:p w14:paraId="0716FFB3" w14:textId="77777777" w:rsidR="004D5A67" w:rsidRPr="00DB0EB6" w:rsidRDefault="004D5A67" w:rsidP="00DF70B4">
      <w:pPr>
        <w:numPr>
          <w:ilvl w:val="1"/>
          <w:numId w:val="57"/>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Intercálase en el inciso segundo, entre la palabra “prestados” y la conjunción “en”, la frase “o ventas realizadas”.</w:t>
      </w:r>
    </w:p>
    <w:p w14:paraId="185C35CB" w14:textId="77777777" w:rsidR="004D5A67" w:rsidRPr="00DB0EB6" w:rsidRDefault="004D5A67" w:rsidP="000356D4">
      <w:pPr>
        <w:spacing w:line="276" w:lineRule="auto"/>
        <w:jc w:val="both"/>
        <w:rPr>
          <w:rFonts w:ascii="Courier New" w:hAnsi="Courier New" w:cs="Courier New"/>
        </w:rPr>
      </w:pPr>
    </w:p>
    <w:p w14:paraId="24887654"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35 G en el siguiente sentido: </w:t>
      </w:r>
    </w:p>
    <w:p w14:paraId="2230363B" w14:textId="77777777" w:rsidR="004D5A67" w:rsidRPr="00DB0EB6" w:rsidRDefault="004D5A67" w:rsidP="000356D4">
      <w:pPr>
        <w:spacing w:line="276" w:lineRule="auto"/>
        <w:jc w:val="both"/>
        <w:rPr>
          <w:rFonts w:ascii="Courier New" w:hAnsi="Courier New" w:cs="Courier New"/>
        </w:rPr>
      </w:pPr>
    </w:p>
    <w:p w14:paraId="2E9D3460" w14:textId="77777777" w:rsidR="004D5A67" w:rsidRPr="00DB0EB6" w:rsidRDefault="004D5A67" w:rsidP="00DF70B4">
      <w:pPr>
        <w:numPr>
          <w:ilvl w:val="1"/>
          <w:numId w:val="57"/>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Intercálase, entre la palabra “servicios” y la coma que le sigue, la frase “o ventas”.</w:t>
      </w:r>
    </w:p>
    <w:p w14:paraId="5FEF1087" w14:textId="77777777" w:rsidR="004D5A67" w:rsidRPr="00DB0EB6" w:rsidRDefault="004D5A67" w:rsidP="000356D4">
      <w:pPr>
        <w:tabs>
          <w:tab w:val="left" w:pos="3969"/>
        </w:tabs>
        <w:spacing w:line="276" w:lineRule="auto"/>
        <w:ind w:left="3261" w:firstLine="3402"/>
        <w:jc w:val="both"/>
        <w:rPr>
          <w:rFonts w:ascii="Courier New" w:hAnsi="Courier New" w:cs="Courier New"/>
        </w:rPr>
      </w:pPr>
    </w:p>
    <w:p w14:paraId="7159FA16" w14:textId="77777777" w:rsidR="004D5A67" w:rsidRPr="00DB0EB6" w:rsidRDefault="004D5A67" w:rsidP="00DF70B4">
      <w:pPr>
        <w:numPr>
          <w:ilvl w:val="1"/>
          <w:numId w:val="57"/>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Intercálase, entre la palabra “servicio” y la frase “el impuesto”, la frase “o venta”.</w:t>
      </w:r>
    </w:p>
    <w:p w14:paraId="23DBFF2D" w14:textId="77777777" w:rsidR="004D5A67" w:rsidRPr="00DB0EB6" w:rsidRDefault="004D5A67" w:rsidP="000356D4">
      <w:pPr>
        <w:spacing w:line="276" w:lineRule="auto"/>
        <w:jc w:val="both"/>
        <w:rPr>
          <w:rFonts w:ascii="Courier New" w:hAnsi="Courier New" w:cs="Courier New"/>
        </w:rPr>
      </w:pPr>
    </w:p>
    <w:p w14:paraId="49D92B74"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Reemplázase en el inciso primero del artículo 35 I, las expresiones “el artículo 8 letra n) u otros en que se autorice el régimen simplificado establecido en el artículo 35 A, y que sean prestados digitalmente”, por la frase “esta ley”. </w:t>
      </w:r>
    </w:p>
    <w:p w14:paraId="2B64CD45" w14:textId="77777777" w:rsidR="004D5A67" w:rsidRPr="00DB0EB6" w:rsidRDefault="004D5A67" w:rsidP="000356D4">
      <w:pPr>
        <w:spacing w:line="276" w:lineRule="auto"/>
        <w:jc w:val="both"/>
        <w:rPr>
          <w:rFonts w:ascii="Courier New" w:hAnsi="Courier New" w:cs="Courier New"/>
        </w:rPr>
      </w:pPr>
    </w:p>
    <w:p w14:paraId="55239885" w14:textId="77777777" w:rsidR="004D5A67" w:rsidRPr="00DB0EB6" w:rsidRDefault="004D5A67" w:rsidP="00DF70B4">
      <w:pPr>
        <w:pStyle w:val="Prrafodelista"/>
        <w:numPr>
          <w:ilvl w:val="0"/>
          <w:numId w:val="57"/>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Agréganse, en el artículo 36, los siguientes incisos cuarto, quinto, sexto y séptimo, nuevos, pasando el actual inciso cuarto a ser octavo y así sucesivamente:</w:t>
      </w:r>
    </w:p>
    <w:p w14:paraId="519F18F5" w14:textId="77777777" w:rsidR="004D5A67" w:rsidRPr="00DB0EB6" w:rsidRDefault="004D5A67" w:rsidP="000356D4">
      <w:pPr>
        <w:spacing w:line="276" w:lineRule="auto"/>
        <w:jc w:val="both"/>
        <w:rPr>
          <w:rFonts w:ascii="Courier New" w:hAnsi="Courier New" w:cs="Courier New"/>
        </w:rPr>
      </w:pPr>
    </w:p>
    <w:p w14:paraId="5F8D4565"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 xml:space="preserve">“El monto del reembolso a que se refieren los incisos anteriores se determinará aplicando al total del crédito fiscal del período correspondiente, el porcentaje que represente el valor de las exportaciones con derecho a recuperación del impuesto en relación con las ventas totales de bienes y servicios, considerando en ambos casos los últimos doce períodos tributarios consecutivos. Para estos efectos, no se deberán considerar los períodos en que el contribuyente no registre ventas ni servicios. </w:t>
      </w:r>
    </w:p>
    <w:p w14:paraId="49AC1E17" w14:textId="77777777" w:rsidR="004D5A67" w:rsidRPr="00DB0EB6" w:rsidRDefault="004D5A67" w:rsidP="000356D4">
      <w:pPr>
        <w:spacing w:line="276" w:lineRule="auto"/>
        <w:ind w:firstLine="3261"/>
        <w:jc w:val="both"/>
        <w:rPr>
          <w:rFonts w:ascii="Courier New" w:hAnsi="Courier New" w:cs="Courier New"/>
        </w:rPr>
      </w:pPr>
    </w:p>
    <w:p w14:paraId="6B0B2F7F"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 xml:space="preserve">En aquellos casos en que el impuesto recuperado sea mayor al equivalente al valor FOB de los bienes o servicios exportados en el período, los contribuyentes deberán acreditar que, en un período de 24 meses contado desde el último embarque o de la aceptación a trámite de la declaración de exportación en el caso de servicios, han realizado exportaciones equivalentes a lo menos, a dos veces el impuesto reembolsado. Para estos efectos, se deberá considerar el valor FOB de los bienes o servicios exportados al término del plazo de 24 meses.  En caso de no cumplir con exportaciones por el valor mínimo antes señalado, los contribuyentes deberán reintegrar las sumas reembolsadas, en proporción al monto de las exportaciones no realizadas. Con todo, las sumas reintegradas se considerarán crédito fiscal del período en que se verifique el reintegro. </w:t>
      </w:r>
    </w:p>
    <w:p w14:paraId="2729FE7E" w14:textId="77777777" w:rsidR="004D5A67" w:rsidRPr="00DB0EB6" w:rsidRDefault="004D5A67" w:rsidP="000356D4">
      <w:pPr>
        <w:spacing w:line="276" w:lineRule="auto"/>
        <w:ind w:firstLine="3402"/>
        <w:jc w:val="both"/>
        <w:rPr>
          <w:rFonts w:ascii="Courier New" w:hAnsi="Courier New" w:cs="Courier New"/>
        </w:rPr>
      </w:pPr>
    </w:p>
    <w:p w14:paraId="1114FC39"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 xml:space="preserve">Lo dispuesto en el inciso anterior, también aplicará a los exportadores que dieran aviso de término de giro sin haber exportado, al menos, la cantidad señalada anteriormente. Con todo, no se aplicará la obligación de reintegrar las sumas reembolsadas cuando se acredite que el incumplimiento se debió a caso fortuito, fuerza mayor o cuando la empresa se encuentre dentro de un proceso de liquidación concursal. </w:t>
      </w:r>
    </w:p>
    <w:p w14:paraId="6D1CBF04" w14:textId="77777777" w:rsidR="004D5A67" w:rsidRPr="00DB0EB6" w:rsidRDefault="004D5A67" w:rsidP="000356D4">
      <w:pPr>
        <w:spacing w:line="276" w:lineRule="auto"/>
        <w:ind w:firstLine="3402"/>
        <w:jc w:val="both"/>
        <w:rPr>
          <w:rFonts w:ascii="Courier New" w:hAnsi="Courier New" w:cs="Courier New"/>
        </w:rPr>
      </w:pPr>
    </w:p>
    <w:p w14:paraId="02D8F205" w14:textId="77777777" w:rsidR="004D5A67" w:rsidRPr="00DB0EB6" w:rsidRDefault="004D5A67" w:rsidP="000356D4">
      <w:pPr>
        <w:spacing w:line="276" w:lineRule="auto"/>
        <w:ind w:firstLine="3402"/>
        <w:jc w:val="both"/>
        <w:rPr>
          <w:rFonts w:ascii="Courier New" w:hAnsi="Courier New" w:cs="Courier New"/>
        </w:rPr>
      </w:pPr>
      <w:r w:rsidRPr="00DB0EB6">
        <w:rPr>
          <w:rFonts w:ascii="Courier New" w:hAnsi="Courier New" w:cs="Courier New"/>
        </w:rPr>
        <w:t>En aquellos casos en que los exportadores cuenten con autorización para obtener el reembolso de forma previa a la materialización de una exportación y que, con posterioridad a la fecha en que se efectúe el reembolso y se encuentre pendiente la exportación, se lleve a cabo un proceso de reorganización empresarial en virtud del cual el titular del beneficio sea absorbido por otro contribuyente, la empresa que tenga la calidad de continuadora legal mantendrá la autorización otorgada, con todos los derechos y obligaciones que se hubiesen establecido. Lo anterior, siempre y cuando la empresa que se cree o subsista manifieste su voluntad de continuar con el referido proyecto, en la forma que establezca el Ministro de Hacienda mediante el decreto supremo a que hace referencia el inciso tercero. En tal caso, no procederá cobro alguno respecto de las sumas devueltas con anterioridad al titular del beneficio.”.</w:t>
      </w:r>
    </w:p>
    <w:p w14:paraId="57C95D24"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p>
    <w:p w14:paraId="6307182D" w14:textId="77777777" w:rsidR="004D5A67" w:rsidRPr="00DB0EB6" w:rsidRDefault="004D5A67" w:rsidP="000356D4">
      <w:pPr>
        <w:tabs>
          <w:tab w:val="left" w:pos="2127"/>
          <w:tab w:val="left" w:pos="2835"/>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b/>
          <w:bCs/>
        </w:rPr>
        <w:t>Artículo cuarto.–</w:t>
      </w:r>
      <w:r w:rsidRPr="00DB0EB6">
        <w:rPr>
          <w:rFonts w:ascii="Courier New" w:hAnsi="Courier New" w:cs="Courier New"/>
        </w:rPr>
        <w:tab/>
        <w:t>Introdúcense las siguientes modificaciones en la ley Nº 16.271 de Impuesto a las Herencias, Asignaciones y Donaciones, cuyo texto refundido, coordinado y sistematizado se encuentra fijado en el artículo 8º del decreto con fuerza de ley Nº 1, del año 2000, del Ministerio de Justicia:</w:t>
      </w:r>
    </w:p>
    <w:p w14:paraId="22376EFC" w14:textId="77777777" w:rsidR="004D5A67" w:rsidRPr="00DB0EB6" w:rsidRDefault="004D5A67" w:rsidP="000356D4">
      <w:pPr>
        <w:tabs>
          <w:tab w:val="left" w:pos="2127"/>
        </w:tabs>
        <w:autoSpaceDE w:val="0"/>
        <w:autoSpaceDN w:val="0"/>
        <w:adjustRightInd w:val="0"/>
        <w:spacing w:line="276" w:lineRule="auto"/>
        <w:ind w:right="20"/>
        <w:jc w:val="both"/>
        <w:rPr>
          <w:rFonts w:ascii="Courier New" w:hAnsi="Courier New" w:cs="Courier New"/>
          <w:b/>
          <w:bCs/>
        </w:rPr>
      </w:pPr>
    </w:p>
    <w:p w14:paraId="43A97DF5" w14:textId="77777777" w:rsidR="004D5A67" w:rsidRPr="00DB0EB6" w:rsidRDefault="004D5A67" w:rsidP="00DF70B4">
      <w:pPr>
        <w:pStyle w:val="Prrafodelista"/>
        <w:numPr>
          <w:ilvl w:val="0"/>
          <w:numId w:val="64"/>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1 en el siguiente sentido:</w:t>
      </w:r>
    </w:p>
    <w:p w14:paraId="5851F39F"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5AFC0FE0" w14:textId="77777777" w:rsidR="004D5A67" w:rsidRPr="00DB0EB6" w:rsidRDefault="004D5A67" w:rsidP="00DF70B4">
      <w:pPr>
        <w:numPr>
          <w:ilvl w:val="1"/>
          <w:numId w:val="64"/>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Modifícase su inciso quinto en el siguiente sentido: </w:t>
      </w:r>
    </w:p>
    <w:p w14:paraId="12F9DA8C"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1641DBFE" w14:textId="77777777" w:rsidR="004D5A67" w:rsidRPr="00DB0EB6" w:rsidRDefault="004D5A67" w:rsidP="00DF70B4">
      <w:pPr>
        <w:numPr>
          <w:ilvl w:val="0"/>
          <w:numId w:val="65"/>
        </w:numPr>
        <w:tabs>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Intercálase, entre la palabra “artículo” y la expresión “1.386”, la expresión “1.136 y”.</w:t>
      </w:r>
    </w:p>
    <w:p w14:paraId="77A15C69" w14:textId="77777777" w:rsidR="004D5A67" w:rsidRPr="00DB0EB6" w:rsidRDefault="004D5A67" w:rsidP="000356D4">
      <w:pPr>
        <w:tabs>
          <w:tab w:val="left" w:pos="4536"/>
        </w:tabs>
        <w:autoSpaceDE w:val="0"/>
        <w:autoSpaceDN w:val="0"/>
        <w:adjustRightInd w:val="0"/>
        <w:spacing w:line="276" w:lineRule="auto"/>
        <w:ind w:right="20" w:firstLine="3969"/>
        <w:jc w:val="both"/>
        <w:rPr>
          <w:rFonts w:ascii="Courier New" w:hAnsi="Courier New" w:cs="Courier New"/>
        </w:rPr>
      </w:pPr>
    </w:p>
    <w:p w14:paraId="046330BE" w14:textId="77777777" w:rsidR="004D5A67" w:rsidRPr="00DB0EB6" w:rsidRDefault="004D5A67" w:rsidP="00DF70B4">
      <w:pPr>
        <w:numPr>
          <w:ilvl w:val="0"/>
          <w:numId w:val="65"/>
        </w:numPr>
        <w:tabs>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Agrégase, a continuación del punto aparte, que pasa a ser seguido la oración “Lo anterior es sin perjuicio de las facultades establecidas en el inciso primero del artículo 63.”.</w:t>
      </w:r>
    </w:p>
    <w:p w14:paraId="6C51A198" w14:textId="77777777" w:rsidR="004D5A67" w:rsidRPr="00DB0EB6" w:rsidRDefault="004D5A67" w:rsidP="000356D4">
      <w:pPr>
        <w:pStyle w:val="Prrafodelista"/>
        <w:spacing w:line="276" w:lineRule="auto"/>
        <w:rPr>
          <w:rFonts w:ascii="Courier New" w:hAnsi="Courier New" w:cs="Courier New"/>
        </w:rPr>
      </w:pPr>
    </w:p>
    <w:p w14:paraId="12B12361" w14:textId="77777777" w:rsidR="004D5A67" w:rsidRPr="00DB0EB6" w:rsidRDefault="004D5A67" w:rsidP="00DF70B4">
      <w:pPr>
        <w:numPr>
          <w:ilvl w:val="1"/>
          <w:numId w:val="64"/>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a continuación del inciso quinto el siguiente inciso sexto, nuevo, pasando el actual a ser inciso séptimo y así sucesivamente: </w:t>
      </w:r>
    </w:p>
    <w:p w14:paraId="30A70E17"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13D457A2" w14:textId="77777777" w:rsidR="004D5A67" w:rsidRPr="00DB0EB6" w:rsidRDefault="004D5A67" w:rsidP="000356D4">
      <w:pPr>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“El impuesto establecido en la presente ley gravará aquellas donaciones cuyo donatario tenga domicilio o residencia en Chile o en que los bienes donados se encuentren situados o registrados en Chile o hayan sido adquiridos con recursos provenientes del país.”.</w:t>
      </w:r>
    </w:p>
    <w:p w14:paraId="54329C12"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349A3D8D" w14:textId="77777777" w:rsidR="004D5A67" w:rsidRPr="00DB0EB6" w:rsidRDefault="004D5A67" w:rsidP="00DF70B4">
      <w:pPr>
        <w:numPr>
          <w:ilvl w:val="1"/>
          <w:numId w:val="64"/>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Intercálase en su inciso séptimo que ha pasado a ser octavo, entre la palabra “artículo” y la expresión “1.386”, la expresión “1.136 y”.</w:t>
      </w:r>
    </w:p>
    <w:p w14:paraId="1C3809FD" w14:textId="77777777" w:rsidR="004D5A67" w:rsidRPr="00DB0EB6" w:rsidRDefault="004D5A67" w:rsidP="000356D4">
      <w:pPr>
        <w:tabs>
          <w:tab w:val="left" w:pos="3969"/>
        </w:tabs>
        <w:autoSpaceDE w:val="0"/>
        <w:autoSpaceDN w:val="0"/>
        <w:adjustRightInd w:val="0"/>
        <w:spacing w:line="276" w:lineRule="auto"/>
        <w:ind w:left="3402" w:right="20"/>
        <w:jc w:val="both"/>
        <w:rPr>
          <w:rFonts w:ascii="Courier New" w:hAnsi="Courier New" w:cs="Courier New"/>
        </w:rPr>
      </w:pPr>
    </w:p>
    <w:p w14:paraId="2CE3F87E" w14:textId="77777777" w:rsidR="004D5A67" w:rsidRPr="00DB0EB6" w:rsidRDefault="004D5A67" w:rsidP="00DF70B4">
      <w:pPr>
        <w:numPr>
          <w:ilvl w:val="1"/>
          <w:numId w:val="64"/>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Reemplázase en su inciso final la oración “Para efectos de la paridad cambiaria se estará a lo dispuesto en el párrafo segundo de la letra a) número 7 del artículo 41 A de la Ley sobre Impuesto a la Renta, contenida en el decreto ley 824 de 1974” Por la oración “Para estos efectos se considerará la paridad correspondiente a la fecha de pago del impuesto en el extranjero”.</w:t>
      </w:r>
    </w:p>
    <w:p w14:paraId="40C0BB7C"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3CE5695A" w14:textId="77777777" w:rsidR="004D5A67" w:rsidRPr="00DB0EB6" w:rsidRDefault="004D5A67" w:rsidP="00DF70B4">
      <w:pPr>
        <w:pStyle w:val="Prrafodelista"/>
        <w:numPr>
          <w:ilvl w:val="0"/>
          <w:numId w:val="64"/>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Reemplázase en el párrafo primero del numeral 8º del artículo 18 la frase “En caso que estas donaciones se efectúen a los legitimarios en uno o varios ejercicios comerciales, todas las donaciones se acumularán en los términos del artículo 23 hasta por un lapso de 10 años comerciales, para cuyo efecto el legitimario deberá informar las donaciones conforme al siguiente inciso” por la oración “No gozarán de esta exención las donaciones efectuadas a personas que tengan la calidad de  legitimarios o sean beneficiarias de la cuarta de mejoras del donante según lo dispuesto en el artículo 1.184 del Código Civil. Tampoco gozarán de esta exención las donaciones efectuadas a partes relacionadas con el donante en los términos del número 17 del artículo 8 del Código Tributario”.</w:t>
      </w:r>
    </w:p>
    <w:p w14:paraId="48076B5A"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5FAE2460" w14:textId="77777777" w:rsidR="004D5A67" w:rsidRPr="00DB0EB6" w:rsidRDefault="004D5A67" w:rsidP="00DF70B4">
      <w:pPr>
        <w:pStyle w:val="Prrafodelista"/>
        <w:numPr>
          <w:ilvl w:val="0"/>
          <w:numId w:val="64"/>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Reemplázase en el inciso primero del artículo 26, la palabra “empleados” por “empleadores”.</w:t>
      </w:r>
    </w:p>
    <w:p w14:paraId="36B6580F" w14:textId="77777777" w:rsidR="004D5A67" w:rsidRPr="00DB0EB6" w:rsidRDefault="004D5A67" w:rsidP="000356D4">
      <w:pPr>
        <w:pStyle w:val="Prrafodelista"/>
        <w:tabs>
          <w:tab w:val="left" w:pos="3402"/>
        </w:tabs>
        <w:autoSpaceDE w:val="0"/>
        <w:autoSpaceDN w:val="0"/>
        <w:adjustRightInd w:val="0"/>
        <w:spacing w:line="276" w:lineRule="auto"/>
        <w:ind w:left="2835" w:right="20"/>
        <w:jc w:val="both"/>
        <w:rPr>
          <w:rFonts w:ascii="Courier New" w:hAnsi="Courier New" w:cs="Courier New"/>
        </w:rPr>
      </w:pPr>
    </w:p>
    <w:p w14:paraId="0C5D017B" w14:textId="77777777" w:rsidR="004D5A67" w:rsidRPr="00DB0EB6" w:rsidRDefault="004D5A67" w:rsidP="00DF70B4">
      <w:pPr>
        <w:pStyle w:val="Prrafodelista"/>
        <w:numPr>
          <w:ilvl w:val="0"/>
          <w:numId w:val="64"/>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Sustitúyese el artículo 46 por el siguiente: </w:t>
      </w:r>
    </w:p>
    <w:p w14:paraId="670E90D7"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34D77B0C"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“Artículo 46. Para determinar el monto sobre el cual deba aplicarse el impuesto, se considerará el valor que tengan los bienes objeto de la herencia o donación, en conformidad a las siguientes reglas:</w:t>
      </w:r>
    </w:p>
    <w:p w14:paraId="49984743"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p>
    <w:p w14:paraId="71F2AF40"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i.</w:t>
      </w:r>
      <w:r w:rsidRPr="00DB0EB6">
        <w:rPr>
          <w:rFonts w:ascii="Courier New" w:hAnsi="Courier New" w:cs="Courier New"/>
        </w:rPr>
        <w:tab/>
        <w:t>Las acciones, cuotas, derechos o cualquier otro título sobre empresas o entidades con o sin personalidad jurídica constituidas en Chile o el extranjero; bonos y demás títulos de crédito, valores, instrumentos y cualquier otro activo que se transe en Chile o en el extranjero en un mercado regulado por entidades públicas del país respectivo, deberán valorizarse según el precio promedio que se registre en tales mercados dentro de los seis meses anteriores a la fecha  de deferirse la herencia o de realizarse la donación.</w:t>
      </w:r>
    </w:p>
    <w:p w14:paraId="063A2942"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p>
    <w:p w14:paraId="004D77F6"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En aquellos casos en que las acciones, cuotas, derechos o cualquier otro título se mantengan en empresas o entidades sin presencia bursátil que cuenten con estados financieros auditados, se deberá declarar el valor mayor que representen dichas acciones cuotas, derechos o títulos  entre el valor del capital propio tributario, cuando corresponda, y el del patrimonio financiero de la empresa o entidad, a la fecha indicada en el párrafo anterior o, cuando esto no fuere posible, sobre los valores que consten en el estado financiero auditado correspondiente al año anterior a la fecha  de deferirse la herencia o de realizarse la donación.</w:t>
      </w:r>
    </w:p>
    <w:p w14:paraId="36FFC793"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p>
    <w:p w14:paraId="0D981684"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Sin perjuicio de lo anterior, cuando los bienes indicados en este numeral den cuenta de una participación en empresas o entidades constituidas o domiciliadas en un territorio o jurisdicción a los que se refiere el artículo 41 H de la Ley sobre Impuesto a la Renta, dichos bienes deberán ser valorizados aplicando las reglas de valorización del presente artículo sobre sus activos subyacentes ubicados en jurisdicciones o territorios distintos a los referidos en el artículo antes señalado o tratándose de bienes inmuebles se estará a su valor de mercado.</w:t>
      </w:r>
    </w:p>
    <w:p w14:paraId="1EA48C17" w14:textId="77777777" w:rsidR="004D5A67" w:rsidRPr="00DB0EB6" w:rsidRDefault="004D5A67" w:rsidP="000356D4">
      <w:pPr>
        <w:autoSpaceDE w:val="0"/>
        <w:autoSpaceDN w:val="0"/>
        <w:adjustRightInd w:val="0"/>
        <w:spacing w:line="276" w:lineRule="auto"/>
        <w:ind w:right="20" w:firstLine="3261"/>
        <w:jc w:val="both"/>
        <w:rPr>
          <w:rFonts w:ascii="Courier New" w:hAnsi="Courier New" w:cs="Courier New"/>
        </w:rPr>
      </w:pPr>
    </w:p>
    <w:p w14:paraId="299F026F"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ii.</w:t>
      </w:r>
      <w:r w:rsidRPr="00DB0EB6">
        <w:rPr>
          <w:rFonts w:ascii="Courier New" w:hAnsi="Courier New" w:cs="Courier New"/>
        </w:rPr>
        <w:tab/>
        <w:t xml:space="preserve">Cuando se trate de acciones, cuotas, derechos o cualquier título en empresas u otro tipo de entidades con o sin personalidad jurídica constituida en Chile o en el extranjero a los que no le sean aplicables las reglas del numeral i, se deberá considerar su valor normal de mercado al momento de deferirse la herencia o de realizarse la donación. Para efectos de este numeral el o los herederos o el donante, en su caso, deberán acompañar un estudio que dé cuenta del valor normal de mercado.   </w:t>
      </w:r>
    </w:p>
    <w:p w14:paraId="542D1904"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p>
    <w:p w14:paraId="61258D3C"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iii.</w:t>
      </w:r>
      <w:r w:rsidRPr="00DB0EB6">
        <w:rPr>
          <w:rFonts w:ascii="Courier New" w:hAnsi="Courier New" w:cs="Courier New"/>
        </w:rPr>
        <w:tab/>
        <w:t xml:space="preserve">Los bienes inmuebles ubicados en Chile se valorizarán considerando el avalúo fiscal utilizado para efectos del pago del impuesto territorial, correspondiente al semestre en que se defiere la herencia o se realice la donación. En caso de los inmuebles adquiridos dentro de los tres años anteriores a la fecha señalada anteriormente, se deberá declarar el valor de adquisición debidamente reajustado por el porcentaje de variación experimentado por el índice de precios al consumidor entre el mes anterior al de adquisición y el último día del mes anterior a dicha fecha o el valor del avalúo fiscal si éste fuere mayor. Los inmuebles ubicados fuera de Chile deberán valorizarse según su valor normal de mercado. </w:t>
      </w:r>
    </w:p>
    <w:p w14:paraId="78A82E61"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p>
    <w:p w14:paraId="67083B8B"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iv.</w:t>
      </w:r>
      <w:r w:rsidRPr="00DB0EB6">
        <w:rPr>
          <w:rFonts w:ascii="Courier New" w:hAnsi="Courier New" w:cs="Courier New"/>
        </w:rPr>
        <w:tab/>
        <w:t>Los vehículos u otro tipo de medios de transporte terrestres, marítimos o aéreos serán considerados según el valor de tasación, determinado anualmente por el Servicio de Impuestos Internos correspondiente al año en que se defiere la herencia o se realice la donación. Cuando no exista una valoración disponible, se deberá declarar el valor normal de mercado del bien.</w:t>
      </w:r>
    </w:p>
    <w:p w14:paraId="41E12A86"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rPr>
      </w:pPr>
    </w:p>
    <w:p w14:paraId="76292726"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lang w:val="es-CL"/>
        </w:rPr>
      </w:pPr>
      <w:r w:rsidRPr="00DB0EB6">
        <w:rPr>
          <w:rFonts w:ascii="Courier New" w:hAnsi="Courier New" w:cs="Courier New"/>
        </w:rPr>
        <w:t>v.</w:t>
      </w:r>
      <w:r w:rsidRPr="00DB0EB6">
        <w:rPr>
          <w:rFonts w:ascii="Courier New" w:hAnsi="Courier New" w:cs="Courier New"/>
        </w:rPr>
        <w:tab/>
      </w:r>
      <w:r w:rsidRPr="00DB0EB6">
        <w:rPr>
          <w:rFonts w:ascii="Courier New" w:hAnsi="Courier New" w:cs="Courier New"/>
          <w:lang w:val="es-CL"/>
        </w:rPr>
        <w:t xml:space="preserve">Los portafolios de inversiones, entendidos como un conjunto de distintos tipos de activos, tales como, pero no limitados a: bonos, acciones, monedas, efectivo, materias primas, productos derivados, criptoactivos y otros activos financieros, que pertenecen a un inversionista y que son administrados por un tercero, habilitado para la prestación de dicho servicio, o por una persona o entidad designada para dicha labor por el propio inversionista mediante mandato, tendrán como valor aquel informado por dicho administrador, al momento en que se defiere la herencia o se realice la donación, o al momento de la delación cuando este valor fuere mayor. </w:t>
      </w:r>
    </w:p>
    <w:p w14:paraId="23CFE028"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78D7220A"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lang w:val="es-CL"/>
        </w:rPr>
      </w:pPr>
      <w:r w:rsidRPr="00DB0EB6">
        <w:rPr>
          <w:rFonts w:ascii="Courier New" w:hAnsi="Courier New" w:cs="Courier New"/>
        </w:rPr>
        <w:t>vi.</w:t>
      </w:r>
      <w:r w:rsidRPr="00DB0EB6">
        <w:rPr>
          <w:rFonts w:ascii="Courier New" w:hAnsi="Courier New" w:cs="Courier New"/>
        </w:rPr>
        <w:tab/>
        <w:t xml:space="preserve">Las cuentas bancarias, ya sean corrientes, a la vista, de </w:t>
      </w:r>
      <w:r w:rsidRPr="00DB0EB6">
        <w:rPr>
          <w:rFonts w:ascii="Courier New" w:hAnsi="Courier New" w:cs="Courier New"/>
          <w:lang w:val="es-CL"/>
        </w:rPr>
        <w:t>ahorro, u otros instrumentos financieros similares bajo custodia o administración de un banco o institución financiera, sea en Chile o en el extranjero, sea en moneda nacional o extranjera, en las que el causante tenga calidad de titular o beneficiario; serán valorizadas según el saldo a la fecha en que se defiere la herencia o se realice la donación o al momento de la delación cuando este valor fuere mayor. Si en estas cuentas o instrumentos existiere más de un titular, se deberá considerar el saldo positivo en la proporción que le corresponda.</w:t>
      </w:r>
    </w:p>
    <w:p w14:paraId="7041CCB8"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lang w:val="es-CL"/>
        </w:rPr>
      </w:pPr>
    </w:p>
    <w:p w14:paraId="2757AF0C"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lang w:val="es-CL"/>
        </w:rPr>
      </w:pPr>
      <w:r w:rsidRPr="00DB0EB6">
        <w:rPr>
          <w:rFonts w:ascii="Courier New" w:hAnsi="Courier New" w:cs="Courier New"/>
          <w:lang w:val="es-CL"/>
        </w:rPr>
        <w:t>vii.</w:t>
      </w:r>
      <w:r w:rsidRPr="00DB0EB6">
        <w:rPr>
          <w:rFonts w:ascii="Courier New" w:hAnsi="Courier New" w:cs="Courier New"/>
          <w:lang w:val="es-CL"/>
        </w:rPr>
        <w:tab/>
        <w:t xml:space="preserve">Los beneficios a que tenga derecho el causante o donante se valorizarán atendiendo el porcentaje de su participación o derechos sobre el capital, el patrimonio o las utilidades, según corresponda, de la entidad que da origen al beneficio a la fecha en que se defiere la herencia o se realice la donación. </w:t>
      </w:r>
    </w:p>
    <w:p w14:paraId="69E3311B"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lang w:val="es-CL"/>
        </w:rPr>
      </w:pPr>
    </w:p>
    <w:p w14:paraId="4BDFB92A"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lang w:val="es-CL"/>
        </w:rPr>
      </w:pPr>
      <w:r w:rsidRPr="00DB0EB6">
        <w:rPr>
          <w:rFonts w:ascii="Courier New" w:hAnsi="Courier New" w:cs="Courier New"/>
          <w:lang w:val="es-CL"/>
        </w:rPr>
        <w:t>viii.</w:t>
      </w:r>
      <w:r w:rsidRPr="00DB0EB6">
        <w:rPr>
          <w:rFonts w:ascii="Courier New" w:hAnsi="Courier New" w:cs="Courier New"/>
          <w:lang w:val="es-CL"/>
        </w:rPr>
        <w:tab/>
        <w:t xml:space="preserve">Los animales destinados a una actividad comercial o lucrativa, deberán ser valorizados según los valores contenidos en el Boletín semanal de precios de la Asociación Gremial de Ferias Ganaderas, publicado por la Oficina de Estudios y Políticas Agrarias del Ministerio de Agricultura, correspondiente a la semana anterior a la fecha en que se defiere la herencia o se realice la donación. En caso que no exista un valor de referencia se estará al valor normal de mercado del animal. </w:t>
      </w:r>
    </w:p>
    <w:p w14:paraId="60CF70B9"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lang w:val="es-CL"/>
        </w:rPr>
      </w:pPr>
    </w:p>
    <w:p w14:paraId="11245BB3"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lang w:val="es-CL"/>
        </w:rPr>
      </w:pPr>
      <w:r w:rsidRPr="00DB0EB6">
        <w:rPr>
          <w:rFonts w:ascii="Courier New" w:hAnsi="Courier New" w:cs="Courier New"/>
          <w:lang w:val="es-CL"/>
        </w:rPr>
        <w:t>ix.</w:t>
      </w:r>
      <w:r w:rsidRPr="00DB0EB6">
        <w:rPr>
          <w:rFonts w:ascii="Courier New" w:hAnsi="Courier New" w:cs="Courier New"/>
          <w:lang w:val="es-CL"/>
        </w:rPr>
        <w:tab/>
        <w:t xml:space="preserve">Cualquier otro tipo de bien o activos no enunciados expresamente, deberán valorizarse según su valor normal de mercado a la fecha en que se defiere la herencia o se realice la donación. </w:t>
      </w:r>
    </w:p>
    <w:p w14:paraId="3ADEAA7C"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lang w:val="es-CL"/>
        </w:rPr>
      </w:pPr>
    </w:p>
    <w:p w14:paraId="0B3F2354" w14:textId="77777777" w:rsidR="004D5A67" w:rsidRPr="00DB0EB6" w:rsidRDefault="004D5A67" w:rsidP="000356D4">
      <w:pPr>
        <w:tabs>
          <w:tab w:val="left" w:pos="3969"/>
        </w:tabs>
        <w:autoSpaceDE w:val="0"/>
        <w:autoSpaceDN w:val="0"/>
        <w:adjustRightInd w:val="0"/>
        <w:spacing w:line="276" w:lineRule="auto"/>
        <w:ind w:right="20" w:firstLine="3402"/>
        <w:jc w:val="both"/>
        <w:rPr>
          <w:rFonts w:ascii="Courier New" w:hAnsi="Courier New" w:cs="Courier New"/>
          <w:lang w:val="es-CL"/>
        </w:rPr>
      </w:pPr>
      <w:r w:rsidRPr="00DB0EB6">
        <w:rPr>
          <w:rFonts w:ascii="Courier New" w:hAnsi="Courier New" w:cs="Courier New"/>
          <w:lang w:val="es-CL"/>
        </w:rPr>
        <w:t>x.</w:t>
      </w:r>
      <w:r w:rsidRPr="00DB0EB6">
        <w:rPr>
          <w:rFonts w:ascii="Courier New" w:hAnsi="Courier New" w:cs="Courier New"/>
          <w:lang w:val="es-CL"/>
        </w:rPr>
        <w:tab/>
        <w:t xml:space="preserve">Los pasivos de los que sea titular el causante deberán ser valorizados según su valor a la fecha en que se defiera la herencia. </w:t>
      </w:r>
    </w:p>
    <w:p w14:paraId="103AFD8C" w14:textId="77777777" w:rsidR="004D5A67" w:rsidRPr="00DB0EB6" w:rsidRDefault="004D5A67" w:rsidP="000356D4">
      <w:pPr>
        <w:autoSpaceDE w:val="0"/>
        <w:autoSpaceDN w:val="0"/>
        <w:adjustRightInd w:val="0"/>
        <w:spacing w:line="276" w:lineRule="auto"/>
        <w:ind w:right="20" w:firstLine="3261"/>
        <w:jc w:val="both"/>
        <w:rPr>
          <w:rFonts w:ascii="Courier New" w:hAnsi="Courier New" w:cs="Courier New"/>
        </w:rPr>
      </w:pPr>
    </w:p>
    <w:p w14:paraId="421DA7E5" w14:textId="77777777" w:rsidR="004D5A67" w:rsidRPr="00DB0EB6" w:rsidRDefault="004D5A67" w:rsidP="000356D4">
      <w:pPr>
        <w:autoSpaceDE w:val="0"/>
        <w:autoSpaceDN w:val="0"/>
        <w:adjustRightInd w:val="0"/>
        <w:spacing w:line="276" w:lineRule="auto"/>
        <w:ind w:right="20" w:firstLine="3402"/>
        <w:jc w:val="both"/>
        <w:rPr>
          <w:rFonts w:ascii="Courier New" w:hAnsi="Courier New" w:cs="Courier New"/>
        </w:rPr>
      </w:pPr>
      <w:r w:rsidRPr="00DB0EB6">
        <w:rPr>
          <w:rFonts w:ascii="Courier New" w:hAnsi="Courier New" w:cs="Courier New"/>
        </w:rPr>
        <w:t xml:space="preserve">Para efectos de esta ley se entenderá por valor normal de mercado aquel que habrían acordado partes no relacionadas, en operaciones y circunstancias comparables, considerando las características específicas, componentes y elementos determinantes de los bienes. El contribuyente podrá acompañar estudios o informes de valorización, realizados por agentes independientes, que den cuenta de la valorización efectuada. Cuando corresponda declarar el valor de mercado de un bien el Servicio podrá tasar dicha valoración, en los términos del artículo 64 del Código Tributario cuando el valor declarado difiera notoriamente de los valores normales de mercado. </w:t>
      </w:r>
    </w:p>
    <w:p w14:paraId="06BED356"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61BE473B" w14:textId="77777777" w:rsidR="004D5A67" w:rsidRPr="00DB0EB6" w:rsidRDefault="004D5A67" w:rsidP="00DF70B4">
      <w:pPr>
        <w:pStyle w:val="Prrafodelista"/>
        <w:numPr>
          <w:ilvl w:val="0"/>
          <w:numId w:val="64"/>
        </w:numPr>
        <w:tabs>
          <w:tab w:val="left" w:pos="3261"/>
        </w:tabs>
        <w:autoSpaceDE w:val="0"/>
        <w:autoSpaceDN w:val="0"/>
        <w:adjustRightInd w:val="0"/>
        <w:spacing w:line="276" w:lineRule="auto"/>
        <w:ind w:left="0" w:right="20" w:firstLine="2694"/>
        <w:jc w:val="both"/>
        <w:rPr>
          <w:rFonts w:ascii="Courier New" w:hAnsi="Courier New" w:cs="Courier New"/>
        </w:rPr>
      </w:pPr>
      <w:r w:rsidRPr="00DB0EB6">
        <w:rPr>
          <w:rFonts w:ascii="Courier New" w:hAnsi="Courier New" w:cs="Courier New"/>
        </w:rPr>
        <w:t>Suprímese el artículo 46 bis</w:t>
      </w:r>
    </w:p>
    <w:p w14:paraId="5BBF9D17" w14:textId="77777777" w:rsidR="004D5A67" w:rsidRPr="00DB0EB6" w:rsidRDefault="004D5A67" w:rsidP="000356D4">
      <w:pPr>
        <w:autoSpaceDE w:val="0"/>
        <w:autoSpaceDN w:val="0"/>
        <w:adjustRightInd w:val="0"/>
        <w:spacing w:line="276" w:lineRule="auto"/>
        <w:ind w:right="20"/>
        <w:jc w:val="both"/>
        <w:rPr>
          <w:rFonts w:ascii="Courier New" w:hAnsi="Courier New" w:cs="Courier New"/>
          <w:b/>
          <w:bCs/>
        </w:rPr>
      </w:pPr>
    </w:p>
    <w:p w14:paraId="60FA6275" w14:textId="77777777" w:rsidR="004D5A67" w:rsidRPr="00DB0EB6" w:rsidRDefault="004D5A67" w:rsidP="00DF70B4">
      <w:pPr>
        <w:pStyle w:val="Prrafodelista"/>
        <w:numPr>
          <w:ilvl w:val="0"/>
          <w:numId w:val="64"/>
        </w:numPr>
        <w:tabs>
          <w:tab w:val="left" w:pos="3261"/>
        </w:tabs>
        <w:autoSpaceDE w:val="0"/>
        <w:autoSpaceDN w:val="0"/>
        <w:adjustRightInd w:val="0"/>
        <w:spacing w:line="276" w:lineRule="auto"/>
        <w:ind w:left="0" w:right="20" w:firstLine="2694"/>
        <w:jc w:val="both"/>
        <w:rPr>
          <w:rFonts w:ascii="Courier New" w:hAnsi="Courier New" w:cs="Courier New"/>
        </w:rPr>
      </w:pPr>
      <w:r w:rsidRPr="00DB0EB6">
        <w:rPr>
          <w:rFonts w:ascii="Courier New" w:hAnsi="Courier New" w:cs="Courier New"/>
        </w:rPr>
        <w:t>Modifícase el artículo 50 en el siguiente sentido:</w:t>
      </w:r>
    </w:p>
    <w:p w14:paraId="009FF9F3"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144491C8" w14:textId="77777777" w:rsidR="004D5A67" w:rsidRPr="00DB0EB6" w:rsidRDefault="004D5A67" w:rsidP="00DF70B4">
      <w:pPr>
        <w:numPr>
          <w:ilvl w:val="1"/>
          <w:numId w:val="64"/>
        </w:numPr>
        <w:tabs>
          <w:tab w:val="left" w:pos="3828"/>
        </w:tabs>
        <w:autoSpaceDE w:val="0"/>
        <w:autoSpaceDN w:val="0"/>
        <w:adjustRightInd w:val="0"/>
        <w:spacing w:line="276" w:lineRule="auto"/>
        <w:ind w:left="0" w:right="20" w:firstLine="3261"/>
        <w:jc w:val="both"/>
        <w:rPr>
          <w:rFonts w:ascii="Courier New" w:hAnsi="Courier New" w:cs="Courier New"/>
        </w:rPr>
      </w:pPr>
      <w:r w:rsidRPr="00DB0EB6">
        <w:rPr>
          <w:rFonts w:ascii="Courier New" w:hAnsi="Courier New" w:cs="Courier New"/>
        </w:rPr>
        <w:t xml:space="preserve">Reemplázase en su inciso primero la oración “. En el caso del giro inmediato a que se refiere el artículo 46 bis, y dentro de los sesenta días siguientes de presentada la declaración, el Servicio podrá citar al contribuyente para ejercer la facultad establecida en el artículo 64 del Código Tributario, pudiendo liquidar y girar las diferencias que determine” por la frase “conforme a las reglas generales”. </w:t>
      </w:r>
    </w:p>
    <w:p w14:paraId="25996978"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096FEE56" w14:textId="77777777" w:rsidR="004D5A67" w:rsidRPr="00DB0EB6" w:rsidRDefault="004D5A67" w:rsidP="00DF70B4">
      <w:pPr>
        <w:numPr>
          <w:ilvl w:val="1"/>
          <w:numId w:val="64"/>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Sustitúyense los incisos segundo y tercero por los siguientes incisos segundo, tercero y cuarto, nuevos:</w:t>
      </w:r>
    </w:p>
    <w:p w14:paraId="26170AE2"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5D0953AF" w14:textId="77777777" w:rsidR="004D5A67" w:rsidRPr="00DB0EB6" w:rsidRDefault="004D5A67" w:rsidP="000356D4">
      <w:pPr>
        <w:tabs>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“Si el impuesto no se declarare y pagare dentro del plazo de dos años, se adeudará, después del segundo año, el interés penal indicado en el artículo 53 del Código Tributario. Con todo, este interés no será aplicable a los interesados que hubieren pagado, dentro del plazo antes señalado, el impuesto correspondiente a sus asignaciones. </w:t>
      </w:r>
    </w:p>
    <w:p w14:paraId="49DC3F05" w14:textId="77777777" w:rsidR="004D5A67" w:rsidRPr="00DB0EB6" w:rsidRDefault="004D5A67" w:rsidP="000356D4">
      <w:pPr>
        <w:tabs>
          <w:tab w:val="left" w:pos="4536"/>
        </w:tabs>
        <w:autoSpaceDE w:val="0"/>
        <w:autoSpaceDN w:val="0"/>
        <w:adjustRightInd w:val="0"/>
        <w:spacing w:line="276" w:lineRule="auto"/>
        <w:ind w:right="20" w:firstLine="3969"/>
        <w:jc w:val="both"/>
        <w:rPr>
          <w:rFonts w:ascii="Courier New" w:hAnsi="Courier New" w:cs="Courier New"/>
        </w:rPr>
      </w:pPr>
    </w:p>
    <w:p w14:paraId="216A8E44" w14:textId="77777777" w:rsidR="004D5A67" w:rsidRPr="00DB0EB6" w:rsidRDefault="004D5A67" w:rsidP="000356D4">
      <w:pPr>
        <w:tabs>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Sin perjuicio de lo establecido en el inciso anterior, uno o más herederos o asignatarios podrán diferir el pago del impuesto hasta en tres cuotas iguales, pagaderas anualmente. Para tal efecto, los contribuyentes deberán presentar la solicitud de diferimiento ante el Servicio de Impuestos dentro del plazo señalado en el inciso primero de este artículo, convirtiendo, para esto, el monto del impuesto en unidades tributarias anuales, según el valor que corresponda al mes de la solicitud. La primera cuota deberá ser pagada de forma íntegra, por los herederos o asignatarios solicitantes, hasta el 31 de diciembre del año correspondiente al cual se aprobó la solicitud. Las restantes cuotas anuales deberán ser pagadas, de forma íntegra, por los herederos o asignatarios solicitantes hasta el 31 de diciembre de cada año calendario iniciando por el año siguiente al de aprobada la solicitud. </w:t>
      </w:r>
    </w:p>
    <w:p w14:paraId="0FE08C51" w14:textId="77777777" w:rsidR="004D5A67" w:rsidRPr="00DB0EB6" w:rsidRDefault="004D5A67" w:rsidP="000356D4">
      <w:pPr>
        <w:tabs>
          <w:tab w:val="left" w:pos="4536"/>
        </w:tabs>
        <w:autoSpaceDE w:val="0"/>
        <w:autoSpaceDN w:val="0"/>
        <w:adjustRightInd w:val="0"/>
        <w:spacing w:line="276" w:lineRule="auto"/>
        <w:ind w:right="20" w:firstLine="3969"/>
        <w:jc w:val="both"/>
        <w:rPr>
          <w:rFonts w:ascii="Courier New" w:hAnsi="Courier New" w:cs="Courier New"/>
        </w:rPr>
      </w:pPr>
    </w:p>
    <w:p w14:paraId="3473A916" w14:textId="77777777" w:rsidR="004D5A67" w:rsidRPr="00DB0EB6" w:rsidRDefault="004D5A67" w:rsidP="000356D4">
      <w:pPr>
        <w:tabs>
          <w:tab w:val="left" w:pos="4536"/>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En caso de incumplimiento en el pago de cualquiera de las cuotas dentro del plazo indicado, el o los herederos o asignatarios incumplidores deberán pagar el impuesto insoluto hasta el 30 de marzo del año siguiente al incumplimiento. Vencido el plazo anterior serán aplicables sobre el saldo insoluto del impuesto los recargos legales que correspondan en virtud de lo dispuesto en el artículo 53 del Código tributario en relación con el inciso segundo del presente artículo.”. </w:t>
      </w:r>
    </w:p>
    <w:p w14:paraId="542A8A88"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7F115F91" w14:textId="77777777" w:rsidR="004D5A67" w:rsidRPr="00DB0EB6" w:rsidRDefault="004D5A67" w:rsidP="00DF70B4">
      <w:pPr>
        <w:pStyle w:val="Prrafodelista"/>
        <w:numPr>
          <w:ilvl w:val="0"/>
          <w:numId w:val="64"/>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63 en el siguiente sentido: </w:t>
      </w:r>
    </w:p>
    <w:p w14:paraId="588C278C"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13D61907" w14:textId="77777777" w:rsidR="004D5A67" w:rsidRPr="00DB0EB6" w:rsidRDefault="004D5A67" w:rsidP="00DF70B4">
      <w:pPr>
        <w:numPr>
          <w:ilvl w:val="1"/>
          <w:numId w:val="64"/>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Modifícase su inciso primero en el siguiente sentido:</w:t>
      </w:r>
    </w:p>
    <w:p w14:paraId="178ADBFD"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45264676" w14:textId="77777777" w:rsidR="004D5A67" w:rsidRPr="00DB0EB6" w:rsidRDefault="004D5A67" w:rsidP="00DF70B4">
      <w:pPr>
        <w:numPr>
          <w:ilvl w:val="1"/>
          <w:numId w:val="66"/>
        </w:numPr>
        <w:tabs>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Reemplázase todas las veces que aparece la frase “contrato oneroso” por la frase “acto o contrato”. </w:t>
      </w:r>
    </w:p>
    <w:p w14:paraId="6869F6A1" w14:textId="77777777" w:rsidR="004D5A67" w:rsidRPr="00DB0EB6" w:rsidRDefault="004D5A67" w:rsidP="000356D4">
      <w:pPr>
        <w:tabs>
          <w:tab w:val="left" w:pos="4536"/>
        </w:tabs>
        <w:autoSpaceDE w:val="0"/>
        <w:autoSpaceDN w:val="0"/>
        <w:adjustRightInd w:val="0"/>
        <w:spacing w:line="276" w:lineRule="auto"/>
        <w:ind w:right="20" w:firstLine="3969"/>
        <w:jc w:val="both"/>
        <w:rPr>
          <w:rFonts w:ascii="Courier New" w:hAnsi="Courier New" w:cs="Courier New"/>
        </w:rPr>
      </w:pPr>
    </w:p>
    <w:p w14:paraId="44276F8E" w14:textId="77777777" w:rsidR="004D5A67" w:rsidRPr="00DB0EB6" w:rsidRDefault="004D5A67" w:rsidP="00DF70B4">
      <w:pPr>
        <w:numPr>
          <w:ilvl w:val="1"/>
          <w:numId w:val="66"/>
        </w:numPr>
        <w:tabs>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Reemplázase la expresión “el precio corriente en plaza” por la frase “su valor normal de mercado”.</w:t>
      </w:r>
    </w:p>
    <w:p w14:paraId="37EF7819" w14:textId="77777777" w:rsidR="004D5A67" w:rsidRPr="00DB0EB6" w:rsidRDefault="004D5A67" w:rsidP="000356D4">
      <w:pPr>
        <w:tabs>
          <w:tab w:val="left" w:pos="4536"/>
        </w:tabs>
        <w:autoSpaceDE w:val="0"/>
        <w:autoSpaceDN w:val="0"/>
        <w:adjustRightInd w:val="0"/>
        <w:spacing w:line="276" w:lineRule="auto"/>
        <w:ind w:left="4111" w:right="20" w:firstLine="3969"/>
        <w:jc w:val="both"/>
        <w:rPr>
          <w:rFonts w:ascii="Courier New" w:hAnsi="Courier New" w:cs="Courier New"/>
        </w:rPr>
      </w:pPr>
    </w:p>
    <w:p w14:paraId="78DF24EE" w14:textId="77777777" w:rsidR="004D5A67" w:rsidRPr="00DB0EB6" w:rsidRDefault="004D5A67" w:rsidP="00DF70B4">
      <w:pPr>
        <w:numPr>
          <w:ilvl w:val="1"/>
          <w:numId w:val="66"/>
        </w:numPr>
        <w:tabs>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Intercálase entre la expresión “a la fecha del” y la palabra “contrato”, la expresión “acto o”. </w:t>
      </w:r>
    </w:p>
    <w:p w14:paraId="2398B41A" w14:textId="77777777" w:rsidR="004D5A67" w:rsidRPr="00DB0EB6" w:rsidRDefault="004D5A67" w:rsidP="000356D4">
      <w:pPr>
        <w:tabs>
          <w:tab w:val="left" w:pos="4536"/>
        </w:tabs>
        <w:autoSpaceDE w:val="0"/>
        <w:autoSpaceDN w:val="0"/>
        <w:adjustRightInd w:val="0"/>
        <w:spacing w:line="276" w:lineRule="auto"/>
        <w:ind w:right="20" w:firstLine="3969"/>
        <w:jc w:val="both"/>
        <w:rPr>
          <w:rFonts w:ascii="Courier New" w:hAnsi="Courier New" w:cs="Courier New"/>
        </w:rPr>
      </w:pPr>
    </w:p>
    <w:p w14:paraId="344203D1" w14:textId="77777777" w:rsidR="004D5A67" w:rsidRPr="00DB0EB6" w:rsidRDefault="004D5A67" w:rsidP="00DF70B4">
      <w:pPr>
        <w:numPr>
          <w:ilvl w:val="1"/>
          <w:numId w:val="66"/>
        </w:numPr>
        <w:tabs>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Intercálase entre la palabra “corresponda” y el punto a parte la frase “, previa citación”.</w:t>
      </w:r>
    </w:p>
    <w:p w14:paraId="63992F82"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06C06C1E" w14:textId="77777777" w:rsidR="004D5A67" w:rsidRPr="00DB0EB6" w:rsidRDefault="004D5A67" w:rsidP="00DF70B4">
      <w:pPr>
        <w:numPr>
          <w:ilvl w:val="1"/>
          <w:numId w:val="64"/>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Modifícase su inciso segundo en el siguiente sentido: </w:t>
      </w:r>
    </w:p>
    <w:p w14:paraId="1F005EDE"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6C442551" w14:textId="77777777" w:rsidR="004D5A67" w:rsidRPr="00DB0EB6" w:rsidRDefault="004D5A67" w:rsidP="00DF70B4">
      <w:pPr>
        <w:numPr>
          <w:ilvl w:val="0"/>
          <w:numId w:val="67"/>
        </w:numPr>
        <w:tabs>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 xml:space="preserve">Intercálase entre la frase “la cantidad de dinero” y la expresión “que declara” la expresión “o bienes”. </w:t>
      </w:r>
    </w:p>
    <w:p w14:paraId="0D5876E3" w14:textId="77777777" w:rsidR="004D5A67" w:rsidRPr="00DB0EB6" w:rsidRDefault="004D5A67" w:rsidP="000356D4">
      <w:pPr>
        <w:tabs>
          <w:tab w:val="left" w:pos="4536"/>
        </w:tabs>
        <w:autoSpaceDE w:val="0"/>
        <w:autoSpaceDN w:val="0"/>
        <w:adjustRightInd w:val="0"/>
        <w:spacing w:line="276" w:lineRule="auto"/>
        <w:ind w:right="20" w:firstLine="3969"/>
        <w:jc w:val="both"/>
        <w:rPr>
          <w:rFonts w:ascii="Courier New" w:hAnsi="Courier New" w:cs="Courier New"/>
        </w:rPr>
      </w:pPr>
    </w:p>
    <w:p w14:paraId="15D589A8" w14:textId="77777777" w:rsidR="004D5A67" w:rsidRPr="00DB0EB6" w:rsidRDefault="004D5A67" w:rsidP="00DF70B4">
      <w:pPr>
        <w:numPr>
          <w:ilvl w:val="0"/>
          <w:numId w:val="67"/>
        </w:numPr>
        <w:tabs>
          <w:tab w:val="left" w:pos="4536"/>
        </w:tabs>
        <w:autoSpaceDE w:val="0"/>
        <w:autoSpaceDN w:val="0"/>
        <w:adjustRightInd w:val="0"/>
        <w:spacing w:line="276" w:lineRule="auto"/>
        <w:ind w:left="0" w:right="20" w:firstLine="3969"/>
        <w:jc w:val="both"/>
        <w:rPr>
          <w:rFonts w:ascii="Courier New" w:hAnsi="Courier New" w:cs="Courier New"/>
        </w:rPr>
      </w:pPr>
      <w:r w:rsidRPr="00DB0EB6">
        <w:rPr>
          <w:rFonts w:ascii="Courier New" w:hAnsi="Courier New" w:cs="Courier New"/>
        </w:rPr>
        <w:t>Elimínase la oración “, en los casos de contratos celebrados entre personas de las cuales una o varias serán herederos ab-intestato de la otra u otras”.</w:t>
      </w:r>
    </w:p>
    <w:p w14:paraId="3C0EA56F"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18ED5E08" w14:textId="77777777" w:rsidR="004D5A67" w:rsidRPr="00DB0EB6" w:rsidRDefault="004D5A67" w:rsidP="00DF70B4">
      <w:pPr>
        <w:numPr>
          <w:ilvl w:val="1"/>
          <w:numId w:val="64"/>
        </w:numPr>
        <w:tabs>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Sustitúyese su inciso tercero por el siguiente: </w:t>
      </w:r>
    </w:p>
    <w:p w14:paraId="653D100D" w14:textId="77777777" w:rsidR="004D5A67" w:rsidRPr="00DB0EB6" w:rsidRDefault="004D5A67" w:rsidP="000356D4">
      <w:pPr>
        <w:autoSpaceDE w:val="0"/>
        <w:autoSpaceDN w:val="0"/>
        <w:adjustRightInd w:val="0"/>
        <w:spacing w:line="276" w:lineRule="auto"/>
        <w:ind w:right="20"/>
        <w:jc w:val="both"/>
        <w:rPr>
          <w:rFonts w:ascii="Courier New" w:hAnsi="Courier New" w:cs="Courier New"/>
        </w:rPr>
      </w:pPr>
    </w:p>
    <w:p w14:paraId="729DB6EF" w14:textId="77777777" w:rsidR="004D5A67" w:rsidRPr="00DB0EB6" w:rsidRDefault="004D5A67" w:rsidP="000356D4">
      <w:pPr>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“El plazo para investigar, liquidar y girar el impuesto conforme al presente artículo prescribirá en el plazo de seis años, contado desde la fecha de celebración del respectivo acto o contrato.”.    </w:t>
      </w:r>
    </w:p>
    <w:p w14:paraId="277FE477"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rPr>
      </w:pPr>
    </w:p>
    <w:p w14:paraId="706C6399" w14:textId="77777777" w:rsidR="004D5A67" w:rsidRPr="00DB0EB6" w:rsidRDefault="004D5A67" w:rsidP="000356D4">
      <w:pPr>
        <w:spacing w:before="120" w:line="276" w:lineRule="auto"/>
        <w:ind w:right="15"/>
        <w:jc w:val="both"/>
        <w:textAlignment w:val="baseline"/>
        <w:rPr>
          <w:rFonts w:ascii="Courier New" w:eastAsia="Courier New" w:hAnsi="Courier New" w:cs="Courier New"/>
          <w:color w:val="000000"/>
        </w:rPr>
      </w:pPr>
      <w:r w:rsidRPr="00DB0EB6">
        <w:rPr>
          <w:rFonts w:ascii="Courier New" w:hAnsi="Courier New" w:cs="Courier New"/>
          <w:b/>
          <w:bCs/>
          <w:lang w:eastAsia="es-CL"/>
        </w:rPr>
        <w:t>Artículo quinto</w:t>
      </w:r>
      <w:r w:rsidRPr="00DB0EB6">
        <w:rPr>
          <w:rFonts w:ascii="Courier New" w:eastAsia="Courier New" w:hAnsi="Courier New" w:cs="Courier New"/>
          <w:b/>
          <w:lang w:eastAsia="es-CL"/>
        </w:rPr>
        <w:t>.-</w:t>
      </w:r>
      <w:r w:rsidRPr="00DB0EB6">
        <w:rPr>
          <w:rFonts w:ascii="Courier New" w:eastAsia="Courier New" w:hAnsi="Courier New" w:cs="Courier New"/>
          <w:color w:val="000000"/>
        </w:rPr>
        <w:t xml:space="preserve"> Introdúcense las siguientes modificaciones en el decreto con fuerza de ley Nº 30, de 2005, del Ministerio de Hacienda que Aprueba el texto refundido, coordinado y sistematizado del decreto con fuerza de ley de Hacienda Nº 213, de 1953, sobre Ordenanza de Aduanas:</w:t>
      </w:r>
    </w:p>
    <w:p w14:paraId="0935D188" w14:textId="77777777" w:rsidR="004D5A67" w:rsidRPr="00DB0EB6" w:rsidRDefault="004D5A67" w:rsidP="000356D4">
      <w:pPr>
        <w:spacing w:line="276" w:lineRule="auto"/>
        <w:jc w:val="both"/>
        <w:rPr>
          <w:rFonts w:ascii="Courier New" w:eastAsia="Courier New" w:hAnsi="Courier New" w:cs="Courier New"/>
          <w:color w:val="000000"/>
          <w:lang w:val="es-US"/>
        </w:rPr>
      </w:pPr>
    </w:p>
    <w:p w14:paraId="70B40613"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Agrégase a continuación del artículo 8°, el siguiente artículo 8 bis nuevo: </w:t>
      </w:r>
    </w:p>
    <w:p w14:paraId="455A0588" w14:textId="77777777" w:rsidR="004D5A67" w:rsidRPr="00DB0EB6" w:rsidRDefault="004D5A67" w:rsidP="000356D4">
      <w:pPr>
        <w:spacing w:line="276" w:lineRule="auto"/>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29930B59"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“Artículo 8 bis.- Sin perjuicio de los derechos garantizados por la Constitución Política de la República y las leyes, constituyen derechos de quienes interactúen con el Servicio Nacional de Aduanas, los siguientes:</w:t>
      </w:r>
    </w:p>
    <w:p w14:paraId="0927201D"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p>
    <w:p w14:paraId="3D07B6A7"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1°. El ser informado sobre el ejercicio de sus derechos, el que se facilite el cumplimiento de sus obligaciones tributarias y aduaneras, y a obtener información clara del sentido y alcance de todas las actuaciones en que tenga la calidad de interesado.</w:t>
      </w:r>
    </w:p>
    <w:p w14:paraId="6BF6EE65"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p>
    <w:p w14:paraId="7B248EB3"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2°. El ser atendido en forma cortés, diligente y oportuna, con el debido respeto y consideración.</w:t>
      </w:r>
    </w:p>
    <w:p w14:paraId="44836C87"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p>
    <w:p w14:paraId="00E7487F"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3°. Obtener en forma completa y oportuna las devoluciones a que tenga derecho conforme a las leyes tributarias y aduaneras, debidamente actualizadas.</w:t>
      </w:r>
    </w:p>
    <w:p w14:paraId="43D4CE42"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p>
    <w:p w14:paraId="55F99491"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4°. Obtener copias en formato electrónico, o certificaciones de las actuaciones realizadas o de los documentos presentados en los procedimientos, en los términos previstos en la ley.</w:t>
      </w:r>
    </w:p>
    <w:p w14:paraId="62C554C4"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p>
    <w:p w14:paraId="4751D817"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5°. Que en las actuaciones realizadas por el Servicio se respete la vida privada y se protejan los datos personales en conformidad con la ley; y que las declaraciones de destinación aduanera, salvo los casos de excepción legal, tengan carácter reservado.</w:t>
      </w:r>
    </w:p>
    <w:p w14:paraId="29DBD1FC"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p>
    <w:p w14:paraId="71136C0A"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6°. Ejercer los recursos e iniciar los procedimientos que correspondan, personalmente o representados; formular alegaciones y presentar antecedentes dentro de los plazos previstos en la ley y que tales antecedentes sean incorporados al procedimiento de que se trate y debidamente considerados por el funcionario competente.</w:t>
      </w:r>
    </w:p>
    <w:p w14:paraId="11249E04"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 xml:space="preserve"> </w:t>
      </w:r>
    </w:p>
    <w:p w14:paraId="44CEC5F6"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7°. Plantear, en forma respetuosa y conveniente, sugerencias y quejas sobre las actuaciones del Servicio en que tenga interés o que le afecten.</w:t>
      </w:r>
    </w:p>
    <w:p w14:paraId="4B8D4549"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p>
    <w:p w14:paraId="05A7CFF9"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8°. Conocer los criterios administrativos del Servicio. Para estos efectos el Servicio deberá publicar en su sitio web las normas de régimen interno y los manuales de funciones o de procedimiento, órdenes e instrucciones, salvo aquellos que sean reservados en conformidad con la ley. Asimismo, el Servicio deberá mantener un registro actualizado de los criterios interpretativos emitidos por el Director Nacional de Aduanas en ejercicio de sus facultades interpretativas y de la jurisprudencia judicial en materia tributaria y aduanera.</w:t>
      </w:r>
    </w:p>
    <w:p w14:paraId="11E23DC1" w14:textId="77777777" w:rsidR="004D5A67" w:rsidRPr="00DB0EB6" w:rsidRDefault="004D5A67" w:rsidP="000356D4">
      <w:pPr>
        <w:spacing w:line="276" w:lineRule="auto"/>
        <w:ind w:firstLine="3261"/>
        <w:jc w:val="both"/>
        <w:rPr>
          <w:rFonts w:ascii="Courier New" w:eastAsia="Courier New" w:hAnsi="Courier New" w:cs="Courier New"/>
          <w:color w:val="000000"/>
          <w:lang w:val="es-CL"/>
        </w:rPr>
      </w:pPr>
    </w:p>
    <w:p w14:paraId="2F67D4BB"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 xml:space="preserve">9°. Que las actuaciones del Servicio no afecten el normal desarrollo de las operaciones o actividades económicas, salvo en los casos previstos por la ley. </w:t>
      </w:r>
    </w:p>
    <w:p w14:paraId="3D58C594"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p>
    <w:p w14:paraId="11A088B9"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10º. Que, para todos los efectos legales y cualquiera sea el caso, se respeten los plazos de prescripción o caducidad tributaria y aduanera establecidos en la ley.</w:t>
      </w:r>
    </w:p>
    <w:p w14:paraId="56A9DF65"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p>
    <w:p w14:paraId="4DEC1CC0"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Quienes actúen ante el Servicio podrán presentar un recurso de resguardo al considerar vulnerados sus derechos producto de una acción u omisión del Servicio, ante el competente Director Regional o ante el Director Nacional de Aduanas, en su caso, si la actuación es realizada por el Director Regional, dentro de décimo día contado desde su ocurrencia, debiendo recibirse todos los antecedentes que el solicitante acompañe a la presentación para fundar el acto u omisión que origina dicho recurso. Recibido el recurso de resguardo, este deberá resolverse fundadamente dentro de quinto día, ordenando se adopten las medidas que corresponda. Toda prueba que sea rendida deberá valorarse según las normas de la sana critica.</w:t>
      </w:r>
    </w:p>
    <w:p w14:paraId="7617E3A3" w14:textId="77777777" w:rsidR="004D5A67" w:rsidRPr="00DB0EB6" w:rsidRDefault="004D5A67" w:rsidP="000356D4">
      <w:pPr>
        <w:spacing w:line="276" w:lineRule="auto"/>
        <w:ind w:firstLine="3402"/>
        <w:jc w:val="both"/>
        <w:rPr>
          <w:rFonts w:ascii="Courier New" w:eastAsia="Courier New" w:hAnsi="Courier New" w:cs="Courier New"/>
          <w:color w:val="000000"/>
        </w:rPr>
      </w:pPr>
    </w:p>
    <w:p w14:paraId="0D84E804"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De lo resuelto por el Director Regional se podrá reclamar ante el Juez Tributario y Aduanero, conforme al procedimiento del Número 4º del Título VI del Libro II de esta Ordenanza.</w:t>
      </w:r>
    </w:p>
    <w:p w14:paraId="3EC5A869"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p>
    <w:p w14:paraId="3FDA9E82"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Sin perjuicio de lo anterior, alternativamente los solicitantes podrán reclamar en forma directa en contra de actos u omisiones del Servicio que vulneren cualquiera de los derechos establecidos en este artículo ante el Juez Tributario y Aduanero, conforme al procedimiento del Número 4º del Título VI del Libro II de esta Ordenanza.</w:t>
      </w:r>
    </w:p>
    <w:p w14:paraId="40FFBD50"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p>
    <w:p w14:paraId="2E0E88F8"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El Servicio deberá tomar las medidas necesarias para que los funcionarios actúen en conocimiento y cabal respeto de los derechos de quienes interactúen con el Servicio Nacional de Aduanas.</w:t>
      </w:r>
    </w:p>
    <w:p w14:paraId="7EA962F0"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p>
    <w:p w14:paraId="43459104"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En toda dependencia del Servicio deberá exhibirse, en un lugar destacado y claramente visible al público, un cartel en el cual se consignen los derechos de quienes actúen ante el Servicio Nacional de Aduanas, expresados en la enumeración contenida en el inciso primero. Asimismo, deberán exhibirse en un lugar visible en el sitio web del Servicio.”.</w:t>
      </w:r>
    </w:p>
    <w:p w14:paraId="5ED91BCB" w14:textId="77777777" w:rsidR="004D5A67" w:rsidRPr="00DB0EB6" w:rsidRDefault="004D5A67" w:rsidP="000356D4">
      <w:pPr>
        <w:spacing w:line="276" w:lineRule="auto"/>
        <w:ind w:firstLine="3261"/>
        <w:jc w:val="both"/>
        <w:rPr>
          <w:rFonts w:ascii="Courier New" w:eastAsia="Courier New" w:hAnsi="Courier New" w:cs="Courier New"/>
          <w:color w:val="000000"/>
          <w:lang w:val="es-CL"/>
        </w:rPr>
      </w:pPr>
    </w:p>
    <w:p w14:paraId="4A0C36AD"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Reemplázase en el Artículo 15, la frase “a los reglamentos que dicte el Director Nacional de Aduanas con aprobación del Presidente de la República” por la frase “a la regulación que dicte el Director Nacional de Aduanas”.  </w:t>
      </w:r>
    </w:p>
    <w:p w14:paraId="519A7552" w14:textId="77777777" w:rsidR="004D5A67" w:rsidRPr="00DB0EB6" w:rsidRDefault="004D5A67" w:rsidP="000356D4">
      <w:pPr>
        <w:pStyle w:val="Prrafodelista"/>
        <w:tabs>
          <w:tab w:val="left" w:pos="3402"/>
        </w:tabs>
        <w:autoSpaceDE w:val="0"/>
        <w:autoSpaceDN w:val="0"/>
        <w:adjustRightInd w:val="0"/>
        <w:spacing w:line="276" w:lineRule="auto"/>
        <w:ind w:left="2694" w:right="20" w:firstLine="2835"/>
        <w:jc w:val="both"/>
        <w:rPr>
          <w:rFonts w:ascii="Courier New" w:eastAsia="Courier New" w:hAnsi="Courier New" w:cs="Courier New"/>
          <w:color w:val="000000"/>
          <w:lang w:val="es-US"/>
        </w:rPr>
      </w:pPr>
    </w:p>
    <w:p w14:paraId="2D93A8E7"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Agrégase, a continuación del artículo 25, el siguiente artículo 25 bis, nuevo: </w:t>
      </w:r>
    </w:p>
    <w:p w14:paraId="14C35ECB" w14:textId="77777777" w:rsidR="004D5A67" w:rsidRPr="00DB0EB6" w:rsidRDefault="004D5A67" w:rsidP="000356D4">
      <w:pPr>
        <w:spacing w:line="276" w:lineRule="auto"/>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2618400E" w14:textId="77777777" w:rsidR="004D5A67" w:rsidRPr="00DB0EB6" w:rsidRDefault="004D5A67" w:rsidP="000356D4">
      <w:pPr>
        <w:spacing w:line="276" w:lineRule="auto"/>
        <w:ind w:firstLine="3261"/>
        <w:jc w:val="both"/>
        <w:rPr>
          <w:rFonts w:ascii="Courier New" w:eastAsia="Courier New" w:hAnsi="Courier New" w:cs="Courier New"/>
          <w:color w:val="000000"/>
          <w:lang w:val="es-US"/>
        </w:rPr>
      </w:pPr>
    </w:p>
    <w:p w14:paraId="0B5E164E"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“Artículo 25 bis.- Toda notificación que deba realizar el Servicio Nacional de Aduanas, se practicará por correo electrónico, salvo las excepciones legales que procedan. </w:t>
      </w:r>
    </w:p>
    <w:p w14:paraId="338A712C"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61247FB9"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Toda persona natural o jurídica que actúe ante el Servicio Nacional de Aduanas, personal o debidamente representada, debe declarar en su primera presentación la dirección de correo electrónico para efectos de que se practiquen las notificaciones que correspondan. La notificación que deba efectuarse a un agente de aduanas o a otro operador que deba registrarse ante el Servicio Nacional de Aduanas, se realizará válidamente en la casilla de correo electrónico que haya declarado en su inscripción. En el caso de la tramitación de una destinación aduanera, la notificación de todos los actos relacionados con el despacho se efectuará válidamente con su envío a la dirección de correo electrónico incorporado en la declaración respectiva.  </w:t>
      </w:r>
    </w:p>
    <w:p w14:paraId="5044B4C6"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76D7DE3A"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En caso de que cualquiera de los interesados a que se refiere el inciso anterior, no declare una dirección de correo electrónico, las actuaciones del Servicio serán notificadas de acuerdo con las normas de los artículos 69, 92 ter, 93, 94 y 185 de esta Ordenanza, según el tipo de acto de que se trate. </w:t>
      </w:r>
    </w:p>
    <w:p w14:paraId="52755027"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7990D662"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Quienes carezcan de medios tecnológicos, no tengan acceso a medios electrónicos o sólo actuaren excepcionalmente a través de ellos, podrán solicitar al Servicio Nacional de Aduanas que las notificaciones les sean practicadas mediante carta certificada dirigida a su domicilio particular, el cual deberán señalar al momento de efectuar la respectiva solicitud. En este caso, la notificación se entenderá practicada a contar del tercer día siguiente a su recepción en la oficina de correos para su despacho. Esta solicitud será resuelta por el Servicio, de conformidad con el procedimiento que se establezca. </w:t>
      </w:r>
    </w:p>
    <w:p w14:paraId="447D7539"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1C06DCDB"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La notificación por correo electrónico se entenderá practicada en la fecha de envío del mismo. El correo electrónico de notificación deberá contener copia de la actuación del Servicio, incluyendo los datos necesarios para su acertada inteligencia. </w:t>
      </w:r>
    </w:p>
    <w:p w14:paraId="4E538C88" w14:textId="77777777" w:rsidR="004D5A67" w:rsidRPr="00DB0EB6" w:rsidRDefault="004D5A67" w:rsidP="000356D4">
      <w:pPr>
        <w:spacing w:line="276" w:lineRule="auto"/>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7643287A"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Es obligación del interesado mantener actualizada la dirección de correo electrónico declarada. Cualquier circunstancia ajena al Servicio por la que el interesado no reciba el correo electrónico, no anulará la notificación, salvo que el interesado acredite que no recibió la información por caso fortuito o fuerza mayor. </w:t>
      </w:r>
    </w:p>
    <w:p w14:paraId="0974BFD1"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5EEF7331"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Corresponderá al Director Nacional de Aduanas establecer el procedimiento para practicar las notificaciones por correo electrónico del Servicio. </w:t>
      </w:r>
    </w:p>
    <w:p w14:paraId="2322F678"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0F562101" w14:textId="77777777" w:rsidR="004D5A67" w:rsidRPr="00DB0EB6" w:rsidRDefault="004D5A67" w:rsidP="000356D4">
      <w:pPr>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Sin perjuicio de lo señalado en los incisos anteriores, por decreto del Ministerio de Hacienda se podrá establecer otros medios de notificación electrónica respecto de los despachadores que cuenten con autorización para funcionar en sistemas de transmisión electrónica de datos. El Director Nacional deberá mediante resolución, identificar los sistemas electrónicos de transmisión de datos incluidos en el presente inciso.”. </w:t>
      </w:r>
    </w:p>
    <w:p w14:paraId="763CDACF" w14:textId="77777777" w:rsidR="004D5A67" w:rsidRPr="00DB0EB6" w:rsidRDefault="004D5A67" w:rsidP="000356D4">
      <w:pPr>
        <w:spacing w:line="276" w:lineRule="auto"/>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17A320ED"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Modifícase el artículo 92 bis en el siguiente sentido: </w:t>
      </w:r>
    </w:p>
    <w:p w14:paraId="6832E2F6" w14:textId="77777777" w:rsidR="004D5A67" w:rsidRPr="00DB0EB6" w:rsidRDefault="004D5A67" w:rsidP="000356D4">
      <w:pPr>
        <w:spacing w:line="276" w:lineRule="auto"/>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0339E06C" w14:textId="77777777" w:rsidR="004D5A67" w:rsidRPr="00DB0EB6" w:rsidRDefault="004D5A67" w:rsidP="00DF70B4">
      <w:pPr>
        <w:numPr>
          <w:ilvl w:val="0"/>
          <w:numId w:val="9"/>
        </w:numPr>
        <w:tabs>
          <w:tab w:val="left" w:pos="3969"/>
        </w:tabs>
        <w:spacing w:line="276" w:lineRule="auto"/>
        <w:ind w:left="0"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Modifícase el inciso primero en el siguiente sentido:</w:t>
      </w:r>
    </w:p>
    <w:p w14:paraId="5E6335AC" w14:textId="77777777" w:rsidR="004D5A67" w:rsidRPr="00DB0EB6" w:rsidRDefault="004D5A67" w:rsidP="00DF70B4">
      <w:pPr>
        <w:numPr>
          <w:ilvl w:val="0"/>
          <w:numId w:val="142"/>
        </w:numPr>
        <w:tabs>
          <w:tab w:val="left" w:pos="4536"/>
        </w:tabs>
        <w:spacing w:line="276" w:lineRule="auto"/>
        <w:ind w:left="0" w:firstLine="3969"/>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Reemplázase la frase “plazo de dos años, contado desde la fecha de la legalización de la declaración” por la frase “plazo de tres años, contado desde la fecha de la legalización de la declaración o bien desde la última modificación que haya sido solicitada por el interesado”. </w:t>
      </w:r>
    </w:p>
    <w:p w14:paraId="1F0EE84C" w14:textId="77777777" w:rsidR="004D5A67" w:rsidRPr="00DB0EB6" w:rsidRDefault="004D5A67" w:rsidP="000356D4">
      <w:pPr>
        <w:tabs>
          <w:tab w:val="left" w:pos="4536"/>
        </w:tabs>
        <w:spacing w:line="276" w:lineRule="auto"/>
        <w:ind w:firstLine="3969"/>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19F269CD" w14:textId="77777777" w:rsidR="004D5A67" w:rsidRPr="00DB0EB6" w:rsidRDefault="004D5A67" w:rsidP="00DF70B4">
      <w:pPr>
        <w:numPr>
          <w:ilvl w:val="0"/>
          <w:numId w:val="142"/>
        </w:numPr>
        <w:tabs>
          <w:tab w:val="left" w:pos="4536"/>
        </w:tabs>
        <w:spacing w:line="276" w:lineRule="auto"/>
        <w:ind w:left="0" w:firstLine="3969"/>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Intercálase entre la frase “o tratados internacionales” y “, en cuyo caso”, la frase “o en la legislación nacional,”. </w:t>
      </w:r>
    </w:p>
    <w:p w14:paraId="03D1AE2D" w14:textId="77777777" w:rsidR="004D5A67" w:rsidRPr="00DB0EB6" w:rsidRDefault="004D5A67" w:rsidP="000356D4">
      <w:pPr>
        <w:spacing w:line="276" w:lineRule="auto"/>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1E139984" w14:textId="77777777" w:rsidR="004D5A67" w:rsidRPr="00DB0EB6" w:rsidRDefault="004D5A67" w:rsidP="00DF70B4">
      <w:pPr>
        <w:numPr>
          <w:ilvl w:val="0"/>
          <w:numId w:val="9"/>
        </w:numPr>
        <w:tabs>
          <w:tab w:val="left" w:pos="3969"/>
        </w:tabs>
        <w:spacing w:line="276" w:lineRule="auto"/>
        <w:ind w:left="0"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Reemplázase, en el inciso segundo, la palabra “dos”, por la palabra “tres”. </w:t>
      </w:r>
    </w:p>
    <w:p w14:paraId="70F51406" w14:textId="77777777" w:rsidR="004D5A67" w:rsidRPr="00DB0EB6" w:rsidRDefault="004D5A67" w:rsidP="000356D4">
      <w:pPr>
        <w:tabs>
          <w:tab w:val="left" w:pos="3969"/>
        </w:tabs>
        <w:spacing w:line="276" w:lineRule="auto"/>
        <w:ind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050E176E" w14:textId="77777777" w:rsidR="004D5A67" w:rsidRPr="00DB0EB6" w:rsidRDefault="004D5A67" w:rsidP="00DF70B4">
      <w:pPr>
        <w:numPr>
          <w:ilvl w:val="0"/>
          <w:numId w:val="9"/>
        </w:numPr>
        <w:tabs>
          <w:tab w:val="left" w:pos="3969"/>
        </w:tabs>
        <w:spacing w:line="276" w:lineRule="auto"/>
        <w:ind w:left="0"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Sustitúyese el inciso tercero por el siguiente:  </w:t>
      </w:r>
    </w:p>
    <w:p w14:paraId="08A58425" w14:textId="77777777" w:rsidR="004D5A67" w:rsidRPr="00DB0EB6" w:rsidRDefault="004D5A67" w:rsidP="000356D4">
      <w:pPr>
        <w:spacing w:line="276" w:lineRule="auto"/>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50CB4739" w14:textId="77777777" w:rsidR="004D5A67" w:rsidRPr="00DB0EB6" w:rsidRDefault="004D5A67" w:rsidP="000356D4">
      <w:pPr>
        <w:spacing w:line="276" w:lineRule="auto"/>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“Los cargos que se formulen en conformidad a este artículo se notificarán al consignatario o importador mediante correo electrónico enviado a la dirección registrada en el documento de destinación, debiendo remitirse además una copia de dicho correo al despachador, La omisión de envío de esta copia no anulará la notificación.”. </w:t>
      </w:r>
    </w:p>
    <w:p w14:paraId="21782FFF" w14:textId="77777777" w:rsidR="004D5A67" w:rsidRPr="00DB0EB6" w:rsidRDefault="004D5A67" w:rsidP="000356D4">
      <w:pPr>
        <w:spacing w:line="276" w:lineRule="auto"/>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1AD61EC2" w14:textId="77777777" w:rsidR="004D5A67" w:rsidRPr="00DB0EB6" w:rsidRDefault="004D5A67" w:rsidP="00DF70B4">
      <w:pPr>
        <w:numPr>
          <w:ilvl w:val="0"/>
          <w:numId w:val="9"/>
        </w:numPr>
        <w:tabs>
          <w:tab w:val="left" w:pos="3969"/>
        </w:tabs>
        <w:spacing w:line="276" w:lineRule="auto"/>
        <w:ind w:left="0" w:firstLine="3402"/>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Agrégase a continuación del inciso tercero, el siguiente inciso cuarto, nuevo: </w:t>
      </w:r>
    </w:p>
    <w:p w14:paraId="2366B924" w14:textId="77777777" w:rsidR="004D5A67" w:rsidRPr="00DB0EB6" w:rsidRDefault="004D5A67" w:rsidP="000356D4">
      <w:pPr>
        <w:spacing w:line="276" w:lineRule="auto"/>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36D96A8D" w14:textId="77777777" w:rsidR="004D5A67" w:rsidRPr="00DB0EB6" w:rsidRDefault="004D5A67" w:rsidP="000356D4">
      <w:pPr>
        <w:spacing w:line="276" w:lineRule="auto"/>
        <w:ind w:firstLine="3969"/>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“Los cargos señalados en el presente artículo podrán ser reclamados según lo dispuesto en el artículo 117 y no será preciso para interponer la reclamación el pago previo de los derechos, impuestos, tasas o gravámenes.”. </w:t>
      </w:r>
    </w:p>
    <w:p w14:paraId="4DD98035" w14:textId="77777777" w:rsidR="004D5A67" w:rsidRPr="00DB0EB6" w:rsidRDefault="004D5A67" w:rsidP="000356D4">
      <w:pPr>
        <w:spacing w:line="276" w:lineRule="auto"/>
        <w:jc w:val="both"/>
        <w:rPr>
          <w:rFonts w:ascii="Courier New" w:eastAsia="Courier New" w:hAnsi="Courier New" w:cs="Courier New"/>
          <w:color w:val="000000"/>
          <w:lang w:val="es-US"/>
        </w:rPr>
      </w:pPr>
    </w:p>
    <w:p w14:paraId="2C185B0E"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rPr>
      </w:pPr>
      <w:r w:rsidRPr="00DB0EB6">
        <w:rPr>
          <w:rFonts w:ascii="Courier New" w:eastAsia="Courier New" w:hAnsi="Courier New" w:cs="Courier New"/>
          <w:color w:val="000000"/>
        </w:rPr>
        <w:t xml:space="preserve">Agrégase, a </w:t>
      </w:r>
      <w:r w:rsidRPr="00DB0EB6">
        <w:rPr>
          <w:rFonts w:ascii="Courier New" w:eastAsia="Courier New" w:hAnsi="Courier New" w:cs="Courier New"/>
          <w:color w:val="000000"/>
          <w:lang w:val="es-US"/>
        </w:rPr>
        <w:t>continuación</w:t>
      </w:r>
      <w:r w:rsidRPr="00DB0EB6">
        <w:rPr>
          <w:rFonts w:ascii="Courier New" w:eastAsia="Courier New" w:hAnsi="Courier New" w:cs="Courier New"/>
          <w:color w:val="000000"/>
        </w:rPr>
        <w:t xml:space="preserve"> del artículo 92 bis, el siguiente artículo 92 ter, nuevo: </w:t>
      </w:r>
    </w:p>
    <w:p w14:paraId="3D69EDD8"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23D6556E"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“Artículo 92 ter.- El valor declarado en una destinación de importación podrá ser modificado a solicitud del importador, conforme lo dispuesto en el Acuerdo relativo a la Aplicación del Artículo VII del GATT de 1994, y el DFL 31, de 2004, que aprueba el texto refundido, coordinado y sistematizado de la Ley Nº 18.525, que establece normas sobre importación de mercancías al país, cuando se trate de variaciones al valor, cuyas condiciones sean conocidas al momento de la legalización de la declaración respectiva y sean susceptibles de ser acreditadas. </w:t>
      </w:r>
    </w:p>
    <w:p w14:paraId="70982E41"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193376E4"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Para la aplicación de lo dispuesto en el inciso anterior, al momento de la legalización de la importación se deberá declarar que el valor se encuentra sujeto a revisión y cumplir con los plazos y demás requisitos que determine la regulación emitida al efecto por el Director Nacional de Aduanas, debiendo determinarse los ajustes que sean necesarios a los derechos, impuestos, tasas y demás gravámenes aplicables. El plazo que se establezca en cada caso para que el interesado solicite la modificación del valor aduanero no podrá exceder los 18 meses desde la fecha de legalización de la declaración. </w:t>
      </w:r>
    </w:p>
    <w:p w14:paraId="6664C54B"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p>
    <w:p w14:paraId="42F1BE7D"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No se formulará denuncia al despachador por las modificaciones a las destinaciones aduaneras que se efectúen conforme este artículo. No obstante, en caso de constatarse la existencia de dolo o documentación maliciosamente falsa, el Servicio podrá formular denuncia por el delito de contrabando establecido en el artículo 168 inciso tercero de esta Ordenanza.”.  </w:t>
      </w:r>
    </w:p>
    <w:p w14:paraId="4F259EFF"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71517174"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rPr>
      </w:pPr>
      <w:r w:rsidRPr="00DB0EB6">
        <w:rPr>
          <w:rFonts w:ascii="Courier New" w:eastAsia="Courier New" w:hAnsi="Courier New" w:cs="Courier New"/>
          <w:color w:val="000000"/>
        </w:rPr>
        <w:t xml:space="preserve">Agrégase, a continuación del artículo 92 ter nuevo, el siguiente articulo 92 quáter, nuevo:  </w:t>
      </w:r>
    </w:p>
    <w:p w14:paraId="5C7A60A8" w14:textId="77777777" w:rsidR="004D5A67" w:rsidRPr="00DB0EB6" w:rsidRDefault="004D5A67" w:rsidP="000356D4">
      <w:pPr>
        <w:spacing w:line="276" w:lineRule="auto"/>
        <w:contextualSpacing/>
        <w:jc w:val="both"/>
        <w:rPr>
          <w:rFonts w:ascii="Courier New" w:eastAsia="Courier New" w:hAnsi="Courier New" w:cs="Courier New"/>
          <w:color w:val="000000"/>
        </w:rPr>
      </w:pPr>
    </w:p>
    <w:p w14:paraId="5DDAEE10"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“Artículo 92 quáter.- Los ajustes o autoajustes en materia de precios de transferencia, regulados en el artículo 41 E de la Ley sobre Impuesto a la Renta, inclusive aquellos cuyo origen sea la celebración de un acuerdo anticipado de precios, no producirán efectos en los valores declarados en una destinación de importación o exportación, ni será necesaria la modificación de los mismos.   </w:t>
      </w:r>
    </w:p>
    <w:p w14:paraId="32EBBE45" w14:textId="77777777" w:rsidR="004D5A67" w:rsidRPr="00DB0EB6" w:rsidRDefault="004D5A67" w:rsidP="000356D4">
      <w:pPr>
        <w:spacing w:line="276" w:lineRule="auto"/>
        <w:ind w:firstLine="3261"/>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18EF2A78"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Cuando se celebre un Acuerdo Anticipado de Precios que incluya la importación de mercancías, el acuerdo deberá ser suscrito por el Servicio de Impuestos Internos y el Servicio Nacional de Aduanas. El Ministerio de Hacienda, mediante resolución establecerá el procedimiento a través del cual ambas instituciones resolverán sobre la materia. </w:t>
      </w:r>
    </w:p>
    <w:p w14:paraId="029F472F"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En caso que, con ocasión de la firma de un Acuerdo Anticipado de Precios, se realice un ajuste por los ejercicios anteriores, estos producirán efecto sólo respecto del impuesto a la renta.”.  </w:t>
      </w:r>
    </w:p>
    <w:p w14:paraId="337A8C79"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7F6BD2D9"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rPr>
      </w:pPr>
      <w:r w:rsidRPr="00DB0EB6">
        <w:rPr>
          <w:rFonts w:ascii="Courier New" w:eastAsia="Courier New" w:hAnsi="Courier New" w:cs="Courier New"/>
          <w:color w:val="000000"/>
        </w:rPr>
        <w:t xml:space="preserve">Modifícase el literal b) del inciso primero del artículo 117 en el siguiente sentido:  </w:t>
      </w:r>
    </w:p>
    <w:p w14:paraId="6684DE51"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1251C3A3" w14:textId="77777777" w:rsidR="004D5A67" w:rsidRPr="00DB0EB6" w:rsidRDefault="004D5A67" w:rsidP="00DF70B4">
      <w:pPr>
        <w:numPr>
          <w:ilvl w:val="0"/>
          <w:numId w:val="7"/>
        </w:numPr>
        <w:tabs>
          <w:tab w:val="left" w:pos="4111"/>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Intercálase entre las expresiones "de exportación" y “, practicada por”, la frase “e importación". </w:t>
      </w:r>
    </w:p>
    <w:p w14:paraId="65CB0181" w14:textId="77777777" w:rsidR="004D5A67" w:rsidRPr="00DB0EB6" w:rsidRDefault="004D5A67" w:rsidP="000356D4">
      <w:pPr>
        <w:tabs>
          <w:tab w:val="left" w:pos="4111"/>
        </w:tabs>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3805A208" w14:textId="77777777" w:rsidR="004D5A67" w:rsidRPr="00DB0EB6" w:rsidRDefault="004D5A67" w:rsidP="00DF70B4">
      <w:pPr>
        <w:numPr>
          <w:ilvl w:val="0"/>
          <w:numId w:val="7"/>
        </w:numPr>
        <w:tabs>
          <w:tab w:val="left" w:pos="4111"/>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Agrégase, el siguiente párrafo segundo, nuevo:  </w:t>
      </w:r>
    </w:p>
    <w:p w14:paraId="4B25E386"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079664A0"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“Si, como consecuencia de la aplicación de la referida clarificación y/o valoración el Servicio formula una denuncia, la reclamación sólo procederá en contra de la multa, de conformidad con el procedimiento dispuesto en los artículos 186 y siguientes.”.</w:t>
      </w:r>
    </w:p>
    <w:p w14:paraId="2F9EF28B" w14:textId="77777777" w:rsidR="004D5A67" w:rsidRPr="00DB0EB6" w:rsidRDefault="004D5A67" w:rsidP="000356D4">
      <w:pPr>
        <w:spacing w:line="276" w:lineRule="auto"/>
        <w:contextualSpacing/>
        <w:jc w:val="both"/>
        <w:rPr>
          <w:rFonts w:ascii="Courier New" w:eastAsia="Courier New" w:hAnsi="Courier New" w:cs="Courier New"/>
          <w:color w:val="000000"/>
        </w:rPr>
      </w:pPr>
    </w:p>
    <w:p w14:paraId="7FCB7C9C"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rPr>
      </w:pPr>
      <w:r w:rsidRPr="00DB0EB6">
        <w:rPr>
          <w:rFonts w:ascii="Courier New" w:eastAsia="Courier New" w:hAnsi="Courier New" w:cs="Courier New"/>
          <w:color w:val="000000"/>
        </w:rPr>
        <w:t xml:space="preserve">Modifícase el inciso primero del artículo 121 en el siguiente sentido:  </w:t>
      </w:r>
    </w:p>
    <w:p w14:paraId="3C785CC4"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708B9AD9" w14:textId="77777777" w:rsidR="004D5A67" w:rsidRPr="00DB0EB6" w:rsidRDefault="004D5A67" w:rsidP="00DF70B4">
      <w:pPr>
        <w:numPr>
          <w:ilvl w:val="0"/>
          <w:numId w:val="8"/>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Intercálase, entre el guarismo “117” y la coma que le sigue, la frase “, excepto en los casos a que se refiere el párrafo segundo de la letra b)”.  </w:t>
      </w:r>
    </w:p>
    <w:p w14:paraId="36C07A42" w14:textId="77777777" w:rsidR="004D5A67" w:rsidRPr="00DB0EB6" w:rsidRDefault="004D5A67" w:rsidP="000356D4">
      <w:pPr>
        <w:tabs>
          <w:tab w:val="left" w:pos="3969"/>
        </w:tabs>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111F0089" w14:textId="77777777" w:rsidR="004D5A67" w:rsidRPr="00DB0EB6" w:rsidRDefault="004D5A67" w:rsidP="00DF70B4">
      <w:pPr>
        <w:numPr>
          <w:ilvl w:val="0"/>
          <w:numId w:val="8"/>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Reemplázase en su literal a) la palabra “quince” por la palabra “treinta”. </w:t>
      </w:r>
    </w:p>
    <w:p w14:paraId="6D6430FA" w14:textId="77777777" w:rsidR="004D5A67" w:rsidRPr="00DB0EB6" w:rsidRDefault="004D5A67" w:rsidP="000356D4">
      <w:pPr>
        <w:tabs>
          <w:tab w:val="left" w:pos="3969"/>
        </w:tabs>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37B7E347" w14:textId="77777777" w:rsidR="004D5A67" w:rsidRPr="00DB0EB6" w:rsidRDefault="004D5A67" w:rsidP="00DF70B4">
      <w:pPr>
        <w:numPr>
          <w:ilvl w:val="0"/>
          <w:numId w:val="8"/>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Reemplázase en su literal b) la palabra “cincuenta” por la palabra “noventa”. </w:t>
      </w:r>
    </w:p>
    <w:p w14:paraId="2496E965" w14:textId="77777777" w:rsidR="004D5A67" w:rsidRPr="00DB0EB6" w:rsidRDefault="004D5A67" w:rsidP="000356D4">
      <w:pPr>
        <w:tabs>
          <w:tab w:val="left" w:pos="3969"/>
        </w:tabs>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4C848FEC" w14:textId="77777777" w:rsidR="004D5A67" w:rsidRPr="00DB0EB6" w:rsidRDefault="004D5A67" w:rsidP="00DF70B4">
      <w:pPr>
        <w:numPr>
          <w:ilvl w:val="0"/>
          <w:numId w:val="8"/>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Reemplázase en su literal c) la frase “no interrumpirá” por “suspenderá”. </w:t>
      </w:r>
    </w:p>
    <w:p w14:paraId="14922E79" w14:textId="77777777" w:rsidR="004D5A67" w:rsidRPr="00DB0EB6" w:rsidRDefault="004D5A67" w:rsidP="000356D4">
      <w:pPr>
        <w:spacing w:line="276" w:lineRule="auto"/>
        <w:contextualSpacing/>
        <w:jc w:val="both"/>
        <w:rPr>
          <w:rFonts w:ascii="Courier New" w:eastAsia="Courier New" w:hAnsi="Courier New" w:cs="Courier New"/>
          <w:color w:val="000000"/>
        </w:rPr>
      </w:pPr>
    </w:p>
    <w:p w14:paraId="470D9459"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rPr>
      </w:pPr>
      <w:r w:rsidRPr="00DB0EB6">
        <w:rPr>
          <w:rFonts w:ascii="Courier New" w:eastAsia="Courier New" w:hAnsi="Courier New" w:cs="Courier New"/>
          <w:color w:val="000000"/>
        </w:rPr>
        <w:t xml:space="preserve">Reemplázase el artículo 125 por el siguiente: </w:t>
      </w:r>
    </w:p>
    <w:p w14:paraId="6F01039B"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14F43305"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“Artículo 125.-Se formará el proceso, en soporte electrónico, con los escritos, documentos y actuaciones de toda especie que se presenten o verifiquen en el juicio. </w:t>
      </w:r>
    </w:p>
    <w:p w14:paraId="7755F4E5"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37A0EA3B"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Para ello, el Tribunal Tributario y Aduanero mantendrá registro de todos sus procedimientos, causas o actuaciones judiciales en medio digital o electrónico apto para producir fe y que permita garantizar la conservación y reproducción de su contenido. Dicho registro se denominará, para todos los efectos legales, Sistema de Administración de Causas Tributarias y Aduaneras, en adelante "el Sistema", y cada uno de los expedientes como Expediente o Carpeta Electrónica. La conservación y respaldo periódico de los registros estará a cargo de la Unidad Administradora de los Tribunales Tributarios y Aduaneros.  </w:t>
      </w:r>
    </w:p>
    <w:p w14:paraId="3346A8C9"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38C5E835"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Se formará la carpeta electrónica con los escritos, documentos, resoluciones, actas de audiencias y actuaciones de toda especie que se presenten o verifiquen en el juicio. Estos antecedentes serán registrados y conservados íntegramente en orden sucesivo conforme a su fecha de presentación. El Sistema numerará automáticamente cada pieza del expediente en cifras y letras. Se exceptúan las piezas que, por su naturaleza, no puedan agregarse o que por motivos fundados se manden reservar fuera del expediente. </w:t>
      </w:r>
    </w:p>
    <w:p w14:paraId="1B6A1425"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4F938F94"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Durante la tramitación, sólo las partes podrán imponerse de los autos del proceso. Esta limitación no comprende las sentencias definitivas de primera instancia, las cuales deberán ser publicadas por la Unidad Administradora del Tribunal y mantenerse a disposición permanente del público en el sitio electrónico de los Tribunales Tributarios y Aduaneros. </w:t>
      </w:r>
    </w:p>
    <w:p w14:paraId="6AF80D2F"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491EBDE8"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En aquellos casos en que otro tribunal requiera la remisión del expediente original o de algún cuaderno o pieza del proceso, el trámite se cumplirá enviando la correspondiente comunicación de la carpeta electrónica a la que deben acceder a través del Sistema. Lo mismo se aplicará cada vez que la ley ordene la remisión, devolución o envío del proceso o de cualquiera de sus piezas a otro tribunal.”. </w:t>
      </w:r>
    </w:p>
    <w:p w14:paraId="3B68549C"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2C82AAA8"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rPr>
      </w:pPr>
      <w:r w:rsidRPr="00DB0EB6">
        <w:rPr>
          <w:rFonts w:ascii="Courier New" w:eastAsia="Courier New" w:hAnsi="Courier New" w:cs="Courier New"/>
          <w:color w:val="000000"/>
        </w:rPr>
        <w:t xml:space="preserve">Modifícase el artículo 127 en el siguiente sentido: </w:t>
      </w:r>
    </w:p>
    <w:p w14:paraId="2BD9BB89"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5AFC3BB4" w14:textId="77777777" w:rsidR="004D5A67" w:rsidRPr="00DB0EB6" w:rsidRDefault="004D5A67" w:rsidP="00DF70B4">
      <w:pPr>
        <w:numPr>
          <w:ilvl w:val="1"/>
          <w:numId w:val="77"/>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Modifícase el inciso tercero en el siguiente sentido: </w:t>
      </w:r>
    </w:p>
    <w:p w14:paraId="198B466E"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0F199BDE" w14:textId="77777777" w:rsidR="004D5A67" w:rsidRPr="00DB0EB6" w:rsidRDefault="004D5A67" w:rsidP="00DF70B4">
      <w:pPr>
        <w:numPr>
          <w:ilvl w:val="0"/>
          <w:numId w:val="78"/>
        </w:numPr>
        <w:tabs>
          <w:tab w:val="left" w:pos="4536"/>
        </w:tabs>
        <w:spacing w:line="276" w:lineRule="auto"/>
        <w:ind w:left="0"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Reemplázase la expresión "carta certificada” por la frase “correo electrónico". </w:t>
      </w:r>
    </w:p>
    <w:p w14:paraId="647D4613" w14:textId="77777777" w:rsidR="004D5A67" w:rsidRPr="00DB0EB6" w:rsidRDefault="004D5A67" w:rsidP="000356D4">
      <w:pPr>
        <w:tabs>
          <w:tab w:val="left" w:pos="4536"/>
        </w:tabs>
        <w:spacing w:line="276" w:lineRule="auto"/>
        <w:ind w:firstLine="3969"/>
        <w:contextualSpacing/>
        <w:jc w:val="both"/>
        <w:rPr>
          <w:rFonts w:ascii="Courier New" w:eastAsia="Courier New" w:hAnsi="Courier New" w:cs="Courier New"/>
          <w:color w:val="000000"/>
        </w:rPr>
      </w:pPr>
    </w:p>
    <w:p w14:paraId="34F62A1C" w14:textId="77777777" w:rsidR="004D5A67" w:rsidRPr="00DB0EB6" w:rsidRDefault="004D5A67" w:rsidP="00DF70B4">
      <w:pPr>
        <w:numPr>
          <w:ilvl w:val="0"/>
          <w:numId w:val="78"/>
        </w:numPr>
        <w:tabs>
          <w:tab w:val="left" w:pos="4536"/>
        </w:tabs>
        <w:spacing w:line="276" w:lineRule="auto"/>
        <w:ind w:left="0"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Reemplázase la expresión "al tercer día contado desde aquél en que la carta fue expedida por el tribunal” por la frase “el mismo día del envío del correo electrónico, por parte del tribunal”. </w:t>
      </w:r>
    </w:p>
    <w:p w14:paraId="62BA3A87"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1D643C64" w14:textId="77777777" w:rsidR="004D5A67" w:rsidRPr="00DB0EB6" w:rsidRDefault="004D5A67" w:rsidP="00DF70B4">
      <w:pPr>
        <w:numPr>
          <w:ilvl w:val="1"/>
          <w:numId w:val="77"/>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Reemplázase, en el inciso cuarto, la frase “un domicilio dentro del radio urbano de una localidad ubicada en alguna de las comunas de la Región sobre cuyo territorio aquél ejerce competencia, y esta designación se considerará subsistente mientras no haga otra, aun cuando de hecho cambie su morada” por la frase “una dirección de correo electrónico, y esta designación se considerará subsistente mientras no designe otra”. </w:t>
      </w:r>
    </w:p>
    <w:p w14:paraId="296D78A9" w14:textId="77777777" w:rsidR="004D5A67" w:rsidRPr="00DB0EB6" w:rsidRDefault="004D5A67" w:rsidP="000356D4">
      <w:pPr>
        <w:tabs>
          <w:tab w:val="left" w:pos="3969"/>
        </w:tabs>
        <w:spacing w:line="276" w:lineRule="auto"/>
        <w:ind w:left="3402"/>
        <w:contextualSpacing/>
        <w:jc w:val="both"/>
        <w:rPr>
          <w:rFonts w:ascii="Courier New" w:eastAsia="Courier New" w:hAnsi="Courier New" w:cs="Courier New"/>
          <w:color w:val="000000"/>
        </w:rPr>
      </w:pPr>
    </w:p>
    <w:p w14:paraId="67BAA4F0" w14:textId="77777777" w:rsidR="004D5A67" w:rsidRPr="00DB0EB6" w:rsidRDefault="004D5A67" w:rsidP="00DF70B4">
      <w:pPr>
        <w:numPr>
          <w:ilvl w:val="1"/>
          <w:numId w:val="77"/>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Sustitúyese el inciso quinto por los siguientes incisos quinto y sexto, nuevos: </w:t>
      </w:r>
    </w:p>
    <w:p w14:paraId="7E567834"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564E6E1B"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“Respecto de la notificación a terceros ajenos al juicio, la parte interesada, en su comparecencia o en la actuación correspondiente, deberá designar el correo electrónico del tercero ajeno al juicio, para estos efectos. Si alguna de las partes indica fundadamente no conocer un correo electrónico del tercero ajeno al juicio cuya comparecencia requiere, deberá señalar el domicilio del mismo. En estos casos, la notificación se entenderá practicada al tercer día contado desde aquél en que la carta certificada fue expedida por el tribunal. Sin perjuicio de lo anterior, dichas resoluciones serán igualmente publicadas del modo que se establece en el inciso primero. En todo caso, la falta de esa publicación no anulará la notificación. </w:t>
      </w:r>
    </w:p>
    <w:p w14:paraId="19E2EE88"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31E5A063"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Para el evento que la notificación por correo electrónico no pudiera realizarse porque el contribuyente manifiesta expresamente no tener una dirección de correo electrónico o por otra causal que no sea la omisión en la designación de dicha dirección, las resoluciones a que alude el inciso tercero se le notificarán por carta certificada. En este caso la notificación por carta certificada podrá realizarse a través de cualquiera de las empresas de servicios de correos legalmente constituidas en el país y se entenderá practicada al tercer día contada desde aquel en que la carta fue expedida por el tribunal. Lo anterior, será igualmente aplicable a los terceros respecto de los cuales no se cuente con la información de correo electrónico.”.</w:t>
      </w:r>
    </w:p>
    <w:p w14:paraId="5146CCA8" w14:textId="77777777" w:rsidR="004D5A67" w:rsidRPr="00DB0EB6" w:rsidRDefault="004D5A67" w:rsidP="000356D4">
      <w:pPr>
        <w:spacing w:line="276" w:lineRule="auto"/>
        <w:contextualSpacing/>
        <w:jc w:val="both"/>
        <w:rPr>
          <w:rFonts w:ascii="Courier New" w:eastAsia="Courier New" w:hAnsi="Courier New" w:cs="Courier New"/>
          <w:color w:val="000000"/>
        </w:rPr>
      </w:pPr>
    </w:p>
    <w:p w14:paraId="242628F1"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US"/>
        </w:rPr>
      </w:pPr>
      <w:r w:rsidRPr="00DB0EB6">
        <w:rPr>
          <w:rFonts w:ascii="Courier New" w:eastAsia="Courier New" w:hAnsi="Courier New" w:cs="Courier New"/>
          <w:color w:val="000000"/>
        </w:rPr>
        <w:t>Modifícase</w:t>
      </w:r>
      <w:r w:rsidRPr="00DB0EB6">
        <w:rPr>
          <w:rFonts w:ascii="Courier New" w:eastAsia="Courier New" w:hAnsi="Courier New" w:cs="Courier New"/>
          <w:color w:val="000000"/>
          <w:lang w:val="es-US"/>
        </w:rPr>
        <w:t xml:space="preserve"> el artículo 128 en el siguiente sentido: </w:t>
      </w:r>
    </w:p>
    <w:p w14:paraId="66FD6C35" w14:textId="77777777" w:rsidR="004D5A67" w:rsidRPr="00DB0EB6" w:rsidRDefault="004D5A67" w:rsidP="000356D4">
      <w:pPr>
        <w:spacing w:line="276" w:lineRule="auto"/>
        <w:contextualSpacing/>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232D121C" w14:textId="77777777" w:rsidR="004D5A67" w:rsidRPr="00DB0EB6" w:rsidRDefault="004D5A67" w:rsidP="00DF70B4">
      <w:pPr>
        <w:numPr>
          <w:ilvl w:val="0"/>
          <w:numId w:val="10"/>
        </w:numPr>
        <w:tabs>
          <w:tab w:val="left" w:pos="3969"/>
        </w:tabs>
        <w:spacing w:line="276" w:lineRule="auto"/>
        <w:ind w:left="0" w:firstLine="3402"/>
        <w:contextualSpacing/>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Agrégase en el inciso primero después del punto aparte, que pasa a ser seguido, lo siguiente: “Si, con los argumentos y antecedentes presentados en el reclamo, el Servicio Nacional de Aduanas concluye que las alegaciones del reclamante desvirtúan el acto impugnado, en su contestación podrá aceptar llanamente la pretensión contraria en todo o parte, según corresponda. Si el allanamiento fuere total, el Tribunal Tributario y Aduanero citará a las partes a oír sentencia sin más trámite. En virtud de esta aceptación, el Servicio Nacional de Aduanas no podrá ser condenado en costas.”. </w:t>
      </w:r>
    </w:p>
    <w:p w14:paraId="131C8262" w14:textId="77777777" w:rsidR="004D5A67" w:rsidRPr="00DB0EB6" w:rsidRDefault="004D5A67" w:rsidP="000356D4">
      <w:pPr>
        <w:tabs>
          <w:tab w:val="left" w:pos="3969"/>
        </w:tabs>
        <w:spacing w:line="276" w:lineRule="auto"/>
        <w:ind w:left="3261" w:firstLine="3402"/>
        <w:contextualSpacing/>
        <w:jc w:val="both"/>
        <w:rPr>
          <w:rFonts w:ascii="Courier New" w:eastAsia="Courier New" w:hAnsi="Courier New" w:cs="Courier New"/>
          <w:color w:val="000000"/>
          <w:lang w:val="es-US"/>
        </w:rPr>
      </w:pPr>
    </w:p>
    <w:p w14:paraId="47C2A4A5" w14:textId="77777777" w:rsidR="004D5A67" w:rsidRPr="00DB0EB6" w:rsidRDefault="004D5A67" w:rsidP="00DF70B4">
      <w:pPr>
        <w:numPr>
          <w:ilvl w:val="0"/>
          <w:numId w:val="10"/>
        </w:numPr>
        <w:tabs>
          <w:tab w:val="left" w:pos="3969"/>
        </w:tabs>
        <w:spacing w:line="276" w:lineRule="auto"/>
        <w:ind w:left="0" w:firstLine="3402"/>
        <w:contextualSpacing/>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Agrégase en el inciso tercero, después del punto aparte, que pasa a ser seguido, lo siguiente:  </w:t>
      </w:r>
    </w:p>
    <w:p w14:paraId="11332CE1" w14:textId="77777777" w:rsidR="004D5A67" w:rsidRPr="00DB0EB6" w:rsidRDefault="004D5A67" w:rsidP="000356D4">
      <w:pPr>
        <w:spacing w:line="276" w:lineRule="auto"/>
        <w:contextualSpacing/>
        <w:jc w:val="both"/>
        <w:rPr>
          <w:rFonts w:ascii="Courier New" w:eastAsia="Courier New" w:hAnsi="Courier New" w:cs="Courier New"/>
          <w:color w:val="000000"/>
          <w:lang w:val="es-US"/>
        </w:rPr>
      </w:pPr>
    </w:p>
    <w:p w14:paraId="734D6C88"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“En los mismos términos, a menos que las partes pidan que se falle el pleito sin más trámite, podrá recurrirse contra la resolución en que explícita o implícitamente se niegue el trámite de recepción de la causa a prueba, debiendo considerarse para efectos del cómputo del plazo para interponer los recursos, la fecha en que el Tribunal realice una actuación que implique la negación de dicho trámite.” </w:t>
      </w:r>
    </w:p>
    <w:p w14:paraId="7C499178" w14:textId="77777777" w:rsidR="004D5A67" w:rsidRPr="00DB0EB6" w:rsidRDefault="004D5A67" w:rsidP="000356D4">
      <w:pPr>
        <w:spacing w:line="276" w:lineRule="auto"/>
        <w:contextualSpacing/>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 </w:t>
      </w:r>
    </w:p>
    <w:p w14:paraId="2D5E905F" w14:textId="77777777" w:rsidR="004D5A67" w:rsidRPr="00DB0EB6" w:rsidRDefault="004D5A67" w:rsidP="00DF70B4">
      <w:pPr>
        <w:numPr>
          <w:ilvl w:val="0"/>
          <w:numId w:val="10"/>
        </w:numPr>
        <w:tabs>
          <w:tab w:val="left" w:pos="3969"/>
        </w:tabs>
        <w:spacing w:line="276" w:lineRule="auto"/>
        <w:ind w:left="0" w:firstLine="3402"/>
        <w:contextualSpacing/>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Agrégase en el inciso cuarto, después del punto aparte, que pasa a ser seguido, la frase “El Servicio Nacional de Aduanas y el reclamante deberán acreditar sus respectivas pretensiones dentro del procedimiento.”. </w:t>
      </w:r>
    </w:p>
    <w:p w14:paraId="1FD55605" w14:textId="77777777" w:rsidR="004D5A67" w:rsidRPr="00DB0EB6" w:rsidRDefault="004D5A67" w:rsidP="000356D4">
      <w:pPr>
        <w:tabs>
          <w:tab w:val="left" w:pos="3969"/>
        </w:tabs>
        <w:spacing w:line="276" w:lineRule="auto"/>
        <w:ind w:left="3402"/>
        <w:contextualSpacing/>
        <w:jc w:val="both"/>
        <w:rPr>
          <w:rFonts w:ascii="Courier New" w:eastAsia="Courier New" w:hAnsi="Courier New" w:cs="Courier New"/>
          <w:color w:val="000000"/>
          <w:lang w:val="es-US"/>
        </w:rPr>
      </w:pPr>
    </w:p>
    <w:p w14:paraId="5651B88F" w14:textId="77777777" w:rsidR="004D5A67" w:rsidRPr="00DB0EB6" w:rsidRDefault="004D5A67" w:rsidP="00DF70B4">
      <w:pPr>
        <w:numPr>
          <w:ilvl w:val="0"/>
          <w:numId w:val="10"/>
        </w:numPr>
        <w:tabs>
          <w:tab w:val="left" w:pos="3969"/>
        </w:tabs>
        <w:spacing w:line="276" w:lineRule="auto"/>
        <w:ind w:left="0" w:firstLine="3402"/>
        <w:contextualSpacing/>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Elimínanse los incisos décimo tercero y décimo cuarto. </w:t>
      </w:r>
    </w:p>
    <w:p w14:paraId="18222F60" w14:textId="77777777" w:rsidR="004D5A67" w:rsidRPr="00DB0EB6" w:rsidRDefault="004D5A67" w:rsidP="000356D4">
      <w:pPr>
        <w:tabs>
          <w:tab w:val="left" w:pos="3969"/>
        </w:tabs>
        <w:spacing w:line="276" w:lineRule="auto"/>
        <w:ind w:left="3402"/>
        <w:contextualSpacing/>
        <w:jc w:val="both"/>
        <w:rPr>
          <w:rFonts w:ascii="Courier New" w:eastAsia="Courier New" w:hAnsi="Courier New" w:cs="Courier New"/>
          <w:color w:val="000000"/>
          <w:lang w:val="es-US"/>
        </w:rPr>
      </w:pPr>
    </w:p>
    <w:p w14:paraId="72803F27" w14:textId="77777777" w:rsidR="004D5A67" w:rsidRPr="00DB0EB6" w:rsidRDefault="004D5A67" w:rsidP="00DF70B4">
      <w:pPr>
        <w:numPr>
          <w:ilvl w:val="0"/>
          <w:numId w:val="10"/>
        </w:numPr>
        <w:tabs>
          <w:tab w:val="left" w:pos="3969"/>
        </w:tabs>
        <w:spacing w:line="276" w:lineRule="auto"/>
        <w:ind w:left="0" w:firstLine="3402"/>
        <w:contextualSpacing/>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En el inciso décimo sexto, que ha pasado a ser décimo cuarto, incorpórase entre la palabra “desestima” y la expresión “. En general”, la frase “y, asimismo, el razonamiento lógico y jurídico para llegar a su convicción”. </w:t>
      </w:r>
    </w:p>
    <w:p w14:paraId="3D03ADBC" w14:textId="77777777" w:rsidR="004D5A67" w:rsidRPr="00DB0EB6" w:rsidRDefault="004D5A67" w:rsidP="000356D4">
      <w:pPr>
        <w:tabs>
          <w:tab w:val="left" w:pos="3969"/>
        </w:tabs>
        <w:spacing w:line="276" w:lineRule="auto"/>
        <w:ind w:left="3402"/>
        <w:contextualSpacing/>
        <w:jc w:val="both"/>
        <w:rPr>
          <w:rFonts w:ascii="Courier New" w:eastAsia="Courier New" w:hAnsi="Courier New" w:cs="Courier New"/>
          <w:color w:val="000000"/>
          <w:lang w:val="es-US"/>
        </w:rPr>
      </w:pPr>
    </w:p>
    <w:p w14:paraId="512CD4CC" w14:textId="77777777" w:rsidR="004D5A67" w:rsidRPr="00DB0EB6" w:rsidRDefault="004D5A67" w:rsidP="00DF70B4">
      <w:pPr>
        <w:numPr>
          <w:ilvl w:val="0"/>
          <w:numId w:val="10"/>
        </w:numPr>
        <w:tabs>
          <w:tab w:val="left" w:pos="3969"/>
        </w:tabs>
        <w:spacing w:line="276" w:lineRule="auto"/>
        <w:ind w:left="0" w:firstLine="3402"/>
        <w:contextualSpacing/>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 xml:space="preserve">Agrégase el siguiente inciso final, nuevo:  </w:t>
      </w:r>
    </w:p>
    <w:p w14:paraId="3FEC653C" w14:textId="77777777" w:rsidR="004D5A67" w:rsidRPr="00DB0EB6" w:rsidRDefault="004D5A67" w:rsidP="000356D4">
      <w:pPr>
        <w:spacing w:line="276" w:lineRule="auto"/>
        <w:ind w:left="720"/>
        <w:contextualSpacing/>
        <w:jc w:val="both"/>
        <w:rPr>
          <w:rFonts w:ascii="Courier New" w:eastAsia="Courier New" w:hAnsi="Courier New" w:cs="Courier New"/>
          <w:color w:val="000000"/>
          <w:lang w:val="es-US"/>
        </w:rPr>
      </w:pPr>
    </w:p>
    <w:p w14:paraId="6AF48171" w14:textId="77777777" w:rsidR="004D5A67" w:rsidRPr="00DB0EB6" w:rsidRDefault="004D5A67" w:rsidP="000356D4">
      <w:pPr>
        <w:tabs>
          <w:tab w:val="left" w:pos="4536"/>
        </w:tabs>
        <w:spacing w:line="276" w:lineRule="auto"/>
        <w:ind w:firstLine="3969"/>
        <w:contextualSpacing/>
        <w:jc w:val="both"/>
        <w:rPr>
          <w:rFonts w:ascii="Courier New" w:eastAsia="Courier New" w:hAnsi="Courier New" w:cs="Courier New"/>
          <w:color w:val="000000"/>
          <w:lang w:val="es-US"/>
        </w:rPr>
      </w:pPr>
      <w:r w:rsidRPr="00DB0EB6">
        <w:rPr>
          <w:rFonts w:ascii="Courier New" w:eastAsia="Courier New" w:hAnsi="Courier New" w:cs="Courier New"/>
          <w:color w:val="000000"/>
          <w:lang w:val="es-US"/>
        </w:rPr>
        <w:t>“En los casos en que el reclamante sea condenado en costas y la resolución que las establezca se encuentre ejecutoriada, lo que deberá ser certificado por el tribunal, el Servicio Nacional de Aduanas emitirá un giro para su cobro por el Servicio de Tesorerías.”.</w:t>
      </w:r>
    </w:p>
    <w:p w14:paraId="4116B34D" w14:textId="77777777" w:rsidR="004D5A67" w:rsidRPr="00DB0EB6" w:rsidRDefault="004D5A67" w:rsidP="000356D4">
      <w:pPr>
        <w:spacing w:line="276" w:lineRule="auto"/>
        <w:ind w:left="720"/>
        <w:contextualSpacing/>
        <w:jc w:val="both"/>
        <w:rPr>
          <w:rFonts w:ascii="Courier New" w:eastAsia="Courier New" w:hAnsi="Courier New" w:cs="Courier New"/>
          <w:color w:val="000000"/>
          <w:lang w:val="es-US"/>
        </w:rPr>
      </w:pPr>
    </w:p>
    <w:p w14:paraId="1EE97681"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rPr>
      </w:pPr>
      <w:r w:rsidRPr="00DB0EB6">
        <w:rPr>
          <w:rFonts w:ascii="Courier New" w:eastAsia="Courier New" w:hAnsi="Courier New" w:cs="Courier New"/>
          <w:color w:val="000000"/>
        </w:rPr>
        <w:t xml:space="preserve">Modifícase el artículo 128 bis en el siguiente sentido: </w:t>
      </w:r>
    </w:p>
    <w:p w14:paraId="7D73EB0E"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630D8121" w14:textId="77777777" w:rsidR="004D5A67" w:rsidRPr="00DB0EB6" w:rsidRDefault="004D5A67" w:rsidP="00DF70B4">
      <w:pPr>
        <w:numPr>
          <w:ilvl w:val="0"/>
          <w:numId w:val="11"/>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Elimínase en el inciso primero la frase “, siempre que todo lo anterior haya sido alegado expresamente en el reclamo o se trate de casos en que el Tribunal pueda pronunciarse de oficio”. </w:t>
      </w:r>
    </w:p>
    <w:p w14:paraId="181FB15F" w14:textId="77777777" w:rsidR="004D5A67" w:rsidRPr="00DB0EB6" w:rsidRDefault="004D5A67" w:rsidP="000356D4">
      <w:pPr>
        <w:tabs>
          <w:tab w:val="left" w:pos="3969"/>
        </w:tabs>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12E44FF3" w14:textId="77777777" w:rsidR="004D5A67" w:rsidRPr="00DB0EB6" w:rsidRDefault="004D5A67" w:rsidP="00DF70B4">
      <w:pPr>
        <w:numPr>
          <w:ilvl w:val="0"/>
          <w:numId w:val="11"/>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Modifícase el inciso tercero en el siguiente sentido: </w:t>
      </w:r>
    </w:p>
    <w:p w14:paraId="5BDBC6DC"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1968DEDC" w14:textId="77777777" w:rsidR="004D5A67" w:rsidRPr="00DB0EB6" w:rsidRDefault="004D5A67" w:rsidP="00DF70B4">
      <w:pPr>
        <w:numPr>
          <w:ilvl w:val="0"/>
          <w:numId w:val="79"/>
        </w:numPr>
        <w:tabs>
          <w:tab w:val="left" w:pos="4536"/>
        </w:tabs>
        <w:spacing w:line="276" w:lineRule="auto"/>
        <w:ind w:left="0"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Intercálase entre las expresiones “artículo 186 bis” y “en los mismos términos” la expresión “y 129 K,”. </w:t>
      </w:r>
    </w:p>
    <w:p w14:paraId="673A57D7" w14:textId="77777777" w:rsidR="004D5A67" w:rsidRPr="00DB0EB6" w:rsidRDefault="004D5A67" w:rsidP="000356D4">
      <w:pPr>
        <w:tabs>
          <w:tab w:val="left" w:pos="4536"/>
        </w:tabs>
        <w:spacing w:line="276" w:lineRule="auto"/>
        <w:ind w:firstLine="3969"/>
        <w:contextualSpacing/>
        <w:jc w:val="both"/>
        <w:rPr>
          <w:rFonts w:ascii="Courier New" w:eastAsia="Courier New" w:hAnsi="Courier New" w:cs="Courier New"/>
          <w:color w:val="000000"/>
        </w:rPr>
      </w:pPr>
    </w:p>
    <w:p w14:paraId="4448BC9B" w14:textId="77777777" w:rsidR="004D5A67" w:rsidRPr="00DB0EB6" w:rsidRDefault="004D5A67" w:rsidP="00DF70B4">
      <w:pPr>
        <w:numPr>
          <w:ilvl w:val="0"/>
          <w:numId w:val="79"/>
        </w:numPr>
        <w:tabs>
          <w:tab w:val="left" w:pos="4536"/>
        </w:tabs>
        <w:spacing w:line="276" w:lineRule="auto"/>
        <w:ind w:left="0"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Elimínase la frase “Sin embargo, no procederá el llamado a conciliación en el procedimiento especial de reclamo por vulneración de derechos”. </w:t>
      </w:r>
    </w:p>
    <w:p w14:paraId="3578568F" w14:textId="77777777" w:rsidR="004D5A67" w:rsidRPr="00DB0EB6" w:rsidRDefault="004D5A67" w:rsidP="000356D4">
      <w:pPr>
        <w:tabs>
          <w:tab w:val="left" w:pos="4536"/>
        </w:tabs>
        <w:spacing w:line="276" w:lineRule="auto"/>
        <w:ind w:firstLine="3969"/>
        <w:contextualSpacing/>
        <w:jc w:val="both"/>
        <w:rPr>
          <w:rFonts w:ascii="Courier New" w:eastAsia="Courier New" w:hAnsi="Courier New" w:cs="Courier New"/>
          <w:color w:val="000000"/>
        </w:rPr>
      </w:pPr>
    </w:p>
    <w:p w14:paraId="649D7407" w14:textId="77777777" w:rsidR="004D5A67" w:rsidRPr="00DB0EB6" w:rsidRDefault="004D5A67" w:rsidP="00DF70B4">
      <w:pPr>
        <w:numPr>
          <w:ilvl w:val="0"/>
          <w:numId w:val="79"/>
        </w:numPr>
        <w:tabs>
          <w:tab w:val="left" w:pos="4536"/>
        </w:tabs>
        <w:spacing w:line="276" w:lineRule="auto"/>
        <w:ind w:left="0"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Incorpórase, a continuación del punto aparte, que pasa a ser seguido, lo siguiente: “No obstante lo señalado en el artículo 128, el Tribunal Tributario y Aduanero que esté actualmente conociendo del asunto, de oficio o a petición de parte, podrá llamar a las mismas a conciliación en cualquier estado del juicio tramitado ante ellos.”. </w:t>
      </w:r>
    </w:p>
    <w:p w14:paraId="077926B5"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4DCEB263" w14:textId="77777777" w:rsidR="004D5A67" w:rsidRPr="00DB0EB6" w:rsidRDefault="004D5A67" w:rsidP="00DF70B4">
      <w:pPr>
        <w:numPr>
          <w:ilvl w:val="0"/>
          <w:numId w:val="11"/>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Modifícase el inciso quinto en el siguiente sentido: </w:t>
      </w:r>
    </w:p>
    <w:p w14:paraId="0D9E687E"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111B6C2A" w14:textId="77777777" w:rsidR="004D5A67" w:rsidRPr="00DB0EB6" w:rsidRDefault="004D5A67" w:rsidP="00DF70B4">
      <w:pPr>
        <w:numPr>
          <w:ilvl w:val="0"/>
          <w:numId w:val="80"/>
        </w:numPr>
        <w:tabs>
          <w:tab w:val="left" w:pos="4536"/>
        </w:tabs>
        <w:spacing w:line="276" w:lineRule="auto"/>
        <w:ind w:left="0"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Agrégase después de la palabra “Director” la expresión “Nacional”. </w:t>
      </w:r>
    </w:p>
    <w:p w14:paraId="6411382F" w14:textId="77777777" w:rsidR="004D5A67" w:rsidRPr="00DB0EB6" w:rsidRDefault="004D5A67" w:rsidP="000356D4">
      <w:pPr>
        <w:tabs>
          <w:tab w:val="left" w:pos="4536"/>
        </w:tabs>
        <w:spacing w:line="276" w:lineRule="auto"/>
        <w:ind w:firstLine="3969"/>
        <w:contextualSpacing/>
        <w:jc w:val="both"/>
        <w:rPr>
          <w:rFonts w:ascii="Courier New" w:eastAsia="Courier New" w:hAnsi="Courier New" w:cs="Courier New"/>
          <w:color w:val="000000"/>
        </w:rPr>
      </w:pPr>
    </w:p>
    <w:p w14:paraId="03A5545F" w14:textId="77777777" w:rsidR="004D5A67" w:rsidRPr="00DB0EB6" w:rsidRDefault="004D5A67" w:rsidP="00DF70B4">
      <w:pPr>
        <w:numPr>
          <w:ilvl w:val="0"/>
          <w:numId w:val="80"/>
        </w:numPr>
        <w:tabs>
          <w:tab w:val="left" w:pos="4536"/>
        </w:tabs>
        <w:spacing w:line="276" w:lineRule="auto"/>
        <w:ind w:left="0"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Elimínase la frase “El Director deberá pronunciarse sobre la conciliación dentro de los treinta días siguientes al término de la audiencia, estando facultado para aceptarla o rechazarla total o parcialmente. En caso de no pronunciarse en dicho plazo, se entenderá que rechaza las bases de arreglo y la conciliación.”. </w:t>
      </w:r>
    </w:p>
    <w:p w14:paraId="78A26633"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09379A62" w14:textId="77777777" w:rsidR="004D5A67" w:rsidRPr="00DB0EB6" w:rsidRDefault="004D5A67" w:rsidP="00DF70B4">
      <w:pPr>
        <w:numPr>
          <w:ilvl w:val="0"/>
          <w:numId w:val="11"/>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Intercálase, a continuación del inciso quinto, el siguiente inciso sexto nuevo, pasando el actual inciso sexto a ser el séptimo:</w:t>
      </w:r>
    </w:p>
    <w:p w14:paraId="352A4BCA" w14:textId="77777777" w:rsidR="004D5A67" w:rsidRPr="00DB0EB6" w:rsidRDefault="004D5A67" w:rsidP="000356D4">
      <w:pPr>
        <w:tabs>
          <w:tab w:val="left" w:pos="3828"/>
        </w:tabs>
        <w:spacing w:line="276" w:lineRule="auto"/>
        <w:ind w:left="3261"/>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32AA41FA"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“El Director Nacional, mediante resolución fundada, establecerá los criterios generales para aceptar las bases de arreglo para una conciliación.”. </w:t>
      </w:r>
    </w:p>
    <w:p w14:paraId="48B1D322"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68FDABD8"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rPr>
      </w:pPr>
      <w:r w:rsidRPr="00DB0EB6">
        <w:rPr>
          <w:rFonts w:ascii="Courier New" w:eastAsia="Courier New" w:hAnsi="Courier New" w:cs="Courier New"/>
          <w:color w:val="000000"/>
        </w:rPr>
        <w:t xml:space="preserve">Modifícase el artículo 129 D, en el siguiente sentido: </w:t>
      </w:r>
    </w:p>
    <w:p w14:paraId="66B67E45"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02170020" w14:textId="77777777" w:rsidR="004D5A67" w:rsidRPr="00DB0EB6" w:rsidRDefault="004D5A67" w:rsidP="00DF70B4">
      <w:pPr>
        <w:numPr>
          <w:ilvl w:val="0"/>
          <w:numId w:val="12"/>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Modifícase el inciso primero en el siguiente sentido: </w:t>
      </w:r>
    </w:p>
    <w:p w14:paraId="476C840C"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29129196" w14:textId="77777777" w:rsidR="004D5A67" w:rsidRPr="00DB0EB6" w:rsidRDefault="004D5A67" w:rsidP="00DF70B4">
      <w:pPr>
        <w:numPr>
          <w:ilvl w:val="0"/>
          <w:numId w:val="81"/>
        </w:numPr>
        <w:tabs>
          <w:tab w:val="left" w:pos="3621"/>
          <w:tab w:val="left" w:pos="4536"/>
        </w:tabs>
        <w:spacing w:line="276" w:lineRule="auto"/>
        <w:ind w:left="0"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Reemplázase la frase “sólo podrá interponerse el recurso de apelación” por la frase “podrán interponerse los recursos de apelación y casación en la forma”. </w:t>
      </w:r>
    </w:p>
    <w:p w14:paraId="4867EE13" w14:textId="77777777" w:rsidR="004D5A67" w:rsidRPr="00DB0EB6" w:rsidRDefault="004D5A67" w:rsidP="000356D4">
      <w:pPr>
        <w:tabs>
          <w:tab w:val="left" w:pos="4536"/>
        </w:tabs>
        <w:spacing w:line="276" w:lineRule="auto"/>
        <w:ind w:firstLine="3969"/>
        <w:contextualSpacing/>
        <w:jc w:val="both"/>
        <w:rPr>
          <w:rFonts w:ascii="Courier New" w:eastAsia="Courier New" w:hAnsi="Courier New" w:cs="Courier New"/>
          <w:color w:val="000000"/>
        </w:rPr>
      </w:pPr>
    </w:p>
    <w:p w14:paraId="56252CC9" w14:textId="77777777" w:rsidR="004D5A67" w:rsidRPr="00DB0EB6" w:rsidRDefault="004D5A67" w:rsidP="00DF70B4">
      <w:pPr>
        <w:numPr>
          <w:ilvl w:val="0"/>
          <w:numId w:val="81"/>
        </w:numPr>
        <w:tabs>
          <w:tab w:val="left" w:pos="3621"/>
          <w:tab w:val="left" w:pos="4536"/>
        </w:tabs>
        <w:spacing w:line="276" w:lineRule="auto"/>
        <w:ind w:left="0"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Agrégase luego del punto aparte, que pasa a ser punto seguido, la frase: “En caso de que se deduzcan ambos recursos, estos se interpondrán conjuntamente y en un mismo escrito.”.  </w:t>
      </w:r>
    </w:p>
    <w:p w14:paraId="6B340BB6"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46B22626" w14:textId="77777777" w:rsidR="004D5A67" w:rsidRPr="00DB0EB6" w:rsidRDefault="004D5A67" w:rsidP="00DF70B4">
      <w:pPr>
        <w:numPr>
          <w:ilvl w:val="0"/>
          <w:numId w:val="12"/>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Reemplázase el inciso segundo por el siguiente: </w:t>
      </w:r>
    </w:p>
    <w:p w14:paraId="3B6E6256" w14:textId="77777777" w:rsidR="004D5A67" w:rsidRPr="00DB0EB6" w:rsidRDefault="004D5A67" w:rsidP="000356D4">
      <w:pPr>
        <w:spacing w:line="276" w:lineRule="auto"/>
        <w:contextualSpacing/>
        <w:jc w:val="both"/>
        <w:rPr>
          <w:rFonts w:ascii="Courier New" w:eastAsia="Courier New" w:hAnsi="Courier New" w:cs="Courier New"/>
          <w:color w:val="000000"/>
        </w:rPr>
      </w:pPr>
    </w:p>
    <w:p w14:paraId="14BF519D"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“El término para interponer el recurso de apelación y casación en la forma no se suspende por la solicitud de aclaración, agregación o rectificación que se deduzca de acuerdo con el artículo 129 C.” </w:t>
      </w:r>
    </w:p>
    <w:p w14:paraId="0AAABBBF"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52F13B58" w14:textId="77777777" w:rsidR="004D5A67" w:rsidRPr="00DB0EB6" w:rsidRDefault="004D5A67" w:rsidP="00DF70B4">
      <w:pPr>
        <w:numPr>
          <w:ilvl w:val="0"/>
          <w:numId w:val="12"/>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Elimínase el inciso tercero. </w:t>
      </w:r>
    </w:p>
    <w:p w14:paraId="0B7E7836" w14:textId="77777777" w:rsidR="004D5A67" w:rsidRPr="00DB0EB6" w:rsidRDefault="004D5A67" w:rsidP="000356D4">
      <w:pPr>
        <w:spacing w:line="276" w:lineRule="auto"/>
        <w:contextualSpacing/>
        <w:jc w:val="both"/>
        <w:rPr>
          <w:rFonts w:ascii="Courier New" w:eastAsia="Courier New" w:hAnsi="Courier New" w:cs="Courier New"/>
          <w:color w:val="000000"/>
        </w:rPr>
      </w:pPr>
    </w:p>
    <w:p w14:paraId="0DD66FE9"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rPr>
      </w:pPr>
      <w:r w:rsidRPr="00DB0EB6">
        <w:rPr>
          <w:rFonts w:ascii="Courier New" w:eastAsia="Courier New" w:hAnsi="Courier New" w:cs="Courier New"/>
          <w:color w:val="000000"/>
        </w:rPr>
        <w:t xml:space="preserve">Suprímese el artículo 129 E.  </w:t>
      </w:r>
    </w:p>
    <w:p w14:paraId="768FEB46"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0A41CE06"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rPr>
      </w:pPr>
      <w:r w:rsidRPr="00DB0EB6">
        <w:rPr>
          <w:rFonts w:ascii="Courier New" w:eastAsia="Courier New" w:hAnsi="Courier New" w:cs="Courier New"/>
          <w:color w:val="000000"/>
        </w:rPr>
        <w:t xml:space="preserve">Modifícase el artículo 140 en el siguiente sentido: </w:t>
      </w:r>
    </w:p>
    <w:p w14:paraId="19897DBF" w14:textId="77777777" w:rsidR="004D5A67" w:rsidRPr="00DB0EB6" w:rsidRDefault="004D5A67" w:rsidP="000356D4">
      <w:pPr>
        <w:spacing w:line="276" w:lineRule="auto"/>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4AA9B964" w14:textId="77777777" w:rsidR="004D5A67" w:rsidRPr="00DB0EB6" w:rsidRDefault="004D5A67" w:rsidP="00DF70B4">
      <w:pPr>
        <w:numPr>
          <w:ilvl w:val="0"/>
          <w:numId w:val="13"/>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Intercálase en la letra a), entre la palabra “desaduanamiento” y el punto y coma que le sigue, la frase “, aun cuando no se encuentren pagados los derechos, impuestos y gravámenes”. </w:t>
      </w:r>
    </w:p>
    <w:p w14:paraId="6C3A0339" w14:textId="77777777" w:rsidR="004D5A67" w:rsidRPr="00DB0EB6" w:rsidRDefault="004D5A67" w:rsidP="000356D4">
      <w:pPr>
        <w:tabs>
          <w:tab w:val="left" w:pos="3969"/>
        </w:tabs>
        <w:spacing w:line="276" w:lineRule="auto"/>
        <w:ind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 </w:t>
      </w:r>
    </w:p>
    <w:p w14:paraId="089A9001" w14:textId="77777777" w:rsidR="004D5A67" w:rsidRPr="00DB0EB6" w:rsidRDefault="004D5A67" w:rsidP="00DF70B4">
      <w:pPr>
        <w:numPr>
          <w:ilvl w:val="0"/>
          <w:numId w:val="13"/>
        </w:numPr>
        <w:tabs>
          <w:tab w:val="left" w:pos="3969"/>
        </w:tabs>
        <w:spacing w:line="276" w:lineRule="auto"/>
        <w:ind w:left="0" w:firstLine="3402"/>
        <w:contextualSpacing/>
        <w:jc w:val="both"/>
        <w:rPr>
          <w:rFonts w:ascii="Courier New" w:eastAsia="Courier New" w:hAnsi="Courier New" w:cs="Courier New"/>
          <w:color w:val="000000"/>
        </w:rPr>
      </w:pPr>
      <w:r w:rsidRPr="00DB0EB6">
        <w:rPr>
          <w:rFonts w:ascii="Courier New" w:eastAsia="Courier New" w:hAnsi="Courier New" w:cs="Courier New"/>
          <w:color w:val="000000"/>
        </w:rPr>
        <w:t xml:space="preserve">Reemplázase en la letra b) la frase “cancelado los derechos de Aduana” por la frase “pagado los derechos, impuestos y gravámenes”. </w:t>
      </w:r>
    </w:p>
    <w:p w14:paraId="2C93383A" w14:textId="77777777" w:rsidR="004D5A67" w:rsidRPr="00DB0EB6" w:rsidRDefault="004D5A67" w:rsidP="000356D4">
      <w:pPr>
        <w:spacing w:line="276" w:lineRule="auto"/>
        <w:contextualSpacing/>
        <w:jc w:val="both"/>
        <w:rPr>
          <w:rFonts w:ascii="Courier New" w:eastAsia="Courier New" w:hAnsi="Courier New" w:cs="Courier New"/>
          <w:color w:val="000000"/>
        </w:rPr>
      </w:pPr>
    </w:p>
    <w:p w14:paraId="26E0D5F3"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CL"/>
        </w:rPr>
      </w:pPr>
      <w:r w:rsidRPr="00DB0EB6">
        <w:rPr>
          <w:rFonts w:ascii="Courier New" w:eastAsia="Courier New" w:hAnsi="Courier New" w:cs="Courier New"/>
          <w:color w:val="000000"/>
        </w:rPr>
        <w:t>Modifícase</w:t>
      </w:r>
      <w:r w:rsidRPr="00DB0EB6">
        <w:rPr>
          <w:rFonts w:ascii="Courier New" w:eastAsia="Courier New" w:hAnsi="Courier New" w:cs="Courier New"/>
          <w:color w:val="000000"/>
          <w:lang w:val="es-CL"/>
        </w:rPr>
        <w:t xml:space="preserve"> el artículo 152, en el siguiente sentido:  </w:t>
      </w:r>
    </w:p>
    <w:p w14:paraId="1A7C8CB1" w14:textId="77777777" w:rsidR="004D5A67" w:rsidRPr="00DB0EB6" w:rsidRDefault="004D5A67" w:rsidP="000356D4">
      <w:pPr>
        <w:spacing w:line="276" w:lineRule="auto"/>
        <w:contextualSpacing/>
        <w:jc w:val="both"/>
        <w:rPr>
          <w:rFonts w:ascii="Courier New" w:eastAsia="Courier New" w:hAnsi="Courier New" w:cs="Courier New"/>
          <w:color w:val="000000"/>
          <w:lang w:val="es-CL"/>
        </w:rPr>
      </w:pPr>
    </w:p>
    <w:p w14:paraId="372E2BBB" w14:textId="0155D7E3" w:rsidR="004D5A67" w:rsidRPr="00DB0EB6" w:rsidRDefault="004D5A67" w:rsidP="00DF70B4">
      <w:pPr>
        <w:numPr>
          <w:ilvl w:val="0"/>
          <w:numId w:val="14"/>
        </w:numPr>
        <w:tabs>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Reemplázase en el inciso segundo la expresión “intendentes” por “Delegados Presidenciales”.</w:t>
      </w:r>
    </w:p>
    <w:p w14:paraId="01507F14" w14:textId="77E0ACE5" w:rsidR="004D5A67" w:rsidRPr="00DB0EB6" w:rsidRDefault="004D5A67" w:rsidP="000356D4">
      <w:pPr>
        <w:tabs>
          <w:tab w:val="left" w:pos="3969"/>
        </w:tabs>
        <w:spacing w:line="276" w:lineRule="auto"/>
        <w:ind w:left="720" w:firstLine="3402"/>
        <w:contextualSpacing/>
        <w:jc w:val="both"/>
        <w:rPr>
          <w:rFonts w:ascii="Courier New" w:eastAsia="Courier New" w:hAnsi="Courier New" w:cs="Courier New"/>
          <w:color w:val="000000"/>
          <w:lang w:val="es-CL"/>
        </w:rPr>
      </w:pPr>
    </w:p>
    <w:p w14:paraId="0827C317" w14:textId="77777777" w:rsidR="004D5A67" w:rsidRPr="00DB0EB6" w:rsidRDefault="004D5A67" w:rsidP="00DF70B4">
      <w:pPr>
        <w:numPr>
          <w:ilvl w:val="0"/>
          <w:numId w:val="14"/>
        </w:numPr>
        <w:tabs>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Elimínase en el inciso cuarto, la frase “Esta donación estará exenta del trámite de insinuación y de toda clase de impuestos y tendrá el carácter de pública.”.  </w:t>
      </w:r>
    </w:p>
    <w:p w14:paraId="7873EBE5" w14:textId="77777777" w:rsidR="004D5A67" w:rsidRPr="00DB0EB6" w:rsidRDefault="004D5A67" w:rsidP="000356D4">
      <w:pPr>
        <w:tabs>
          <w:tab w:val="left" w:pos="3969"/>
        </w:tabs>
        <w:spacing w:line="276" w:lineRule="auto"/>
        <w:ind w:left="360" w:firstLine="3402"/>
        <w:contextualSpacing/>
        <w:jc w:val="both"/>
        <w:rPr>
          <w:rFonts w:ascii="Courier New" w:eastAsia="Courier New" w:hAnsi="Courier New" w:cs="Courier New"/>
          <w:color w:val="000000"/>
          <w:lang w:val="es-CL"/>
        </w:rPr>
      </w:pPr>
    </w:p>
    <w:p w14:paraId="122DB1C8" w14:textId="77777777" w:rsidR="004D5A67" w:rsidRPr="00DB0EB6" w:rsidRDefault="004D5A67" w:rsidP="00DF70B4">
      <w:pPr>
        <w:numPr>
          <w:ilvl w:val="0"/>
          <w:numId w:val="14"/>
        </w:numPr>
        <w:tabs>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Agrégase a continuación del inciso cuarto los siguientes inciso quinto y sexto, nuevos: </w:t>
      </w:r>
    </w:p>
    <w:p w14:paraId="7E0A1201" w14:textId="77777777" w:rsidR="004D5A67" w:rsidRPr="00DB0EB6" w:rsidRDefault="004D5A67" w:rsidP="000356D4">
      <w:pPr>
        <w:spacing w:line="276" w:lineRule="auto"/>
        <w:ind w:left="720"/>
        <w:contextualSpacing/>
        <w:jc w:val="both"/>
        <w:rPr>
          <w:rFonts w:ascii="Courier New" w:eastAsia="Courier New" w:hAnsi="Courier New" w:cs="Courier New"/>
          <w:color w:val="000000"/>
          <w:lang w:val="es-CL"/>
        </w:rPr>
      </w:pPr>
    </w:p>
    <w:p w14:paraId="6361B416"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“Sin perjuicio de lo dispuesto en el inciso anterior, el Director Nacional podrá autorizar la donación, de las mercancías señaladas en el inciso anterior, en casos excepcionales, por resolución fundada, a otras entidades públicas o privadas sin fines de lucro, siempre que su objeto sea la beneficencia o realización de obras sociales.</w:t>
      </w:r>
    </w:p>
    <w:p w14:paraId="3646966C"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lang w:val="es-CL"/>
        </w:rPr>
      </w:pPr>
    </w:p>
    <w:p w14:paraId="4D056C53"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lang w:val="es-ES_tradnl"/>
        </w:rPr>
      </w:pPr>
      <w:r w:rsidRPr="00DB0EB6">
        <w:rPr>
          <w:rFonts w:ascii="Courier New" w:eastAsia="Courier New" w:hAnsi="Courier New" w:cs="Courier New"/>
          <w:color w:val="000000"/>
          <w:lang w:val="es-CL"/>
        </w:rPr>
        <w:t>Las mercancías donadas por aplicación de los dos incisos anteriores están liberadas del trámite de insinuación y exentas del impuesto a las herencias, asignaciones y donaciones.</w:t>
      </w:r>
      <w:r w:rsidRPr="00DB0EB6">
        <w:rPr>
          <w:rFonts w:ascii="Courier New" w:eastAsia="Courier New" w:hAnsi="Courier New" w:cs="Courier New"/>
          <w:color w:val="000000"/>
          <w:lang w:val="es-ES_tradnl"/>
        </w:rPr>
        <w:t>”.</w:t>
      </w:r>
    </w:p>
    <w:p w14:paraId="641983BE" w14:textId="77777777" w:rsidR="004D5A67" w:rsidRPr="00DB0EB6" w:rsidRDefault="004D5A67" w:rsidP="000356D4">
      <w:pPr>
        <w:spacing w:line="276" w:lineRule="auto"/>
        <w:ind w:left="720"/>
        <w:contextualSpacing/>
        <w:jc w:val="both"/>
        <w:rPr>
          <w:rFonts w:ascii="Courier New" w:eastAsia="Courier New" w:hAnsi="Courier New" w:cs="Courier New"/>
          <w:color w:val="000000"/>
          <w:lang w:val="es-ES_tradnl"/>
        </w:rPr>
      </w:pPr>
    </w:p>
    <w:p w14:paraId="41DFF6D3"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Agrégase a continuación del artículo 152, el siguiente artículo 152 bis, nuevo:</w:t>
      </w:r>
    </w:p>
    <w:p w14:paraId="480CDE95" w14:textId="77777777" w:rsidR="004D5A67" w:rsidRPr="00DB0EB6" w:rsidRDefault="004D5A67" w:rsidP="000356D4">
      <w:pPr>
        <w:tabs>
          <w:tab w:val="num" w:pos="720"/>
        </w:tabs>
        <w:spacing w:line="276" w:lineRule="auto"/>
        <w:ind w:left="360"/>
        <w:contextualSpacing/>
        <w:jc w:val="both"/>
        <w:rPr>
          <w:rFonts w:ascii="Courier New" w:eastAsia="Courier New" w:hAnsi="Courier New" w:cs="Courier New"/>
          <w:color w:val="000000"/>
          <w:lang w:val="es-CL"/>
        </w:rPr>
      </w:pPr>
    </w:p>
    <w:p w14:paraId="30C3E37B"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“Artículo 152 bis.- Las mercancías que sean objeto de una investigación penal por más de un año, podrán ser declaradas susceptibles de destrucción y se procederá a ella, dejándose una muestra representativa e informando al Ministerio Público y/o al tribunal respectivo.”.</w:t>
      </w:r>
    </w:p>
    <w:p w14:paraId="65FAA7FE" w14:textId="77777777" w:rsidR="004D5A67" w:rsidRPr="00DB0EB6" w:rsidRDefault="004D5A67" w:rsidP="000356D4">
      <w:pPr>
        <w:spacing w:line="276" w:lineRule="auto"/>
        <w:ind w:left="360"/>
        <w:contextualSpacing/>
        <w:jc w:val="both"/>
        <w:rPr>
          <w:rFonts w:ascii="Courier New" w:eastAsia="Courier New" w:hAnsi="Courier New" w:cs="Courier New"/>
          <w:color w:val="000000"/>
          <w:lang w:val="es-CL"/>
        </w:rPr>
      </w:pPr>
    </w:p>
    <w:p w14:paraId="5C0BB1F5"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Modifícase</w:t>
      </w:r>
      <w:r w:rsidRPr="00DB0EB6">
        <w:rPr>
          <w:rFonts w:ascii="Courier New" w:eastAsia="Courier New" w:hAnsi="Courier New" w:cs="Courier New"/>
        </w:rPr>
        <w:t xml:space="preserve"> el artículo 174, en el siguiente sentido:</w:t>
      </w:r>
    </w:p>
    <w:p w14:paraId="47B6F96B" w14:textId="77777777" w:rsidR="004D5A67" w:rsidRPr="00DB0EB6" w:rsidRDefault="004D5A67" w:rsidP="000356D4">
      <w:pPr>
        <w:spacing w:line="276" w:lineRule="auto"/>
        <w:contextualSpacing/>
        <w:jc w:val="both"/>
        <w:rPr>
          <w:rFonts w:ascii="Courier New" w:eastAsia="Courier New" w:hAnsi="Courier New" w:cs="Courier New"/>
          <w:color w:val="000000"/>
          <w:lang w:val="es-CL"/>
        </w:rPr>
      </w:pPr>
    </w:p>
    <w:p w14:paraId="518B498C" w14:textId="77777777" w:rsidR="004D5A67" w:rsidRPr="00DB0EB6" w:rsidRDefault="004D5A67" w:rsidP="00DF70B4">
      <w:pPr>
        <w:numPr>
          <w:ilvl w:val="0"/>
          <w:numId w:val="15"/>
        </w:numPr>
        <w:tabs>
          <w:tab w:val="clear" w:pos="720"/>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Elimínase, en el inciso primero, la frase “Si la mercancía fuere nacional o nacionalizada, la multa será hasta del 1% de su valor.”.</w:t>
      </w:r>
    </w:p>
    <w:p w14:paraId="67916B3B" w14:textId="77777777" w:rsidR="004D5A67" w:rsidRPr="00DB0EB6" w:rsidRDefault="004D5A67" w:rsidP="000356D4">
      <w:pPr>
        <w:tabs>
          <w:tab w:val="left" w:pos="3969"/>
        </w:tabs>
        <w:spacing w:line="276" w:lineRule="auto"/>
        <w:ind w:left="720" w:firstLine="3402"/>
        <w:contextualSpacing/>
        <w:jc w:val="both"/>
        <w:rPr>
          <w:rFonts w:ascii="Courier New" w:eastAsia="Courier New" w:hAnsi="Courier New" w:cs="Courier New"/>
          <w:color w:val="000000"/>
          <w:lang w:val="es-CL"/>
        </w:rPr>
      </w:pPr>
    </w:p>
    <w:p w14:paraId="50CB9B70" w14:textId="77777777" w:rsidR="004D5A67" w:rsidRPr="00DB0EB6" w:rsidRDefault="004D5A67" w:rsidP="00DF70B4">
      <w:pPr>
        <w:numPr>
          <w:ilvl w:val="0"/>
          <w:numId w:val="15"/>
        </w:numPr>
        <w:tabs>
          <w:tab w:val="clear" w:pos="720"/>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Agrégase a continuación del inciso primero, el siguiente inciso segundo nuevo, pasando el actual inciso segundo a ser el tercero y así sucesivamente:</w:t>
      </w:r>
    </w:p>
    <w:p w14:paraId="2E16EBD5" w14:textId="77777777" w:rsidR="004D5A67" w:rsidRPr="00DB0EB6" w:rsidRDefault="004D5A67" w:rsidP="000356D4">
      <w:pPr>
        <w:spacing w:line="276" w:lineRule="auto"/>
        <w:ind w:left="720"/>
        <w:contextualSpacing/>
        <w:jc w:val="both"/>
        <w:rPr>
          <w:rFonts w:ascii="Courier New" w:eastAsia="Courier New" w:hAnsi="Courier New" w:cs="Courier New"/>
          <w:color w:val="000000"/>
          <w:lang w:val="es-CL"/>
        </w:rPr>
      </w:pPr>
    </w:p>
    <w:p w14:paraId="4062238B"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“Salvo lo dispuesto en el artículo 169, los errores en la destinación aduanera de exportación en relación con el origen, peso, cantidad, contenido, valor o clasificación arancelaria, serán sancionados con una multa de hasta el 2% del valor aduanero de la mercancía, con un mínimo de 10 UTM y un máximo de 100 UTM. En caso de reiteración el máximo de la multa se elevará hasta 200 UTM. Se entenderá que existe reiteración cuando se incurra en cualquiera de las conductas señaladas en este inciso en más de un ejercicio comercial anual.</w:t>
      </w:r>
      <w:r w:rsidRPr="00DB0EB6">
        <w:rPr>
          <w:rFonts w:ascii="Courier New" w:eastAsia="Courier New" w:hAnsi="Courier New" w:cs="Courier New"/>
          <w:color w:val="000000"/>
          <w:lang w:val="es-MX"/>
        </w:rPr>
        <w:t>”</w:t>
      </w:r>
      <w:r w:rsidRPr="00DB0EB6">
        <w:rPr>
          <w:rFonts w:ascii="Courier New" w:eastAsia="Courier New" w:hAnsi="Courier New" w:cs="Courier New"/>
          <w:color w:val="000000"/>
          <w:lang w:val="es-CL"/>
        </w:rPr>
        <w:t>.</w:t>
      </w:r>
    </w:p>
    <w:p w14:paraId="0FFA6B2F" w14:textId="77777777" w:rsidR="004D5A67" w:rsidRPr="00DB0EB6" w:rsidRDefault="004D5A67" w:rsidP="000356D4">
      <w:pPr>
        <w:spacing w:line="276" w:lineRule="auto"/>
        <w:ind w:left="720"/>
        <w:contextualSpacing/>
        <w:jc w:val="both"/>
        <w:rPr>
          <w:rFonts w:ascii="Courier New" w:eastAsia="Courier New" w:hAnsi="Courier New" w:cs="Courier New"/>
          <w:color w:val="000000"/>
          <w:lang w:val="es-CL"/>
        </w:rPr>
      </w:pPr>
    </w:p>
    <w:p w14:paraId="14EE9BD4" w14:textId="77777777" w:rsidR="004D5A67" w:rsidRPr="00DB0EB6" w:rsidRDefault="004D5A67" w:rsidP="00DF70B4">
      <w:pPr>
        <w:numPr>
          <w:ilvl w:val="0"/>
          <w:numId w:val="15"/>
        </w:numPr>
        <w:tabs>
          <w:tab w:val="clear" w:pos="720"/>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Reemplázase en el inciso segundo, que ha pasado a ser tercero, la frase “fijen los reglamentos” por “fije el Director Nacional”.</w:t>
      </w:r>
    </w:p>
    <w:p w14:paraId="20DCDEDF" w14:textId="77777777" w:rsidR="004D5A67" w:rsidRPr="00DB0EB6" w:rsidRDefault="004D5A67" w:rsidP="000356D4">
      <w:pPr>
        <w:spacing w:line="276" w:lineRule="auto"/>
        <w:ind w:left="360"/>
        <w:contextualSpacing/>
        <w:jc w:val="both"/>
        <w:rPr>
          <w:rFonts w:ascii="Courier New" w:eastAsia="Courier New" w:hAnsi="Courier New" w:cs="Courier New"/>
          <w:color w:val="000000"/>
          <w:lang w:val="es-CL"/>
        </w:rPr>
      </w:pPr>
    </w:p>
    <w:p w14:paraId="545ED618"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Modifícase el artículo 176 en el siguiente sentido:</w:t>
      </w:r>
    </w:p>
    <w:p w14:paraId="554842B0" w14:textId="77777777" w:rsidR="004D5A67" w:rsidRPr="00DB0EB6" w:rsidRDefault="004D5A67" w:rsidP="000356D4">
      <w:pPr>
        <w:spacing w:line="276" w:lineRule="auto"/>
        <w:contextualSpacing/>
        <w:jc w:val="both"/>
        <w:rPr>
          <w:rFonts w:ascii="Courier New" w:eastAsia="Courier New" w:hAnsi="Courier New" w:cs="Courier New"/>
          <w:color w:val="000000"/>
          <w:lang w:val="es-CL"/>
        </w:rPr>
      </w:pPr>
    </w:p>
    <w:p w14:paraId="50335053" w14:textId="77777777" w:rsidR="004D5A67" w:rsidRPr="00DB0EB6" w:rsidRDefault="004D5A67" w:rsidP="00DF70B4">
      <w:pPr>
        <w:numPr>
          <w:ilvl w:val="0"/>
          <w:numId w:val="16"/>
        </w:numPr>
        <w:tabs>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Reemplázase en la letra a) el número “5” por “10”.</w:t>
      </w:r>
    </w:p>
    <w:p w14:paraId="5B9D59B1" w14:textId="77777777" w:rsidR="004D5A67" w:rsidRPr="00DB0EB6" w:rsidRDefault="004D5A67" w:rsidP="000356D4">
      <w:pPr>
        <w:tabs>
          <w:tab w:val="left" w:pos="3969"/>
        </w:tabs>
        <w:spacing w:line="276" w:lineRule="auto"/>
        <w:ind w:left="720"/>
        <w:contextualSpacing/>
        <w:jc w:val="both"/>
        <w:rPr>
          <w:rFonts w:ascii="Courier New" w:eastAsia="Courier New" w:hAnsi="Courier New" w:cs="Courier New"/>
          <w:color w:val="000000"/>
          <w:lang w:val="es-CL"/>
        </w:rPr>
      </w:pPr>
    </w:p>
    <w:p w14:paraId="3E86B777" w14:textId="77777777" w:rsidR="004D5A67" w:rsidRPr="00DB0EB6" w:rsidRDefault="004D5A67" w:rsidP="00DF70B4">
      <w:pPr>
        <w:numPr>
          <w:ilvl w:val="0"/>
          <w:numId w:val="16"/>
        </w:numPr>
        <w:tabs>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Elimínase en la letra m) la frase “de doble circuito (luz roja luz verde)”.</w:t>
      </w:r>
    </w:p>
    <w:p w14:paraId="513913BD" w14:textId="77777777" w:rsidR="004D5A67" w:rsidRPr="00DB0EB6" w:rsidRDefault="004D5A67" w:rsidP="000356D4">
      <w:pPr>
        <w:tabs>
          <w:tab w:val="left" w:pos="3969"/>
        </w:tabs>
        <w:spacing w:line="276" w:lineRule="auto"/>
        <w:ind w:left="720"/>
        <w:contextualSpacing/>
        <w:jc w:val="both"/>
        <w:rPr>
          <w:rFonts w:ascii="Courier New" w:eastAsia="Courier New" w:hAnsi="Courier New" w:cs="Courier New"/>
          <w:color w:val="000000"/>
          <w:lang w:val="es-CL"/>
        </w:rPr>
      </w:pPr>
    </w:p>
    <w:p w14:paraId="15B72CC1" w14:textId="77777777" w:rsidR="004D5A67" w:rsidRPr="00DB0EB6" w:rsidRDefault="004D5A67" w:rsidP="00DF70B4">
      <w:pPr>
        <w:numPr>
          <w:ilvl w:val="0"/>
          <w:numId w:val="16"/>
        </w:numPr>
        <w:tabs>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Reemplázase en la letra ñ) el número “5” por “10”.</w:t>
      </w:r>
    </w:p>
    <w:p w14:paraId="2F3C9B97" w14:textId="77777777" w:rsidR="004D5A67" w:rsidRPr="00DB0EB6" w:rsidRDefault="004D5A67" w:rsidP="000356D4">
      <w:pPr>
        <w:tabs>
          <w:tab w:val="left" w:pos="3969"/>
        </w:tabs>
        <w:spacing w:line="276" w:lineRule="auto"/>
        <w:ind w:left="720"/>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 </w:t>
      </w:r>
    </w:p>
    <w:p w14:paraId="4329C187" w14:textId="77777777" w:rsidR="004D5A67" w:rsidRPr="00DB0EB6" w:rsidRDefault="004D5A67" w:rsidP="00DF70B4">
      <w:pPr>
        <w:numPr>
          <w:ilvl w:val="0"/>
          <w:numId w:val="16"/>
        </w:numPr>
        <w:tabs>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Agrégase a continuación del literal o), los siguientes literales p) y q), nuevos:</w:t>
      </w:r>
    </w:p>
    <w:p w14:paraId="33F2316F" w14:textId="77777777" w:rsidR="004D5A67" w:rsidRPr="00DB0EB6" w:rsidRDefault="004D5A67" w:rsidP="000356D4">
      <w:pPr>
        <w:spacing w:line="276" w:lineRule="auto"/>
        <w:contextualSpacing/>
        <w:jc w:val="both"/>
        <w:rPr>
          <w:rFonts w:ascii="Courier New" w:eastAsia="Courier New" w:hAnsi="Courier New" w:cs="Courier New"/>
          <w:color w:val="000000"/>
          <w:lang w:val="es-CL"/>
        </w:rPr>
      </w:pPr>
    </w:p>
    <w:p w14:paraId="6D5F3D8C"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“p) Retirar o permitir el retiro de mercancías desde los recintos de depósito aduanero, o entregarlas, sin que se hubieren cumplido todas las obligaciones legales, reglamentarias y administrativas, exigidas para dicho retiro, con multa de hasta una vez el valor aduanero de dichas mercancías.</w:t>
      </w:r>
    </w:p>
    <w:p w14:paraId="79C915F9" w14:textId="77777777" w:rsidR="004D5A67" w:rsidRPr="00DB0EB6" w:rsidRDefault="004D5A67" w:rsidP="000356D4">
      <w:pPr>
        <w:spacing w:line="276" w:lineRule="auto"/>
        <w:ind w:left="720" w:firstLine="3969"/>
        <w:contextualSpacing/>
        <w:jc w:val="both"/>
        <w:rPr>
          <w:rFonts w:ascii="Courier New" w:eastAsia="Courier New" w:hAnsi="Courier New" w:cs="Courier New"/>
          <w:color w:val="000000"/>
          <w:lang w:val="es-CL"/>
        </w:rPr>
      </w:pPr>
    </w:p>
    <w:p w14:paraId="325CE3E0"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q) En los regímenes suspensivos de derechos de admisión temporal, almacén particular y depósito, se sancionará con multa de hasta una vez el valor aduanero de las mercancías, el almacenar o depositar las mercancías en un lugar distinto al declarado, la no cancelación o cancelación extemporánea de los citados regímenes.”.</w:t>
      </w:r>
    </w:p>
    <w:p w14:paraId="309EC9F0" w14:textId="77777777" w:rsidR="004D5A67" w:rsidRPr="00DB0EB6" w:rsidRDefault="004D5A67" w:rsidP="000356D4">
      <w:pPr>
        <w:spacing w:line="276" w:lineRule="auto"/>
        <w:contextualSpacing/>
        <w:jc w:val="both"/>
        <w:rPr>
          <w:rFonts w:ascii="Courier New" w:eastAsia="Courier New" w:hAnsi="Courier New" w:cs="Courier New"/>
          <w:color w:val="000000"/>
          <w:lang w:val="es-US"/>
        </w:rPr>
      </w:pPr>
    </w:p>
    <w:p w14:paraId="56B5D38E"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Reemplázase, en el inciso cuarto del artículo 185, el guarismo “10%” por “20%”.</w:t>
      </w:r>
    </w:p>
    <w:p w14:paraId="1881C07C" w14:textId="77777777" w:rsidR="004D5A67" w:rsidRPr="00DB0EB6" w:rsidRDefault="004D5A67" w:rsidP="000356D4">
      <w:pPr>
        <w:spacing w:line="276" w:lineRule="auto"/>
        <w:contextualSpacing/>
        <w:jc w:val="both"/>
        <w:rPr>
          <w:rFonts w:ascii="Courier New" w:eastAsia="Courier New" w:hAnsi="Courier New" w:cs="Courier New"/>
          <w:color w:val="000000"/>
          <w:lang w:val="es-CL"/>
        </w:rPr>
      </w:pPr>
    </w:p>
    <w:p w14:paraId="44C21CFA"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Modifícase el artículo 186 en el siguiente sentido:</w:t>
      </w:r>
    </w:p>
    <w:p w14:paraId="65DE8B0B" w14:textId="77777777" w:rsidR="004D5A67" w:rsidRPr="00DB0EB6" w:rsidRDefault="004D5A67" w:rsidP="000356D4">
      <w:pPr>
        <w:spacing w:line="276" w:lineRule="auto"/>
        <w:ind w:left="360"/>
        <w:contextualSpacing/>
        <w:jc w:val="both"/>
        <w:rPr>
          <w:rFonts w:ascii="Courier New" w:eastAsia="Courier New" w:hAnsi="Courier New" w:cs="Courier New"/>
          <w:color w:val="000000"/>
          <w:lang w:val="es-CL"/>
        </w:rPr>
      </w:pPr>
    </w:p>
    <w:p w14:paraId="2589183D" w14:textId="77777777" w:rsidR="004D5A67" w:rsidRPr="00DB0EB6" w:rsidRDefault="004D5A67" w:rsidP="00DF70B4">
      <w:pPr>
        <w:numPr>
          <w:ilvl w:val="0"/>
          <w:numId w:val="17"/>
        </w:numPr>
        <w:tabs>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Reemplázase, en el inciso primero el guarismo “10%” por “20%”.</w:t>
      </w:r>
    </w:p>
    <w:p w14:paraId="17739D93" w14:textId="77777777" w:rsidR="004D5A67" w:rsidRPr="00DB0EB6" w:rsidRDefault="004D5A67" w:rsidP="000356D4">
      <w:pPr>
        <w:spacing w:line="276" w:lineRule="auto"/>
        <w:ind w:left="720"/>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 </w:t>
      </w:r>
    </w:p>
    <w:p w14:paraId="4970D9D5" w14:textId="77777777" w:rsidR="004D5A67" w:rsidRPr="00DB0EB6" w:rsidRDefault="004D5A67" w:rsidP="00DF70B4">
      <w:pPr>
        <w:numPr>
          <w:ilvl w:val="0"/>
          <w:numId w:val="17"/>
        </w:numPr>
        <w:tabs>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Incorpórase a continuación del punto aparte del inciso tercero, lo siguiente:</w:t>
      </w:r>
    </w:p>
    <w:p w14:paraId="09619A85" w14:textId="77777777" w:rsidR="004D5A67" w:rsidRPr="00DB0EB6" w:rsidRDefault="004D5A67" w:rsidP="000356D4">
      <w:pPr>
        <w:spacing w:line="276" w:lineRule="auto"/>
        <w:ind w:left="720"/>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 </w:t>
      </w:r>
    </w:p>
    <w:p w14:paraId="0071A781"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“Si se hubiere reclamado de la clasificación y/o origen de conformidad con el procedimiento de reclamación general no podrá discutirse nuevamente acerca de lo resuelto.”. </w:t>
      </w:r>
    </w:p>
    <w:p w14:paraId="2333A268" w14:textId="77777777" w:rsidR="004D5A67" w:rsidRPr="00DB0EB6" w:rsidRDefault="004D5A67" w:rsidP="000356D4">
      <w:pPr>
        <w:spacing w:line="276" w:lineRule="auto"/>
        <w:ind w:left="720"/>
        <w:contextualSpacing/>
        <w:jc w:val="both"/>
        <w:rPr>
          <w:rFonts w:ascii="Courier New" w:eastAsia="Courier New" w:hAnsi="Courier New" w:cs="Courier New"/>
          <w:color w:val="000000"/>
          <w:lang w:val="es-ES_tradnl"/>
        </w:rPr>
      </w:pPr>
    </w:p>
    <w:p w14:paraId="0EEA3F82"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Agrégase, en el artículo 187, el siguiente inciso segundo, nuevo:</w:t>
      </w:r>
    </w:p>
    <w:p w14:paraId="4B932765" w14:textId="77777777" w:rsidR="004D5A67" w:rsidRPr="00DB0EB6" w:rsidRDefault="004D5A67" w:rsidP="000356D4">
      <w:pPr>
        <w:spacing w:line="276" w:lineRule="auto"/>
        <w:ind w:left="360"/>
        <w:contextualSpacing/>
        <w:jc w:val="both"/>
        <w:rPr>
          <w:rFonts w:ascii="Courier New" w:eastAsia="Courier New" w:hAnsi="Courier New" w:cs="Courier New"/>
          <w:color w:val="000000"/>
          <w:lang w:val="es-CL"/>
        </w:rPr>
      </w:pPr>
    </w:p>
    <w:p w14:paraId="675B229F"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rPr>
        <w:t>“El monto señalado en el inciso anterior será de 11 Unidades Tributarias Mensuales, respecto de las multas impuestas en virtud de lo dispuesto en las letras a) y ñ) del artículo 127.”.</w:t>
      </w:r>
      <w:r w:rsidRPr="00DB0EB6">
        <w:rPr>
          <w:rFonts w:ascii="Courier New" w:eastAsia="Courier New" w:hAnsi="Courier New" w:cs="Courier New"/>
          <w:color w:val="000000"/>
          <w:lang w:val="es-CL"/>
        </w:rPr>
        <w:t> </w:t>
      </w:r>
    </w:p>
    <w:p w14:paraId="2E4C1683" w14:textId="77777777" w:rsidR="004D5A67" w:rsidRPr="00DB0EB6" w:rsidRDefault="004D5A67" w:rsidP="000356D4">
      <w:pPr>
        <w:spacing w:line="276" w:lineRule="auto"/>
        <w:contextualSpacing/>
        <w:jc w:val="both"/>
        <w:rPr>
          <w:rFonts w:ascii="Courier New" w:eastAsia="Courier New" w:hAnsi="Courier New" w:cs="Courier New"/>
          <w:color w:val="000000"/>
          <w:lang w:val="es-ES_tradnl"/>
        </w:rPr>
      </w:pPr>
    </w:p>
    <w:p w14:paraId="380876E2"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Modifícase el artículo 202 en el siguiente sentido: </w:t>
      </w:r>
    </w:p>
    <w:p w14:paraId="37C58708" w14:textId="77777777" w:rsidR="004D5A67" w:rsidRPr="00DB0EB6" w:rsidRDefault="004D5A67" w:rsidP="000356D4">
      <w:pPr>
        <w:spacing w:line="276" w:lineRule="auto"/>
        <w:contextualSpacing/>
        <w:jc w:val="both"/>
        <w:rPr>
          <w:rFonts w:ascii="Courier New" w:eastAsia="Courier New" w:hAnsi="Courier New" w:cs="Courier New"/>
          <w:color w:val="000000"/>
          <w:lang w:val="es-CL"/>
        </w:rPr>
      </w:pPr>
    </w:p>
    <w:p w14:paraId="2FDA09F6" w14:textId="77777777" w:rsidR="004D5A67" w:rsidRPr="00DB0EB6" w:rsidRDefault="004D5A67" w:rsidP="00DF70B4">
      <w:pPr>
        <w:numPr>
          <w:ilvl w:val="0"/>
          <w:numId w:val="18"/>
        </w:numPr>
        <w:tabs>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Intercálase en el inciso primero entre la expresión “ante la Aduana” y “estarán sujetos” la frase “los demás que estén considerados por esta Ordenanza” </w:t>
      </w:r>
    </w:p>
    <w:p w14:paraId="5ABCE3DA" w14:textId="77777777" w:rsidR="004D5A67" w:rsidRPr="00DB0EB6" w:rsidRDefault="004D5A67" w:rsidP="000356D4">
      <w:pPr>
        <w:tabs>
          <w:tab w:val="left" w:pos="3969"/>
        </w:tabs>
        <w:spacing w:line="276" w:lineRule="auto"/>
        <w:ind w:left="720" w:firstLine="3402"/>
        <w:contextualSpacing/>
        <w:jc w:val="both"/>
        <w:rPr>
          <w:rFonts w:ascii="Courier New" w:eastAsia="Courier New" w:hAnsi="Courier New" w:cs="Courier New"/>
          <w:color w:val="000000"/>
          <w:lang w:val="es-CL"/>
        </w:rPr>
      </w:pPr>
    </w:p>
    <w:p w14:paraId="1B7E18F6" w14:textId="77777777" w:rsidR="004D5A67" w:rsidRPr="00DB0EB6" w:rsidRDefault="004D5A67" w:rsidP="00DF70B4">
      <w:pPr>
        <w:numPr>
          <w:ilvl w:val="0"/>
          <w:numId w:val="18"/>
        </w:numPr>
        <w:tabs>
          <w:tab w:val="left" w:pos="3969"/>
        </w:tabs>
        <w:spacing w:line="276" w:lineRule="auto"/>
        <w:ind w:left="0"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Agrégase el siguiente inciso noveno, nuevo, pasando el actual inciso noveno a ser el décimo:  </w:t>
      </w:r>
    </w:p>
    <w:p w14:paraId="4F904505" w14:textId="77777777" w:rsidR="004D5A67" w:rsidRPr="00DB0EB6" w:rsidRDefault="004D5A67" w:rsidP="000356D4">
      <w:pPr>
        <w:spacing w:line="276" w:lineRule="auto"/>
        <w:ind w:left="360"/>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 </w:t>
      </w:r>
    </w:p>
    <w:p w14:paraId="6CB4BEBC" w14:textId="77777777" w:rsidR="004D5A67" w:rsidRPr="00DB0EB6" w:rsidRDefault="004D5A67" w:rsidP="000356D4">
      <w:pPr>
        <w:spacing w:line="276" w:lineRule="auto"/>
        <w:ind w:firstLine="3969"/>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“Si las resoluciones fueren emitidas por la Dirección Nacional la reclamación deberá presentarse ante el Tribunal Tributario y Aduanero en cuyo territorio tenía su domicilio el usuario al momento de ser notificado de la fiscalización u acta de fiscalización que dé inicio al procedimiento disciplinario.”.</w:t>
      </w:r>
    </w:p>
    <w:p w14:paraId="6D061E0B" w14:textId="77777777" w:rsidR="004D5A67" w:rsidRPr="00DB0EB6" w:rsidRDefault="004D5A67" w:rsidP="000356D4">
      <w:pPr>
        <w:spacing w:line="276" w:lineRule="auto"/>
        <w:contextualSpacing/>
        <w:jc w:val="both"/>
        <w:rPr>
          <w:rFonts w:ascii="Courier New" w:eastAsia="Courier New" w:hAnsi="Courier New" w:cs="Courier New"/>
          <w:color w:val="000000"/>
          <w:lang w:val="es-ES_tradnl"/>
        </w:rPr>
      </w:pPr>
    </w:p>
    <w:p w14:paraId="1EBB6DA1" w14:textId="77777777" w:rsidR="004D5A67" w:rsidRPr="00DB0EB6" w:rsidRDefault="004D5A67" w:rsidP="00DF70B4">
      <w:pPr>
        <w:pStyle w:val="Prrafodelista"/>
        <w:numPr>
          <w:ilvl w:val="0"/>
          <w:numId w:val="77"/>
        </w:numPr>
        <w:tabs>
          <w:tab w:val="left" w:pos="3402"/>
        </w:tabs>
        <w:autoSpaceDE w:val="0"/>
        <w:autoSpaceDN w:val="0"/>
        <w:adjustRightInd w:val="0"/>
        <w:spacing w:line="276" w:lineRule="auto"/>
        <w:ind w:left="0" w:right="20" w:firstLine="2835"/>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Agrégase, a continuación del artículo 202, el siguiente artículo 202 bis, nuevo:  </w:t>
      </w:r>
    </w:p>
    <w:p w14:paraId="1769870B" w14:textId="77777777" w:rsidR="004D5A67" w:rsidRPr="00DB0EB6" w:rsidRDefault="004D5A67" w:rsidP="000356D4">
      <w:pPr>
        <w:pStyle w:val="Prrafodelista"/>
        <w:tabs>
          <w:tab w:val="left" w:pos="3261"/>
        </w:tabs>
        <w:autoSpaceDE w:val="0"/>
        <w:autoSpaceDN w:val="0"/>
        <w:adjustRightInd w:val="0"/>
        <w:spacing w:line="276" w:lineRule="auto"/>
        <w:ind w:left="2694" w:right="20"/>
        <w:jc w:val="both"/>
        <w:rPr>
          <w:rFonts w:ascii="Courier New" w:eastAsia="Courier New" w:hAnsi="Courier New" w:cs="Courier New"/>
          <w:color w:val="000000"/>
          <w:lang w:val="es-CL"/>
        </w:rPr>
      </w:pPr>
    </w:p>
    <w:p w14:paraId="466E6466" w14:textId="77777777" w:rsidR="004D5A67" w:rsidRPr="00DB0EB6" w:rsidRDefault="004D5A67" w:rsidP="000356D4">
      <w:pPr>
        <w:spacing w:line="276" w:lineRule="auto"/>
        <w:ind w:firstLine="3402"/>
        <w:contextualSpacing/>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“Artículo 202 bis.- La responsabilidad disciplinaria prescribe en el plazo de 3 años contados desde el incumplimiento de la obligación y se interrumpe con la notificación del inicio del procedimiento al afectado. La comisión de un nuevo incumplimiento, dentro del mismo ejercicio comercial, hará perder el tiempo de prescripción transcurrido.”.</w:t>
      </w:r>
    </w:p>
    <w:p w14:paraId="140E67C3" w14:textId="77777777" w:rsidR="004D5A67" w:rsidRPr="00DB0EB6" w:rsidRDefault="004D5A67" w:rsidP="000356D4">
      <w:pPr>
        <w:spacing w:line="276" w:lineRule="auto"/>
        <w:contextualSpacing/>
        <w:jc w:val="both"/>
        <w:rPr>
          <w:rFonts w:ascii="Courier New" w:hAnsi="Courier New" w:cs="Courier New"/>
          <w:b/>
          <w:lang w:val="es-ES_tradnl"/>
        </w:rPr>
      </w:pPr>
    </w:p>
    <w:p w14:paraId="07AF5AFE" w14:textId="77777777" w:rsidR="004D5A67" w:rsidRPr="00DB0EB6" w:rsidRDefault="004D5A67" w:rsidP="000356D4">
      <w:pPr>
        <w:spacing w:line="276" w:lineRule="auto"/>
        <w:contextualSpacing/>
        <w:jc w:val="both"/>
        <w:rPr>
          <w:rFonts w:ascii="Courier New" w:hAnsi="Courier New" w:cs="Courier New"/>
          <w:b/>
          <w:lang w:val="es-ES_tradnl"/>
        </w:rPr>
      </w:pPr>
    </w:p>
    <w:p w14:paraId="6D4269C2" w14:textId="77777777" w:rsidR="004D5A67" w:rsidRPr="00DB0EB6" w:rsidRDefault="004D5A67" w:rsidP="000356D4">
      <w:pPr>
        <w:tabs>
          <w:tab w:val="left" w:pos="2835"/>
          <w:tab w:val="left" w:pos="3261"/>
        </w:tabs>
        <w:autoSpaceDE w:val="0"/>
        <w:autoSpaceDN w:val="0"/>
        <w:adjustRightInd w:val="0"/>
        <w:spacing w:line="276" w:lineRule="auto"/>
        <w:ind w:right="20"/>
        <w:jc w:val="both"/>
        <w:rPr>
          <w:rStyle w:val="normaltextrun"/>
          <w:rFonts w:ascii="Courier New" w:hAnsi="Courier New" w:cs="Courier New"/>
          <w:color w:val="000000"/>
          <w:shd w:val="clear" w:color="auto" w:fill="FFFFFF"/>
        </w:rPr>
      </w:pPr>
      <w:r w:rsidRPr="00DB0EB6">
        <w:rPr>
          <w:rStyle w:val="normaltextrun"/>
          <w:rFonts w:ascii="Courier New" w:hAnsi="Courier New" w:cs="Courier New"/>
          <w:b/>
          <w:color w:val="000000"/>
          <w:shd w:val="clear" w:color="auto" w:fill="FFFFFF"/>
        </w:rPr>
        <w:t>Artículo sexto.-</w:t>
      </w:r>
      <w:r w:rsidRPr="00DB0EB6">
        <w:rPr>
          <w:rStyle w:val="normaltextrun"/>
          <w:rFonts w:ascii="Courier New" w:hAnsi="Courier New" w:cs="Courier New"/>
          <w:b/>
          <w:bCs/>
          <w:color w:val="000000"/>
          <w:shd w:val="clear" w:color="auto" w:fill="FFFFFF"/>
        </w:rPr>
        <w:tab/>
      </w:r>
      <w:r w:rsidRPr="00DB0EB6">
        <w:rPr>
          <w:rStyle w:val="normaltextrun"/>
          <w:rFonts w:ascii="Courier New" w:hAnsi="Courier New" w:cs="Courier New"/>
          <w:color w:val="000000"/>
          <w:shd w:val="clear" w:color="auto" w:fill="FFFFFF"/>
        </w:rPr>
        <w:t>Introdúcense las siguientes modificaciones en el artículo 9 de la ley N° 21.420, que reduce o elimina exenciones tributarias que indica en el siguiente sentido:</w:t>
      </w:r>
    </w:p>
    <w:p w14:paraId="27E02D1E" w14:textId="77777777" w:rsidR="004D5A67" w:rsidRPr="00DB0EB6" w:rsidRDefault="004D5A67" w:rsidP="000356D4">
      <w:pPr>
        <w:tabs>
          <w:tab w:val="left" w:pos="2835"/>
          <w:tab w:val="left" w:pos="3402"/>
        </w:tabs>
        <w:autoSpaceDE w:val="0"/>
        <w:autoSpaceDN w:val="0"/>
        <w:adjustRightInd w:val="0"/>
        <w:spacing w:line="276" w:lineRule="auto"/>
        <w:ind w:right="20" w:firstLine="2835"/>
        <w:jc w:val="both"/>
        <w:rPr>
          <w:rStyle w:val="normaltextrun"/>
          <w:rFonts w:ascii="Courier New" w:hAnsi="Courier New" w:cs="Courier New"/>
          <w:color w:val="000000"/>
          <w:shd w:val="clear" w:color="auto" w:fill="FFFFFF"/>
        </w:rPr>
      </w:pPr>
    </w:p>
    <w:p w14:paraId="5E2F9244" w14:textId="77777777" w:rsidR="004D5A67" w:rsidRPr="00DB0EB6" w:rsidRDefault="004D5A67" w:rsidP="00DF70B4">
      <w:pPr>
        <w:pStyle w:val="Prrafodelista"/>
        <w:numPr>
          <w:ilvl w:val="0"/>
          <w:numId w:val="70"/>
        </w:numPr>
        <w:tabs>
          <w:tab w:val="left" w:pos="2835"/>
          <w:tab w:val="left" w:pos="3402"/>
        </w:tabs>
        <w:autoSpaceDE w:val="0"/>
        <w:autoSpaceDN w:val="0"/>
        <w:adjustRightInd w:val="0"/>
        <w:spacing w:line="276" w:lineRule="auto"/>
        <w:ind w:left="0" w:right="20" w:firstLine="2835"/>
        <w:jc w:val="both"/>
        <w:rPr>
          <w:rStyle w:val="normaltextrun"/>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 xml:space="preserve">Sustitúyese las ocho veces que aparece la frase “precio corriente en plaza” por “valor normal de mercado”. </w:t>
      </w:r>
    </w:p>
    <w:p w14:paraId="620B27A6" w14:textId="77777777" w:rsidR="004D5A67" w:rsidRPr="00DB0EB6" w:rsidRDefault="004D5A67" w:rsidP="000356D4">
      <w:pPr>
        <w:tabs>
          <w:tab w:val="left" w:pos="2835"/>
          <w:tab w:val="left" w:pos="3402"/>
        </w:tabs>
        <w:autoSpaceDE w:val="0"/>
        <w:autoSpaceDN w:val="0"/>
        <w:adjustRightInd w:val="0"/>
        <w:spacing w:line="276" w:lineRule="auto"/>
        <w:ind w:right="20" w:firstLine="2835"/>
        <w:jc w:val="both"/>
        <w:rPr>
          <w:rStyle w:val="normaltextrun"/>
          <w:rFonts w:ascii="Courier New" w:hAnsi="Courier New" w:cs="Courier New"/>
          <w:b/>
          <w:color w:val="000000"/>
          <w:shd w:val="clear" w:color="auto" w:fill="FFFFFF"/>
        </w:rPr>
      </w:pPr>
    </w:p>
    <w:p w14:paraId="60FCE930" w14:textId="77777777" w:rsidR="004D5A67" w:rsidRPr="00DB0EB6" w:rsidRDefault="004D5A67" w:rsidP="00DF70B4">
      <w:pPr>
        <w:pStyle w:val="Prrafodelista"/>
        <w:numPr>
          <w:ilvl w:val="0"/>
          <w:numId w:val="70"/>
        </w:numPr>
        <w:tabs>
          <w:tab w:val="left" w:pos="2835"/>
          <w:tab w:val="left" w:pos="3402"/>
        </w:tabs>
        <w:autoSpaceDE w:val="0"/>
        <w:autoSpaceDN w:val="0"/>
        <w:adjustRightInd w:val="0"/>
        <w:spacing w:line="276" w:lineRule="auto"/>
        <w:ind w:left="0" w:right="20" w:firstLine="2835"/>
        <w:jc w:val="both"/>
        <w:rPr>
          <w:rStyle w:val="normaltextrun"/>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Elimínase en el numeral 3 de su inciso primero el texto a continuación de la palabra “respectivo” hasta el punto aparte.</w:t>
      </w:r>
    </w:p>
    <w:p w14:paraId="618AC721" w14:textId="77777777" w:rsidR="004D5A67" w:rsidRPr="00DB0EB6" w:rsidRDefault="004D5A67" w:rsidP="000356D4">
      <w:pPr>
        <w:tabs>
          <w:tab w:val="left" w:pos="2835"/>
          <w:tab w:val="left" w:pos="3402"/>
        </w:tabs>
        <w:autoSpaceDE w:val="0"/>
        <w:autoSpaceDN w:val="0"/>
        <w:adjustRightInd w:val="0"/>
        <w:spacing w:line="276" w:lineRule="auto"/>
        <w:ind w:right="20" w:firstLine="2835"/>
        <w:jc w:val="both"/>
        <w:rPr>
          <w:rStyle w:val="normaltextrun"/>
          <w:rFonts w:ascii="Courier New" w:hAnsi="Courier New" w:cs="Courier New"/>
          <w:color w:val="000000"/>
          <w:shd w:val="clear" w:color="auto" w:fill="FFFFFF"/>
        </w:rPr>
      </w:pPr>
    </w:p>
    <w:p w14:paraId="24061E06" w14:textId="77777777" w:rsidR="004D5A67" w:rsidRPr="00DB0EB6" w:rsidRDefault="004D5A67" w:rsidP="00DF70B4">
      <w:pPr>
        <w:pStyle w:val="Prrafodelista"/>
        <w:numPr>
          <w:ilvl w:val="0"/>
          <w:numId w:val="70"/>
        </w:numPr>
        <w:tabs>
          <w:tab w:val="left" w:pos="2835"/>
          <w:tab w:val="left" w:pos="3402"/>
        </w:tabs>
        <w:autoSpaceDE w:val="0"/>
        <w:autoSpaceDN w:val="0"/>
        <w:adjustRightInd w:val="0"/>
        <w:spacing w:line="276" w:lineRule="auto"/>
        <w:ind w:left="0" w:right="20" w:firstLine="2835"/>
        <w:jc w:val="both"/>
        <w:rPr>
          <w:rStyle w:val="normaltextrun"/>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Agrégase, a continuación del inciso primero, los siguientes incisos segundo y tercero, nuevos, pasando el inciso segundo actual a ser cuarto y así sucesivamente:</w:t>
      </w:r>
    </w:p>
    <w:p w14:paraId="19BA8846" w14:textId="77777777" w:rsidR="004D5A67" w:rsidRPr="00DB0EB6" w:rsidRDefault="004D5A67" w:rsidP="000356D4">
      <w:pPr>
        <w:tabs>
          <w:tab w:val="left" w:pos="2835"/>
          <w:tab w:val="left" w:pos="3402"/>
        </w:tabs>
        <w:autoSpaceDE w:val="0"/>
        <w:autoSpaceDN w:val="0"/>
        <w:adjustRightInd w:val="0"/>
        <w:spacing w:line="276" w:lineRule="auto"/>
        <w:ind w:right="20" w:firstLine="2835"/>
        <w:jc w:val="both"/>
        <w:rPr>
          <w:rStyle w:val="normaltextrun"/>
          <w:rFonts w:ascii="Courier New" w:hAnsi="Courier New" w:cs="Courier New"/>
          <w:color w:val="000000"/>
          <w:shd w:val="clear" w:color="auto" w:fill="FFFFFF"/>
        </w:rPr>
      </w:pPr>
    </w:p>
    <w:p w14:paraId="240AB2D5"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“La Dirección General de Aeronáutica Civil, la Dirección General del Territorio Marítimo y de Marina Mercante y el Servicio de Registro Civil e identificación deberán informar al Servicio de Impuestos Internos, en la forma y oportunidad que éste determine mediante resolución, los aviones y helicópteros; yates; y, automóviles, station wagons y vehículos similares, referidos respectivamente en los números anteriores y que, de acuerdo con las bases de datos de cada organismo, cumplan las condiciones que en cada caso establezca el Servicio en la misma resolución.</w:t>
      </w:r>
    </w:p>
    <w:p w14:paraId="497B6135"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color w:val="000000"/>
          <w:shd w:val="clear" w:color="auto" w:fill="FFFFFF"/>
        </w:rPr>
      </w:pPr>
    </w:p>
    <w:p w14:paraId="1D4D0134"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 xml:space="preserve">Cuando los bienes señalados en los números anteriores queden sujetos al presente impuesto, la base imponible será la totalidad del valor normal de mercado del bien.”. </w:t>
      </w:r>
    </w:p>
    <w:p w14:paraId="2E33DE4A" w14:textId="77777777" w:rsidR="004D5A67" w:rsidRPr="00DB0EB6" w:rsidRDefault="004D5A67" w:rsidP="000356D4">
      <w:pPr>
        <w:tabs>
          <w:tab w:val="left" w:pos="3261"/>
        </w:tabs>
        <w:autoSpaceDE w:val="0"/>
        <w:autoSpaceDN w:val="0"/>
        <w:adjustRightInd w:val="0"/>
        <w:spacing w:line="276" w:lineRule="auto"/>
        <w:ind w:right="20"/>
        <w:jc w:val="both"/>
        <w:rPr>
          <w:rStyle w:val="normaltextrun"/>
          <w:rFonts w:ascii="Courier New" w:hAnsi="Courier New" w:cs="Courier New"/>
          <w:b/>
          <w:bCs/>
          <w:color w:val="000000"/>
          <w:shd w:val="clear" w:color="auto" w:fill="FFFFFF"/>
        </w:rPr>
      </w:pPr>
    </w:p>
    <w:p w14:paraId="16E391C8" w14:textId="77777777" w:rsidR="004D5A67" w:rsidRPr="00DB0EB6" w:rsidRDefault="004D5A67" w:rsidP="00DF70B4">
      <w:pPr>
        <w:pStyle w:val="Prrafodelista"/>
        <w:numPr>
          <w:ilvl w:val="0"/>
          <w:numId w:val="70"/>
        </w:numPr>
        <w:tabs>
          <w:tab w:val="left" w:pos="2835"/>
          <w:tab w:val="left" w:pos="3402"/>
        </w:tabs>
        <w:autoSpaceDE w:val="0"/>
        <w:autoSpaceDN w:val="0"/>
        <w:adjustRightInd w:val="0"/>
        <w:spacing w:line="276" w:lineRule="auto"/>
        <w:ind w:left="0" w:right="20" w:firstLine="2835"/>
        <w:jc w:val="both"/>
        <w:rPr>
          <w:rStyle w:val="normaltextrun"/>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Agrégase, a continuación del inciso segundo, que ha pasado a ser cuarto, los siguientes incisos quinto y sexto, nuevos, pasando el actual inciso tercero a ser inciso séptimo y así sucesivamente:</w:t>
      </w:r>
    </w:p>
    <w:p w14:paraId="335C516A" w14:textId="77777777" w:rsidR="004D5A67" w:rsidRPr="00DB0EB6" w:rsidRDefault="004D5A67" w:rsidP="000356D4">
      <w:pPr>
        <w:pStyle w:val="Prrafodelista"/>
        <w:tabs>
          <w:tab w:val="left" w:pos="3261"/>
        </w:tabs>
        <w:autoSpaceDE w:val="0"/>
        <w:autoSpaceDN w:val="0"/>
        <w:adjustRightInd w:val="0"/>
        <w:spacing w:line="276" w:lineRule="auto"/>
        <w:ind w:left="2694" w:right="20"/>
        <w:jc w:val="both"/>
        <w:rPr>
          <w:rStyle w:val="normaltextrun"/>
          <w:rFonts w:ascii="Courier New" w:hAnsi="Courier New" w:cs="Courier New"/>
          <w:color w:val="000000"/>
          <w:shd w:val="clear" w:color="auto" w:fill="FFFFFF"/>
        </w:rPr>
      </w:pPr>
    </w:p>
    <w:p w14:paraId="77AC2C57"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 xml:space="preserve">“Tampoco se afectarán con este impuesto los yates que, cumpliendo con las características mencionadas en el número 3 anterior, cumplan con los siguientes requisitos copulativos: (i) que su principal medio de propulsión sea la vela, entendiéndose por tales, aquellos que se encuentren diseñados para propulsarse a vela y que conservan el uso de este elemento, en los que el empleo de un motor solo cumple un rol secundario o de apoyo; (ii) que correspondan a modelos aceptados dentro del ciclo olímpico; y (iii) que hayan sido efectivamente empleados por deportistas de alto rendimiento en una o más regatas oficiales realizadas durante el año anterior al devengo del impuesto. Para estos efectos, la Subsecretaría del Deporte deberá informar anualmente al Servicio de Impuestos Internos qué modelos de yates son aceptados en el ciclo olímpico. Asimismo, otorgará a los deportistas que así lo requieran un certificado que dé cuenta de la embarcación utilizada y remitirá anualmente al Servicio de Impuestos Internos los certificados emitidos. </w:t>
      </w:r>
    </w:p>
    <w:p w14:paraId="232E07D5" w14:textId="77777777" w:rsidR="004D5A67" w:rsidRPr="00DB0EB6" w:rsidRDefault="004D5A67" w:rsidP="000356D4">
      <w:pPr>
        <w:spacing w:line="276" w:lineRule="auto"/>
        <w:ind w:firstLine="1112"/>
        <w:jc w:val="both"/>
        <w:rPr>
          <w:rFonts w:ascii="Courier New" w:hAnsi="Courier New" w:cs="Courier New"/>
          <w:color w:val="000000"/>
          <w:shd w:val="clear" w:color="auto" w:fill="FFFFFF"/>
        </w:rPr>
      </w:pPr>
    </w:p>
    <w:p w14:paraId="37EF4488" w14:textId="77777777" w:rsidR="004D5A67" w:rsidRPr="00DB0EB6" w:rsidRDefault="004D5A67" w:rsidP="000356D4">
      <w:pPr>
        <w:tabs>
          <w:tab w:val="left" w:pos="3261"/>
        </w:tabs>
        <w:autoSpaceDE w:val="0"/>
        <w:autoSpaceDN w:val="0"/>
        <w:adjustRightInd w:val="0"/>
        <w:spacing w:line="276" w:lineRule="auto"/>
        <w:ind w:right="20" w:firstLine="3402"/>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Para efectos de este artículo, la Dirección General del Territorio Marítimo y de Marina Mercante deberá establecer los mecanismos que le permitan mantener la información actualizada de todos los yates independiente de su valor o características.”.</w:t>
      </w:r>
    </w:p>
    <w:p w14:paraId="7124DA30" w14:textId="77777777" w:rsidR="004D5A67" w:rsidRPr="00DB0EB6" w:rsidRDefault="004D5A67" w:rsidP="000356D4">
      <w:pPr>
        <w:tabs>
          <w:tab w:val="left" w:pos="3261"/>
        </w:tabs>
        <w:autoSpaceDE w:val="0"/>
        <w:autoSpaceDN w:val="0"/>
        <w:adjustRightInd w:val="0"/>
        <w:spacing w:line="276" w:lineRule="auto"/>
        <w:ind w:right="20"/>
        <w:jc w:val="both"/>
        <w:rPr>
          <w:rStyle w:val="normaltextrun"/>
          <w:rFonts w:ascii="Courier New" w:hAnsi="Courier New" w:cs="Courier New"/>
          <w:color w:val="000000"/>
          <w:shd w:val="clear" w:color="auto" w:fill="FFFFFF"/>
        </w:rPr>
      </w:pPr>
    </w:p>
    <w:p w14:paraId="2DD359E7" w14:textId="77777777" w:rsidR="004D5A67" w:rsidRPr="00DB0EB6" w:rsidRDefault="004D5A67" w:rsidP="00DF70B4">
      <w:pPr>
        <w:pStyle w:val="Prrafodelista"/>
        <w:numPr>
          <w:ilvl w:val="0"/>
          <w:numId w:val="70"/>
        </w:numPr>
        <w:tabs>
          <w:tab w:val="left" w:pos="3402"/>
        </w:tabs>
        <w:autoSpaceDE w:val="0"/>
        <w:autoSpaceDN w:val="0"/>
        <w:adjustRightInd w:val="0"/>
        <w:spacing w:line="276" w:lineRule="auto"/>
        <w:ind w:left="0" w:right="20" w:firstLine="2835"/>
        <w:jc w:val="both"/>
        <w:rPr>
          <w:rStyle w:val="normaltextrun"/>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Reemplázase en el inciso tercero, que ha pasado a ser séptimo, la oración que va desde el punto seguido hasta el punto final, por la oración “En los casos en que no exista tal determinación, el Servicio de Impuestos Internos estimará el valor normal de mercado según el precio de adquisición de un determinado bien en el mercado nacional o internacional, considerando sus características generales, tales como marca, modelo y año de fabricación.”.</w:t>
      </w:r>
    </w:p>
    <w:p w14:paraId="202CAD24" w14:textId="77777777" w:rsidR="004D5A67" w:rsidRPr="00DB0EB6" w:rsidRDefault="004D5A67" w:rsidP="000356D4">
      <w:pPr>
        <w:tabs>
          <w:tab w:val="left" w:pos="3402"/>
        </w:tabs>
        <w:autoSpaceDE w:val="0"/>
        <w:autoSpaceDN w:val="0"/>
        <w:adjustRightInd w:val="0"/>
        <w:spacing w:line="276" w:lineRule="auto"/>
        <w:ind w:right="20" w:firstLine="2835"/>
        <w:jc w:val="both"/>
        <w:rPr>
          <w:rStyle w:val="normaltextrun"/>
          <w:rFonts w:ascii="Courier New" w:hAnsi="Courier New" w:cs="Courier New"/>
          <w:color w:val="000000"/>
          <w:shd w:val="clear" w:color="auto" w:fill="FFFFFF"/>
        </w:rPr>
      </w:pPr>
    </w:p>
    <w:p w14:paraId="6CFAF6B9" w14:textId="77777777" w:rsidR="004D5A67" w:rsidRPr="00DB0EB6" w:rsidRDefault="004D5A67" w:rsidP="00DF70B4">
      <w:pPr>
        <w:pStyle w:val="Prrafodelista"/>
        <w:numPr>
          <w:ilvl w:val="0"/>
          <w:numId w:val="70"/>
        </w:numPr>
        <w:tabs>
          <w:tab w:val="left" w:pos="3402"/>
        </w:tabs>
        <w:autoSpaceDE w:val="0"/>
        <w:autoSpaceDN w:val="0"/>
        <w:adjustRightInd w:val="0"/>
        <w:spacing w:line="276" w:lineRule="auto"/>
        <w:ind w:left="0" w:right="20" w:firstLine="2835"/>
        <w:jc w:val="both"/>
        <w:rPr>
          <w:rStyle w:val="normaltextrun"/>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Agrégase en su inciso sexto que ha pasado a ser décimo, a continuación del punto aparte que pasa a ser seguido, la oración “</w:t>
      </w:r>
      <w:r w:rsidRPr="00DB0EB6">
        <w:rPr>
          <w:rFonts w:ascii="Courier New" w:hAnsi="Courier New" w:cs="Courier New"/>
          <w:color w:val="000000"/>
          <w:shd w:val="clear" w:color="auto" w:fill="FFFFFF"/>
        </w:rPr>
        <w:t>Cuando un bien gravado con el presente impuesto sea de propiedad de más de una persona, los copropietarios serán solidariamente responsables del pago del impuesto, estando facultado el Servicio de Impuestos Internos a emitir un solo giro por el total del impuesto a cualquiera de los copropietarios. Aquel copropietario a cuyo nombre fue emitido el giro y realizó el pago del impuesto tendrá derecho a repetir en contra de los demás copropietarios en la proporción que corresponda</w:t>
      </w:r>
      <w:r w:rsidRPr="00DB0EB6">
        <w:rPr>
          <w:rStyle w:val="normaltextrun"/>
          <w:rFonts w:ascii="Courier New" w:hAnsi="Courier New" w:cs="Courier New"/>
          <w:color w:val="000000"/>
          <w:shd w:val="clear" w:color="auto" w:fill="FFFFFF"/>
        </w:rPr>
        <w:t>.”.</w:t>
      </w:r>
    </w:p>
    <w:p w14:paraId="72D7FD55" w14:textId="77777777" w:rsidR="004D5A67" w:rsidRPr="00DB0EB6" w:rsidRDefault="004D5A67" w:rsidP="000356D4">
      <w:pPr>
        <w:tabs>
          <w:tab w:val="left" w:pos="3402"/>
        </w:tabs>
        <w:autoSpaceDE w:val="0"/>
        <w:autoSpaceDN w:val="0"/>
        <w:adjustRightInd w:val="0"/>
        <w:spacing w:line="276" w:lineRule="auto"/>
        <w:ind w:right="20" w:firstLine="2835"/>
        <w:jc w:val="both"/>
        <w:rPr>
          <w:rStyle w:val="normaltextrun"/>
          <w:rFonts w:ascii="Courier New" w:hAnsi="Courier New" w:cs="Courier New"/>
          <w:color w:val="000000"/>
          <w:shd w:val="clear" w:color="auto" w:fill="FFFFFF"/>
        </w:rPr>
      </w:pPr>
    </w:p>
    <w:p w14:paraId="631E95E5" w14:textId="77777777" w:rsidR="004D5A67" w:rsidRPr="00DB0EB6" w:rsidRDefault="004D5A67" w:rsidP="00DF70B4">
      <w:pPr>
        <w:pStyle w:val="Prrafodelista"/>
        <w:numPr>
          <w:ilvl w:val="0"/>
          <w:numId w:val="70"/>
        </w:numPr>
        <w:tabs>
          <w:tab w:val="left" w:pos="3402"/>
        </w:tabs>
        <w:autoSpaceDE w:val="0"/>
        <w:autoSpaceDN w:val="0"/>
        <w:adjustRightInd w:val="0"/>
        <w:spacing w:line="276" w:lineRule="auto"/>
        <w:ind w:left="0" w:right="20" w:firstLine="2835"/>
        <w:jc w:val="both"/>
        <w:rPr>
          <w:rStyle w:val="normaltextrun"/>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 xml:space="preserve">Agrégase, a continuación del inciso sexto que ha pasado a ser noveno, los siguientes incisos décimo y undécimo, nuevos, pasando el actual inciso séptimo a ser duodécimo y así sucesivamente: </w:t>
      </w:r>
    </w:p>
    <w:p w14:paraId="27696150" w14:textId="77777777" w:rsidR="004D5A67" w:rsidRPr="00DB0EB6" w:rsidRDefault="004D5A67" w:rsidP="000356D4">
      <w:pPr>
        <w:tabs>
          <w:tab w:val="left" w:pos="3402"/>
        </w:tabs>
        <w:autoSpaceDE w:val="0"/>
        <w:autoSpaceDN w:val="0"/>
        <w:adjustRightInd w:val="0"/>
        <w:spacing w:line="276" w:lineRule="auto"/>
        <w:ind w:right="20" w:firstLine="2835"/>
        <w:jc w:val="both"/>
        <w:rPr>
          <w:rStyle w:val="normaltextrun"/>
          <w:rFonts w:ascii="Courier New" w:hAnsi="Courier New" w:cs="Courier New"/>
          <w:color w:val="000000"/>
          <w:shd w:val="clear" w:color="auto" w:fill="FFFFFF"/>
        </w:rPr>
      </w:pPr>
    </w:p>
    <w:p w14:paraId="10C6FBDA" w14:textId="77777777" w:rsidR="004D5A67" w:rsidRPr="00DB0EB6" w:rsidRDefault="004D5A67" w:rsidP="000356D4">
      <w:pPr>
        <w:autoSpaceDE w:val="0"/>
        <w:autoSpaceDN w:val="0"/>
        <w:adjustRightInd w:val="0"/>
        <w:spacing w:line="276" w:lineRule="auto"/>
        <w:ind w:right="20" w:firstLine="3402"/>
        <w:jc w:val="both"/>
        <w:rPr>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w:t>
      </w:r>
      <w:r w:rsidRPr="00DB0EB6">
        <w:rPr>
          <w:rFonts w:ascii="Courier New" w:hAnsi="Courier New" w:cs="Courier New"/>
          <w:color w:val="000000"/>
          <w:shd w:val="clear" w:color="auto" w:fill="FFFFFF"/>
        </w:rPr>
        <w:t>El Servicio podrá, dentro de los plazos de prescripción, establecer que existen bienes afectos o diferencias de impuestos respecto de un bien, pudiendo modificar, eliminar o emitir un nuevo giro siempre que cuente con información fundada, obtenida de oficio o proporcionada por el contribuyente u otra entidad competente, dando cuenta de bienes afectos o diferencias respecto del valor normal de mercado del bien. Cuando se determine la existencia de bienes afectos o diferencias de impuestos con ocasión de la modificación o emisión de un nuevo giro, estos deberán ser pagados dentro del mes siguiente al de su modificación o emisión.</w:t>
      </w:r>
    </w:p>
    <w:p w14:paraId="3CB8A01B" w14:textId="77777777" w:rsidR="004D5A67" w:rsidRPr="00DB0EB6" w:rsidRDefault="004D5A67" w:rsidP="000356D4">
      <w:pPr>
        <w:tabs>
          <w:tab w:val="left" w:pos="3261"/>
        </w:tabs>
        <w:autoSpaceDE w:val="0"/>
        <w:autoSpaceDN w:val="0"/>
        <w:adjustRightInd w:val="0"/>
        <w:spacing w:line="276" w:lineRule="auto"/>
        <w:ind w:right="20" w:firstLine="3261"/>
        <w:jc w:val="both"/>
        <w:rPr>
          <w:rFonts w:ascii="Courier New" w:hAnsi="Courier New" w:cs="Courier New"/>
          <w:color w:val="000000"/>
          <w:shd w:val="clear" w:color="auto" w:fill="FFFFFF"/>
        </w:rPr>
      </w:pPr>
    </w:p>
    <w:p w14:paraId="11E2F158" w14:textId="77777777" w:rsidR="004D5A67" w:rsidRPr="00DB0EB6" w:rsidRDefault="004D5A67" w:rsidP="000356D4">
      <w:pPr>
        <w:autoSpaceDE w:val="0"/>
        <w:autoSpaceDN w:val="0"/>
        <w:adjustRightInd w:val="0"/>
        <w:spacing w:line="276" w:lineRule="auto"/>
        <w:ind w:right="20" w:firstLine="3402"/>
        <w:jc w:val="both"/>
        <w:rPr>
          <w:rStyle w:val="normaltextrun"/>
          <w:rFonts w:ascii="Courier New" w:hAnsi="Courier New" w:cs="Courier New"/>
          <w:color w:val="000000"/>
          <w:shd w:val="clear" w:color="auto" w:fill="FFFFFF"/>
        </w:rPr>
      </w:pPr>
      <w:r w:rsidRPr="00DB0EB6">
        <w:rPr>
          <w:rFonts w:ascii="Courier New" w:hAnsi="Courier New" w:cs="Courier New"/>
          <w:color w:val="000000"/>
          <w:shd w:val="clear" w:color="auto" w:fill="FFFFFF"/>
        </w:rPr>
        <w:t>Los giros, así como sus modificaciones, serán objeto de reclamo, sujetándose al procedimiento del Título II del Libro III del Código Tributario</w:t>
      </w:r>
      <w:r w:rsidRPr="00DB0EB6">
        <w:rPr>
          <w:rStyle w:val="normaltextrun"/>
          <w:rFonts w:ascii="Courier New" w:hAnsi="Courier New" w:cs="Courier New"/>
          <w:color w:val="000000"/>
          <w:shd w:val="clear" w:color="auto" w:fill="FFFFFF"/>
        </w:rPr>
        <w:t xml:space="preserve">.”. </w:t>
      </w:r>
    </w:p>
    <w:p w14:paraId="4A518606" w14:textId="77777777" w:rsidR="004D5A67" w:rsidRPr="00DB0EB6" w:rsidRDefault="004D5A67" w:rsidP="000356D4">
      <w:pPr>
        <w:tabs>
          <w:tab w:val="left" w:pos="3261"/>
        </w:tabs>
        <w:autoSpaceDE w:val="0"/>
        <w:autoSpaceDN w:val="0"/>
        <w:adjustRightInd w:val="0"/>
        <w:spacing w:line="276" w:lineRule="auto"/>
        <w:ind w:right="20"/>
        <w:jc w:val="both"/>
        <w:rPr>
          <w:rStyle w:val="normaltextrun"/>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 xml:space="preserve"> </w:t>
      </w:r>
    </w:p>
    <w:p w14:paraId="348F71D7" w14:textId="77777777" w:rsidR="004D5A67" w:rsidRPr="00DB0EB6" w:rsidRDefault="004D5A67" w:rsidP="00DF70B4">
      <w:pPr>
        <w:pStyle w:val="Prrafodelista"/>
        <w:numPr>
          <w:ilvl w:val="0"/>
          <w:numId w:val="70"/>
        </w:numPr>
        <w:tabs>
          <w:tab w:val="left" w:pos="3402"/>
        </w:tabs>
        <w:autoSpaceDE w:val="0"/>
        <w:autoSpaceDN w:val="0"/>
        <w:adjustRightInd w:val="0"/>
        <w:spacing w:line="276" w:lineRule="auto"/>
        <w:ind w:left="0" w:right="20" w:firstLine="2835"/>
        <w:jc w:val="both"/>
        <w:rPr>
          <w:rStyle w:val="normaltextrun"/>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 xml:space="preserve">Sustitúyese el inciso séptimo que ha pasado a ser duodécimo, por el siguiente: </w:t>
      </w:r>
    </w:p>
    <w:p w14:paraId="7E0F20E4" w14:textId="77777777" w:rsidR="004D5A67" w:rsidRPr="00DB0EB6" w:rsidRDefault="004D5A67" w:rsidP="000356D4">
      <w:pPr>
        <w:tabs>
          <w:tab w:val="left" w:pos="3261"/>
        </w:tabs>
        <w:autoSpaceDE w:val="0"/>
        <w:autoSpaceDN w:val="0"/>
        <w:adjustRightInd w:val="0"/>
        <w:spacing w:line="276" w:lineRule="auto"/>
        <w:ind w:right="20"/>
        <w:jc w:val="both"/>
        <w:rPr>
          <w:rStyle w:val="normaltextrun"/>
          <w:rFonts w:ascii="Courier New" w:hAnsi="Courier New" w:cs="Courier New"/>
          <w:color w:val="000000"/>
          <w:shd w:val="clear" w:color="auto" w:fill="FFFFFF"/>
        </w:rPr>
      </w:pPr>
    </w:p>
    <w:p w14:paraId="256DB83A" w14:textId="77777777" w:rsidR="004D5A67" w:rsidRPr="00DB0EB6" w:rsidRDefault="004D5A67" w:rsidP="000356D4">
      <w:pPr>
        <w:tabs>
          <w:tab w:val="left" w:pos="3402"/>
        </w:tabs>
        <w:autoSpaceDE w:val="0"/>
        <w:autoSpaceDN w:val="0"/>
        <w:adjustRightInd w:val="0"/>
        <w:spacing w:line="276" w:lineRule="auto"/>
        <w:ind w:right="20" w:firstLine="3402"/>
        <w:jc w:val="both"/>
        <w:rPr>
          <w:rStyle w:val="normaltextrun"/>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“En el mes de diciembre de cada año el Servicio, mediante resolución, publicará en su sitio web y en el Diario Oficial, una nómina con los bienes afectos al presente impuesto, la que deberá actualizar trimestralmente. Para estos efectos deberá considerar la información proveída por la Dirección General del Territorio Marítimo y de Marina Mercante, la Dirección General de Aeronáutica Civil u otros organismos competentes. Los bienes consignados en esta nómina corresponderán a bienes en buen estado de conservación y uso, considerando su año de fabricación. El hecho de no encontrarse en la nómina un bien determinado, que cumple con las características establecidas en los números 1, 2, 3 o 4 del inciso primero del presente artículo, no liberará a su propietario del pago del impuesto, debiendo requerir al Servicio, en la forma que este establezca por resolución, la inclusión del bien en la nómina y la emisión del giro correspondiente, independiente de la actualización que el Servicio realice en conformidad al presente inciso. Para dar cumplimiento a lo anterior, el Servicio podrá asignar a bienes que no están en la nómina, pero que cumplen los requisitos para estar gravados con el presente impuesto, el valor normal de mercado de otro bien de similares características tales como marca, modelo, año de fabricación, peso o tamaño, capacidad de pasajeros o tripulantes u otras.”.</w:t>
      </w:r>
    </w:p>
    <w:p w14:paraId="7D414409" w14:textId="77777777" w:rsidR="004D5A67" w:rsidRPr="00DB0EB6" w:rsidRDefault="004D5A67" w:rsidP="000356D4">
      <w:pPr>
        <w:tabs>
          <w:tab w:val="left" w:pos="3261"/>
        </w:tabs>
        <w:autoSpaceDE w:val="0"/>
        <w:autoSpaceDN w:val="0"/>
        <w:adjustRightInd w:val="0"/>
        <w:spacing w:line="276" w:lineRule="auto"/>
        <w:ind w:right="20"/>
        <w:jc w:val="both"/>
        <w:rPr>
          <w:rStyle w:val="normaltextrun"/>
          <w:rFonts w:ascii="Courier New" w:hAnsi="Courier New" w:cs="Courier New"/>
          <w:color w:val="000000"/>
          <w:shd w:val="clear" w:color="auto" w:fill="FFFFFF"/>
        </w:rPr>
      </w:pPr>
    </w:p>
    <w:p w14:paraId="4BDC0B99" w14:textId="77777777" w:rsidR="004D5A67" w:rsidRPr="00DB0EB6" w:rsidRDefault="004D5A67" w:rsidP="00DF70B4">
      <w:pPr>
        <w:pStyle w:val="Prrafodelista"/>
        <w:numPr>
          <w:ilvl w:val="0"/>
          <w:numId w:val="70"/>
        </w:numPr>
        <w:tabs>
          <w:tab w:val="left" w:pos="3402"/>
        </w:tabs>
        <w:autoSpaceDE w:val="0"/>
        <w:autoSpaceDN w:val="0"/>
        <w:adjustRightInd w:val="0"/>
        <w:spacing w:line="276" w:lineRule="auto"/>
        <w:ind w:left="0" w:right="20" w:firstLine="2835"/>
        <w:jc w:val="both"/>
        <w:rPr>
          <w:rStyle w:val="normaltextrun"/>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Agrégase, a continuación del inciso séptimo que ha pasado a ser duodécimo, los siguientes incisos décimo tercero y final, nuevos:</w:t>
      </w:r>
    </w:p>
    <w:p w14:paraId="53B5D003" w14:textId="77777777" w:rsidR="004D5A67" w:rsidRPr="00DB0EB6" w:rsidRDefault="004D5A67" w:rsidP="000356D4">
      <w:pPr>
        <w:tabs>
          <w:tab w:val="left" w:pos="3261"/>
        </w:tabs>
        <w:autoSpaceDE w:val="0"/>
        <w:autoSpaceDN w:val="0"/>
        <w:adjustRightInd w:val="0"/>
        <w:spacing w:line="276" w:lineRule="auto"/>
        <w:ind w:right="20"/>
        <w:jc w:val="both"/>
        <w:rPr>
          <w:rStyle w:val="normaltextrun"/>
          <w:rFonts w:ascii="Courier New" w:hAnsi="Courier New" w:cs="Courier New"/>
          <w:color w:val="000000"/>
          <w:shd w:val="clear" w:color="auto" w:fill="FFFFFF"/>
        </w:rPr>
      </w:pPr>
    </w:p>
    <w:p w14:paraId="00F9DE5B" w14:textId="77777777" w:rsidR="004D5A67" w:rsidRPr="00DB0EB6" w:rsidRDefault="004D5A67" w:rsidP="000356D4">
      <w:pPr>
        <w:tabs>
          <w:tab w:val="left" w:pos="3402"/>
        </w:tabs>
        <w:autoSpaceDE w:val="0"/>
        <w:autoSpaceDN w:val="0"/>
        <w:adjustRightInd w:val="0"/>
        <w:spacing w:line="276" w:lineRule="auto"/>
        <w:ind w:right="20" w:firstLine="3402"/>
        <w:jc w:val="both"/>
        <w:rPr>
          <w:rFonts w:ascii="Courier New" w:hAnsi="Courier New" w:cs="Courier New"/>
          <w:color w:val="000000"/>
          <w:shd w:val="clear" w:color="auto" w:fill="FFFFFF"/>
        </w:rPr>
      </w:pPr>
      <w:r w:rsidRPr="00DB0EB6">
        <w:rPr>
          <w:rStyle w:val="normaltextrun"/>
          <w:rFonts w:ascii="Courier New" w:hAnsi="Courier New" w:cs="Courier New"/>
          <w:color w:val="000000"/>
          <w:shd w:val="clear" w:color="auto" w:fill="FFFFFF"/>
        </w:rPr>
        <w:t>“</w:t>
      </w:r>
      <w:r w:rsidRPr="00DB0EB6">
        <w:rPr>
          <w:rFonts w:ascii="Courier New" w:hAnsi="Courier New" w:cs="Courier New"/>
          <w:color w:val="000000"/>
          <w:shd w:val="clear" w:color="auto" w:fill="FFFFFF"/>
        </w:rPr>
        <w:t xml:space="preserve">Para la elaboración de la nómina señalada en el inciso anterior, el Servicio podrá solicitar información a cualquier otra </w:t>
      </w:r>
      <w:r w:rsidRPr="00DB0EB6">
        <w:rPr>
          <w:rStyle w:val="normaltextrun"/>
          <w:rFonts w:ascii="Courier New" w:hAnsi="Courier New" w:cs="Courier New"/>
        </w:rPr>
        <w:t>persona</w:t>
      </w:r>
      <w:r w:rsidRPr="00DB0EB6">
        <w:rPr>
          <w:rFonts w:ascii="Courier New" w:hAnsi="Courier New" w:cs="Courier New"/>
          <w:color w:val="000000"/>
          <w:shd w:val="clear" w:color="auto" w:fill="FFFFFF"/>
        </w:rPr>
        <w:t xml:space="preserve"> o entidad pública o privada, tales como notarios, agentes de aduanas y empresas importadores, distribuidores y comercializadores en la forma, oportunidad y periodicidad que el Servicio establezca por resolución.</w:t>
      </w:r>
    </w:p>
    <w:p w14:paraId="0CD405AE" w14:textId="77777777" w:rsidR="004D5A67" w:rsidRPr="00DB0EB6" w:rsidRDefault="004D5A67" w:rsidP="000356D4">
      <w:pPr>
        <w:tabs>
          <w:tab w:val="left" w:pos="3261"/>
        </w:tabs>
        <w:autoSpaceDE w:val="0"/>
        <w:autoSpaceDN w:val="0"/>
        <w:adjustRightInd w:val="0"/>
        <w:spacing w:line="276" w:lineRule="auto"/>
        <w:ind w:right="20" w:firstLine="3261"/>
        <w:jc w:val="both"/>
        <w:rPr>
          <w:rFonts w:ascii="Courier New" w:hAnsi="Courier New" w:cs="Courier New"/>
          <w:color w:val="000000"/>
          <w:shd w:val="clear" w:color="auto" w:fill="FFFFFF"/>
        </w:rPr>
      </w:pPr>
    </w:p>
    <w:p w14:paraId="3CEA95AA" w14:textId="77777777" w:rsidR="004D5A67" w:rsidRPr="00DB0EB6" w:rsidRDefault="004D5A67" w:rsidP="000356D4">
      <w:pPr>
        <w:tabs>
          <w:tab w:val="left" w:pos="3261"/>
        </w:tabs>
        <w:autoSpaceDE w:val="0"/>
        <w:autoSpaceDN w:val="0"/>
        <w:adjustRightInd w:val="0"/>
        <w:spacing w:line="276" w:lineRule="auto"/>
        <w:ind w:right="20" w:firstLine="3261"/>
        <w:jc w:val="both"/>
        <w:rPr>
          <w:rStyle w:val="normaltextrun"/>
          <w:rFonts w:ascii="Courier New" w:hAnsi="Courier New" w:cs="Courier New"/>
          <w:color w:val="000000"/>
          <w:shd w:val="clear" w:color="auto" w:fill="FFFFFF"/>
        </w:rPr>
      </w:pPr>
      <w:r w:rsidRPr="00DB0EB6">
        <w:rPr>
          <w:rFonts w:ascii="Courier New" w:hAnsi="Courier New" w:cs="Courier New"/>
          <w:color w:val="000000"/>
          <w:shd w:val="clear" w:color="auto" w:fill="FFFFFF"/>
        </w:rPr>
        <w:t>“Los contribuyentes podrán acceder a la información de que disponga el Servicio sobre los bienes registrados a su nombre, tales como tipo de bien, marca, modelo, año de fabricación, patente o matrícula, valor normal de mercado y monto del impuesto. Asimismo, podrán solicitar al Servicio corregir la información sobre los bienes registrados a su nombre y la aplicación de las exenciones legales, acompañando los antecedentes fundantes. Sin perjuicio de ello, respecto de la información que se haya obtenido de registros provenientes de otras entidades, el Servicio no podrá actualizar dicha información mientras no sea corregida en los registros correspondientes.</w:t>
      </w:r>
      <w:r w:rsidRPr="00DB0EB6">
        <w:rPr>
          <w:rStyle w:val="normaltextrun"/>
          <w:rFonts w:ascii="Courier New" w:hAnsi="Courier New" w:cs="Courier New"/>
          <w:color w:val="000000"/>
          <w:shd w:val="clear" w:color="auto" w:fill="FFFFFF"/>
        </w:rPr>
        <w:t>”.</w:t>
      </w:r>
    </w:p>
    <w:p w14:paraId="0E7C7B9B" w14:textId="77777777" w:rsidR="004D5A67" w:rsidRPr="00DB0EB6" w:rsidRDefault="004D5A67" w:rsidP="000356D4">
      <w:pPr>
        <w:tabs>
          <w:tab w:val="left" w:pos="3261"/>
        </w:tabs>
        <w:autoSpaceDE w:val="0"/>
        <w:autoSpaceDN w:val="0"/>
        <w:adjustRightInd w:val="0"/>
        <w:spacing w:line="276" w:lineRule="auto"/>
        <w:ind w:right="20"/>
        <w:jc w:val="both"/>
        <w:rPr>
          <w:rStyle w:val="normaltextrun"/>
          <w:rFonts w:ascii="Courier New" w:hAnsi="Courier New" w:cs="Courier New"/>
          <w:color w:val="000000"/>
          <w:shd w:val="clear" w:color="auto" w:fill="FFFFFF"/>
        </w:rPr>
      </w:pPr>
    </w:p>
    <w:p w14:paraId="589EA733" w14:textId="77777777" w:rsidR="004D5A67" w:rsidRPr="00DB0EB6" w:rsidRDefault="004D5A67" w:rsidP="000356D4">
      <w:pPr>
        <w:tabs>
          <w:tab w:val="left" w:pos="2127"/>
        </w:tabs>
        <w:autoSpaceDE w:val="0"/>
        <w:autoSpaceDN w:val="0"/>
        <w:adjustRightInd w:val="0"/>
        <w:spacing w:line="276" w:lineRule="auto"/>
        <w:ind w:right="20"/>
        <w:jc w:val="both"/>
        <w:rPr>
          <w:rFonts w:ascii="Courier New" w:hAnsi="Courier New" w:cs="Courier New"/>
        </w:rPr>
      </w:pPr>
      <w:r w:rsidRPr="00DB0EB6">
        <w:rPr>
          <w:rFonts w:ascii="Courier New" w:eastAsia="Yu Mincho" w:hAnsi="Courier New" w:cs="Courier New"/>
          <w:b/>
          <w:bCs/>
        </w:rPr>
        <w:t>Artículo séptimo.-</w:t>
      </w:r>
      <w:r w:rsidRPr="00DB0EB6">
        <w:rPr>
          <w:rFonts w:ascii="Courier New" w:hAnsi="Courier New" w:cs="Courier New"/>
        </w:rPr>
        <w:tab/>
        <w:t xml:space="preserve">Introdúcense las siguientes modificaciones en el decreto ley N°3.063, de 1979, sobre Rentas Municipales cuyo texto refundido y sistematizado fue fijado por el decreto N°2.385, de 1996, del Ministerio del Interior: </w:t>
      </w:r>
    </w:p>
    <w:p w14:paraId="59812AB7" w14:textId="77777777" w:rsidR="004D5A67" w:rsidRPr="00DB0EB6" w:rsidRDefault="004D5A67" w:rsidP="000356D4">
      <w:pPr>
        <w:tabs>
          <w:tab w:val="left" w:pos="2127"/>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4B508A7E" w14:textId="77777777" w:rsidR="004D5A67" w:rsidRPr="00DB0EB6" w:rsidRDefault="004D5A67" w:rsidP="00DF70B4">
      <w:pPr>
        <w:pStyle w:val="Prrafodelista"/>
        <w:numPr>
          <w:ilvl w:val="0"/>
          <w:numId w:val="68"/>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 xml:space="preserve">Modifícase el artículo 46 A en el siguiente sentido:  </w:t>
      </w:r>
    </w:p>
    <w:p w14:paraId="6BDDDFB5" w14:textId="77777777" w:rsidR="004D5A67" w:rsidRPr="00DB0EB6" w:rsidRDefault="004D5A67" w:rsidP="000356D4">
      <w:pPr>
        <w:tabs>
          <w:tab w:val="left" w:pos="2127"/>
        </w:tabs>
        <w:autoSpaceDE w:val="0"/>
        <w:autoSpaceDN w:val="0"/>
        <w:adjustRightInd w:val="0"/>
        <w:spacing w:line="276" w:lineRule="auto"/>
        <w:ind w:right="20"/>
        <w:jc w:val="both"/>
        <w:rPr>
          <w:rFonts w:ascii="Courier New" w:hAnsi="Courier New" w:cs="Courier New"/>
        </w:rPr>
      </w:pPr>
    </w:p>
    <w:p w14:paraId="39DC1E16" w14:textId="77777777" w:rsidR="004D5A67" w:rsidRPr="00DB0EB6" w:rsidRDefault="004D5A67" w:rsidP="00DF70B4">
      <w:pPr>
        <w:numPr>
          <w:ilvl w:val="0"/>
          <w:numId w:val="69"/>
        </w:numPr>
        <w:tabs>
          <w:tab w:val="left" w:pos="2127"/>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 xml:space="preserve">Agrégase, a continuación del inciso segundo, el siguiente inciso tercero, nuevo, pasando el actual a ser cuarto y así sucesivamente:  </w:t>
      </w:r>
    </w:p>
    <w:p w14:paraId="4C7B0B3B" w14:textId="77777777" w:rsidR="004D5A67" w:rsidRPr="00DB0EB6" w:rsidRDefault="004D5A67" w:rsidP="000356D4">
      <w:pPr>
        <w:tabs>
          <w:tab w:val="left" w:pos="2127"/>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276ABD16" w14:textId="77777777" w:rsidR="004D5A67" w:rsidRPr="00DB0EB6" w:rsidRDefault="004D5A67" w:rsidP="000356D4">
      <w:pPr>
        <w:tabs>
          <w:tab w:val="left" w:pos="2127"/>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 xml:space="preserve">“Cuando el objeto de la donación sea el derecho real de conservación sobre un inmueble, para acceder a los beneficios establecidos en el presente Título la donación deberá ser indefinida o por un plazo que en ningún caso podrá ser inferior a 20 años.”.  </w:t>
      </w:r>
    </w:p>
    <w:p w14:paraId="44E4C8FD" w14:textId="77777777" w:rsidR="004D5A67" w:rsidRPr="00DB0EB6" w:rsidRDefault="004D5A67" w:rsidP="000356D4">
      <w:pPr>
        <w:tabs>
          <w:tab w:val="left" w:pos="2127"/>
        </w:tabs>
        <w:autoSpaceDE w:val="0"/>
        <w:autoSpaceDN w:val="0"/>
        <w:adjustRightInd w:val="0"/>
        <w:spacing w:line="276" w:lineRule="auto"/>
        <w:ind w:right="20"/>
        <w:jc w:val="both"/>
        <w:rPr>
          <w:rFonts w:ascii="Courier New" w:hAnsi="Courier New" w:cs="Courier New"/>
        </w:rPr>
      </w:pPr>
      <w:r w:rsidRPr="00DB0EB6">
        <w:rPr>
          <w:rFonts w:ascii="Courier New" w:hAnsi="Courier New" w:cs="Courier New"/>
        </w:rPr>
        <w:t xml:space="preserve"> </w:t>
      </w:r>
    </w:p>
    <w:p w14:paraId="17FF5D24" w14:textId="77777777" w:rsidR="004D5A67" w:rsidRPr="00DB0EB6" w:rsidRDefault="004D5A67" w:rsidP="00DF70B4">
      <w:pPr>
        <w:numPr>
          <w:ilvl w:val="0"/>
          <w:numId w:val="69"/>
        </w:numPr>
        <w:tabs>
          <w:tab w:val="left" w:pos="2127"/>
          <w:tab w:val="left" w:pos="3969"/>
        </w:tabs>
        <w:autoSpaceDE w:val="0"/>
        <w:autoSpaceDN w:val="0"/>
        <w:adjustRightInd w:val="0"/>
        <w:spacing w:line="276" w:lineRule="auto"/>
        <w:ind w:left="0" w:right="20" w:firstLine="3402"/>
        <w:jc w:val="both"/>
        <w:rPr>
          <w:rFonts w:ascii="Courier New" w:hAnsi="Courier New" w:cs="Courier New"/>
        </w:rPr>
      </w:pPr>
      <w:r w:rsidRPr="00DB0EB6">
        <w:rPr>
          <w:rFonts w:ascii="Courier New" w:hAnsi="Courier New" w:cs="Courier New"/>
        </w:rPr>
        <w:t>Agrégase, en el número 2 de su literal C), el siguiente párrafo segundo, nuevo:</w:t>
      </w:r>
    </w:p>
    <w:p w14:paraId="3AA4EFA4"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lang w:val="es-ES" w:eastAsia="es-ES"/>
        </w:rPr>
      </w:pPr>
      <w:r w:rsidRPr="00DB0EB6">
        <w:rPr>
          <w:rFonts w:ascii="Courier New" w:hAnsi="Courier New" w:cs="Courier New"/>
          <w:lang w:val="es-ES" w:eastAsia="es-ES"/>
        </w:rPr>
        <w:t> </w:t>
      </w:r>
    </w:p>
    <w:p w14:paraId="648A3DF1" w14:textId="77777777" w:rsidR="004D5A67" w:rsidRPr="00DB0EB6" w:rsidRDefault="004D5A67" w:rsidP="000356D4">
      <w:pPr>
        <w:tabs>
          <w:tab w:val="left" w:pos="2127"/>
        </w:tabs>
        <w:autoSpaceDE w:val="0"/>
        <w:autoSpaceDN w:val="0"/>
        <w:adjustRightInd w:val="0"/>
        <w:spacing w:line="276" w:lineRule="auto"/>
        <w:ind w:right="20" w:firstLine="3969"/>
        <w:jc w:val="both"/>
        <w:rPr>
          <w:rFonts w:ascii="Courier New" w:hAnsi="Courier New" w:cs="Courier New"/>
        </w:rPr>
      </w:pPr>
      <w:r w:rsidRPr="00DB0EB6">
        <w:rPr>
          <w:rFonts w:ascii="Courier New" w:hAnsi="Courier New" w:cs="Courier New"/>
        </w:rPr>
        <w:t>“Para los efectos del presente Título se entenderá como actividad efectiva principal de una entidad aquella que desarrolle de forma mayoritaria y notoria, considerando factores tales como cantidad de recursos destinados, frecuencia de eventos vinculados a su desarrollo, entre otros. No se podrán considerar actividades que sean accesorias, ocasionales o accidentales.”.</w:t>
      </w:r>
    </w:p>
    <w:p w14:paraId="26773ED0" w14:textId="77777777" w:rsidR="004D5A67" w:rsidRPr="00DB0EB6" w:rsidRDefault="004D5A67" w:rsidP="000356D4">
      <w:pPr>
        <w:pStyle w:val="paragraph"/>
        <w:spacing w:before="0" w:beforeAutospacing="0" w:after="0" w:afterAutospacing="0" w:line="276" w:lineRule="auto"/>
        <w:ind w:left="2115"/>
        <w:jc w:val="both"/>
        <w:textAlignment w:val="baseline"/>
        <w:rPr>
          <w:rFonts w:ascii="Courier New" w:hAnsi="Courier New" w:cs="Courier New"/>
          <w:lang w:val="es-ES" w:eastAsia="es-ES"/>
        </w:rPr>
      </w:pPr>
    </w:p>
    <w:p w14:paraId="47B1797E" w14:textId="77777777" w:rsidR="004D5A67" w:rsidRPr="00DB0EB6" w:rsidRDefault="004D5A67" w:rsidP="00DF70B4">
      <w:pPr>
        <w:pStyle w:val="Prrafodelista"/>
        <w:numPr>
          <w:ilvl w:val="0"/>
          <w:numId w:val="68"/>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Agrégase en el número 6 del literal C) del artículo 46 B el siguiente párrafo segundo, nuevo: </w:t>
      </w:r>
    </w:p>
    <w:p w14:paraId="7E8EBEFF"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lang w:eastAsia="es-ES"/>
        </w:rPr>
      </w:pPr>
      <w:r w:rsidRPr="00DB0EB6">
        <w:rPr>
          <w:rFonts w:ascii="Courier New" w:hAnsi="Courier New" w:cs="Courier New"/>
          <w:lang w:eastAsia="es-ES"/>
        </w:rPr>
        <w:t> </w:t>
      </w:r>
    </w:p>
    <w:p w14:paraId="45422FE0"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lang w:eastAsia="es-ES"/>
        </w:rPr>
      </w:pPr>
      <w:r w:rsidRPr="00DB0EB6">
        <w:rPr>
          <w:rFonts w:ascii="Courier New" w:hAnsi="Courier New" w:cs="Courier New"/>
          <w:lang w:eastAsia="es-ES"/>
        </w:rPr>
        <w:t>“Adicionalmente en aquellos casos en que se otorguen los beneficios tributarios establecidos en el presente Título a la donación de un bien, pero sujeta a un plazo definido, el costo tributario del bien donado deberá disminuirse en un monto equivalente al del beneficio tributario al que accede el donante.”.</w:t>
      </w:r>
    </w:p>
    <w:p w14:paraId="17338C4E"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lang w:eastAsia="es-ES"/>
        </w:rPr>
      </w:pPr>
    </w:p>
    <w:p w14:paraId="2F9A3D57" w14:textId="77777777" w:rsidR="004D5A67" w:rsidRPr="00DB0EB6" w:rsidRDefault="004D5A67" w:rsidP="00DF70B4">
      <w:pPr>
        <w:pStyle w:val="Prrafodelista"/>
        <w:numPr>
          <w:ilvl w:val="0"/>
          <w:numId w:val="68"/>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Modifícase el artículo 46 C en el siguiente sentido:  </w:t>
      </w:r>
    </w:p>
    <w:p w14:paraId="4B300480" w14:textId="77777777" w:rsidR="004D5A67" w:rsidRPr="00DB0EB6" w:rsidRDefault="004D5A67" w:rsidP="000356D4">
      <w:pPr>
        <w:pStyle w:val="paragraph"/>
        <w:spacing w:before="0" w:beforeAutospacing="0" w:after="0" w:afterAutospacing="0" w:line="276" w:lineRule="auto"/>
        <w:ind w:left="1110"/>
        <w:jc w:val="both"/>
        <w:textAlignment w:val="baseline"/>
        <w:rPr>
          <w:rFonts w:ascii="Courier New" w:hAnsi="Courier New" w:cs="Courier New"/>
          <w:lang w:eastAsia="es-ES"/>
        </w:rPr>
      </w:pPr>
      <w:r w:rsidRPr="00DB0EB6">
        <w:rPr>
          <w:rFonts w:ascii="Courier New" w:hAnsi="Courier New" w:cs="Courier New"/>
          <w:lang w:eastAsia="es-ES"/>
        </w:rPr>
        <w:t> </w:t>
      </w:r>
    </w:p>
    <w:p w14:paraId="0C2990CC" w14:textId="77777777" w:rsidR="004D5A67" w:rsidRPr="00DB0EB6" w:rsidRDefault="004D5A67" w:rsidP="00DF70B4">
      <w:pPr>
        <w:pStyle w:val="paragraph"/>
        <w:numPr>
          <w:ilvl w:val="0"/>
          <w:numId w:val="45"/>
        </w:numPr>
        <w:tabs>
          <w:tab w:val="clear" w:pos="720"/>
          <w:tab w:val="left" w:pos="3969"/>
        </w:tabs>
        <w:spacing w:before="0" w:beforeAutospacing="0" w:after="0" w:afterAutospacing="0" w:line="276" w:lineRule="auto"/>
        <w:ind w:left="0" w:firstLine="3402"/>
        <w:jc w:val="both"/>
        <w:textAlignment w:val="baseline"/>
        <w:rPr>
          <w:rFonts w:ascii="Courier New" w:hAnsi="Courier New" w:cs="Courier New"/>
          <w:lang w:eastAsia="es-ES"/>
        </w:rPr>
      </w:pPr>
      <w:r w:rsidRPr="00DB0EB6">
        <w:rPr>
          <w:rFonts w:ascii="Courier New" w:hAnsi="Courier New" w:cs="Courier New"/>
          <w:lang w:eastAsia="es-ES"/>
        </w:rPr>
        <w:t>Reemplázase, las cuatro veces que aparece, la frase “valor corriente en plaza” por “valor normal de mercado”.  </w:t>
      </w:r>
    </w:p>
    <w:p w14:paraId="31A4A3F9" w14:textId="77777777" w:rsidR="004D5A67" w:rsidRPr="00DB0EB6" w:rsidRDefault="004D5A67" w:rsidP="000356D4">
      <w:pPr>
        <w:pStyle w:val="paragraph"/>
        <w:tabs>
          <w:tab w:val="left" w:pos="3969"/>
        </w:tabs>
        <w:spacing w:before="0" w:beforeAutospacing="0" w:after="0" w:afterAutospacing="0" w:line="276" w:lineRule="auto"/>
        <w:ind w:firstLine="3402"/>
        <w:jc w:val="both"/>
        <w:textAlignment w:val="baseline"/>
        <w:rPr>
          <w:rFonts w:ascii="Courier New" w:hAnsi="Courier New" w:cs="Courier New"/>
          <w:lang w:eastAsia="es-ES"/>
        </w:rPr>
      </w:pPr>
      <w:r w:rsidRPr="00DB0EB6">
        <w:rPr>
          <w:rFonts w:ascii="Courier New" w:hAnsi="Courier New" w:cs="Courier New"/>
          <w:lang w:eastAsia="es-ES"/>
        </w:rPr>
        <w:t> </w:t>
      </w:r>
    </w:p>
    <w:p w14:paraId="14335456" w14:textId="77777777" w:rsidR="004D5A67" w:rsidRPr="00DB0EB6" w:rsidRDefault="004D5A67" w:rsidP="00DF70B4">
      <w:pPr>
        <w:pStyle w:val="paragraph"/>
        <w:numPr>
          <w:ilvl w:val="0"/>
          <w:numId w:val="45"/>
        </w:numPr>
        <w:tabs>
          <w:tab w:val="clear" w:pos="720"/>
          <w:tab w:val="left" w:pos="3969"/>
        </w:tabs>
        <w:spacing w:before="0" w:beforeAutospacing="0" w:after="0" w:afterAutospacing="0" w:line="276" w:lineRule="auto"/>
        <w:ind w:left="0" w:firstLine="3402"/>
        <w:jc w:val="both"/>
        <w:textAlignment w:val="baseline"/>
        <w:rPr>
          <w:rFonts w:ascii="Courier New" w:hAnsi="Courier New" w:cs="Courier New"/>
          <w:lang w:eastAsia="es-ES"/>
        </w:rPr>
      </w:pPr>
      <w:r w:rsidRPr="00DB0EB6">
        <w:rPr>
          <w:rFonts w:ascii="Courier New" w:hAnsi="Courier New" w:cs="Courier New"/>
          <w:lang w:eastAsia="es-ES"/>
        </w:rPr>
        <w:t>Elimínase, en su inciso segundo la frase “, en conformidad a lo señalado en el artículo 46 bis de la referida ley”. </w:t>
      </w:r>
    </w:p>
    <w:p w14:paraId="103728A8" w14:textId="77777777" w:rsidR="004D5A67" w:rsidRPr="00DB0EB6" w:rsidRDefault="004D5A67" w:rsidP="000356D4">
      <w:pPr>
        <w:pStyle w:val="paragraph"/>
        <w:tabs>
          <w:tab w:val="left" w:pos="3969"/>
        </w:tabs>
        <w:spacing w:before="0" w:beforeAutospacing="0" w:after="0" w:afterAutospacing="0" w:line="276" w:lineRule="auto"/>
        <w:ind w:firstLine="3402"/>
        <w:jc w:val="both"/>
        <w:textAlignment w:val="baseline"/>
        <w:rPr>
          <w:rFonts w:ascii="Courier New" w:hAnsi="Courier New" w:cs="Courier New"/>
          <w:lang w:eastAsia="es-ES"/>
        </w:rPr>
      </w:pPr>
      <w:r w:rsidRPr="00DB0EB6">
        <w:rPr>
          <w:rFonts w:ascii="Courier New" w:hAnsi="Courier New" w:cs="Courier New"/>
          <w:lang w:eastAsia="es-ES"/>
        </w:rPr>
        <w:t> </w:t>
      </w:r>
    </w:p>
    <w:p w14:paraId="2F1F7E76" w14:textId="77777777" w:rsidR="004D5A67" w:rsidRPr="00DB0EB6" w:rsidRDefault="004D5A67" w:rsidP="00DF70B4">
      <w:pPr>
        <w:pStyle w:val="paragraph"/>
        <w:numPr>
          <w:ilvl w:val="0"/>
          <w:numId w:val="45"/>
        </w:numPr>
        <w:tabs>
          <w:tab w:val="clear" w:pos="720"/>
          <w:tab w:val="left" w:pos="3969"/>
        </w:tabs>
        <w:spacing w:before="0" w:beforeAutospacing="0" w:after="0" w:afterAutospacing="0" w:line="276" w:lineRule="auto"/>
        <w:ind w:left="0" w:firstLine="3402"/>
        <w:jc w:val="both"/>
        <w:textAlignment w:val="baseline"/>
        <w:rPr>
          <w:rFonts w:ascii="Courier New" w:hAnsi="Courier New" w:cs="Courier New"/>
          <w:lang w:eastAsia="es-ES"/>
        </w:rPr>
      </w:pPr>
      <w:r w:rsidRPr="00DB0EB6">
        <w:rPr>
          <w:rFonts w:ascii="Courier New" w:hAnsi="Courier New" w:cs="Courier New"/>
          <w:lang w:eastAsia="es-ES"/>
        </w:rPr>
        <w:t>Agrégase, a continuación del inciso segundo, los siguientes incisos tercero, cuarto, quinto y sexto nuevos, pasando el actual inciso tercero a ser el inciso séptimo y así sucesivamente:  </w:t>
      </w:r>
    </w:p>
    <w:p w14:paraId="66434F01" w14:textId="77777777" w:rsidR="004D5A67" w:rsidRPr="00DB0EB6" w:rsidRDefault="004D5A67" w:rsidP="000356D4">
      <w:pPr>
        <w:pStyle w:val="paragraph"/>
        <w:spacing w:before="0" w:beforeAutospacing="0" w:after="0" w:afterAutospacing="0" w:line="276" w:lineRule="auto"/>
        <w:ind w:firstLine="1110"/>
        <w:jc w:val="both"/>
        <w:textAlignment w:val="baseline"/>
        <w:rPr>
          <w:rFonts w:ascii="Courier New" w:hAnsi="Courier New" w:cs="Courier New"/>
          <w:lang w:eastAsia="es-ES"/>
        </w:rPr>
      </w:pPr>
      <w:r w:rsidRPr="00DB0EB6">
        <w:rPr>
          <w:rFonts w:ascii="Courier New" w:hAnsi="Courier New" w:cs="Courier New"/>
          <w:lang w:eastAsia="es-ES"/>
        </w:rPr>
        <w:t> </w:t>
      </w:r>
    </w:p>
    <w:p w14:paraId="3F3AC6E9" w14:textId="77777777" w:rsidR="004D5A67" w:rsidRPr="00DB0EB6" w:rsidRDefault="004D5A67" w:rsidP="000356D4">
      <w:pPr>
        <w:pStyle w:val="paragraph"/>
        <w:spacing w:before="0" w:beforeAutospacing="0" w:after="0" w:afterAutospacing="0" w:line="276" w:lineRule="auto"/>
        <w:ind w:firstLine="3969"/>
        <w:jc w:val="both"/>
        <w:textAlignment w:val="baseline"/>
        <w:rPr>
          <w:rFonts w:ascii="Courier New" w:hAnsi="Courier New" w:cs="Courier New"/>
          <w:lang w:val="es-ES" w:eastAsia="es-ES"/>
        </w:rPr>
      </w:pPr>
      <w:r w:rsidRPr="00DB0EB6">
        <w:rPr>
          <w:rFonts w:ascii="Courier New" w:hAnsi="Courier New" w:cs="Courier New"/>
          <w:lang w:val="es-ES" w:eastAsia="es-ES"/>
        </w:rPr>
        <w:t xml:space="preserve">“Sin perjuicio de lo dispuesto en los incisos anteriores, cuando el objeto de la donación sea el derecho real de conservación, la valorización procederá sólo respecto de la porción del inmueble respecto del cual se constituye el derecho real de conservación y en ningún caso la valoración podrá ser superior al valor normal de mercado del inmueble considerando la plenitud de sus atributos o al valor de adquisición cuando el donante sea una persona sujeta a contabilidad. En estos casos siempre será necesario que la valorización conste en un informe de perito independiente. </w:t>
      </w:r>
    </w:p>
    <w:p w14:paraId="4CEDA18D" w14:textId="77777777" w:rsidR="004D5A67" w:rsidRPr="00DB0EB6" w:rsidRDefault="004D5A67" w:rsidP="000356D4">
      <w:pPr>
        <w:pStyle w:val="paragraph"/>
        <w:spacing w:before="0" w:beforeAutospacing="0" w:after="0" w:afterAutospacing="0" w:line="276" w:lineRule="auto"/>
        <w:ind w:firstLine="3969"/>
        <w:jc w:val="both"/>
        <w:textAlignment w:val="baseline"/>
        <w:rPr>
          <w:rFonts w:ascii="Courier New" w:hAnsi="Courier New" w:cs="Courier New"/>
          <w:lang w:eastAsia="es-ES"/>
        </w:rPr>
      </w:pPr>
    </w:p>
    <w:p w14:paraId="535B6DF2" w14:textId="77777777" w:rsidR="004D5A67" w:rsidRPr="00DB0EB6" w:rsidRDefault="004D5A67" w:rsidP="000356D4">
      <w:pPr>
        <w:pStyle w:val="paragraph"/>
        <w:spacing w:before="0" w:beforeAutospacing="0" w:after="0" w:afterAutospacing="0" w:line="276" w:lineRule="auto"/>
        <w:ind w:firstLine="3969"/>
        <w:jc w:val="both"/>
        <w:textAlignment w:val="baseline"/>
        <w:rPr>
          <w:rFonts w:ascii="Courier New" w:hAnsi="Courier New" w:cs="Courier New"/>
          <w:lang w:eastAsia="es-ES"/>
        </w:rPr>
      </w:pPr>
      <w:r w:rsidRPr="00DB0EB6">
        <w:rPr>
          <w:rFonts w:ascii="Courier New" w:hAnsi="Courier New" w:cs="Courier New"/>
          <w:lang w:eastAsia="es-ES"/>
        </w:rPr>
        <w:t xml:space="preserve">Cuando la donación del derecho real de conservación sea a perpetuidad o por un plazo igual o superior a cien años, el monto del beneficio tributario corresponderá al valor determinado según el inciso anterior. Si la donación fuere por un plazo inferior la valorización y el consecuente beneficio tributario será la proporción sobre el valor determinado según el inciso anterior en relación con el plazo de la donación. En todo caso las donaciones del derecho real de conservación por un plazo inferior a 20 años carecerán de todo beneficio tributario. </w:t>
      </w:r>
    </w:p>
    <w:p w14:paraId="7595C0F1" w14:textId="77777777" w:rsidR="004D5A67" w:rsidRPr="00DB0EB6" w:rsidRDefault="004D5A67" w:rsidP="000356D4">
      <w:pPr>
        <w:pStyle w:val="paragraph"/>
        <w:spacing w:before="0" w:beforeAutospacing="0" w:after="0" w:afterAutospacing="0" w:line="276" w:lineRule="auto"/>
        <w:ind w:firstLine="3969"/>
        <w:jc w:val="both"/>
        <w:textAlignment w:val="baseline"/>
        <w:rPr>
          <w:rFonts w:ascii="Courier New" w:hAnsi="Courier New" w:cs="Courier New"/>
          <w:lang w:eastAsia="es-ES"/>
        </w:rPr>
      </w:pPr>
    </w:p>
    <w:p w14:paraId="0D17CA33" w14:textId="77777777" w:rsidR="004D5A67" w:rsidRPr="00DB0EB6" w:rsidRDefault="004D5A67" w:rsidP="000356D4">
      <w:pPr>
        <w:pStyle w:val="paragraph"/>
        <w:spacing w:before="0" w:beforeAutospacing="0" w:after="0" w:afterAutospacing="0" w:line="276" w:lineRule="auto"/>
        <w:ind w:firstLine="3969"/>
        <w:jc w:val="both"/>
        <w:textAlignment w:val="baseline"/>
        <w:rPr>
          <w:rFonts w:ascii="Courier New" w:hAnsi="Courier New" w:cs="Courier New"/>
          <w:lang w:val="es-ES" w:eastAsia="es-ES"/>
        </w:rPr>
      </w:pPr>
      <w:r w:rsidRPr="00DB0EB6">
        <w:rPr>
          <w:rFonts w:ascii="Courier New" w:hAnsi="Courier New" w:cs="Courier New"/>
          <w:lang w:val="es-ES" w:eastAsia="es-ES"/>
        </w:rPr>
        <w:t xml:space="preserve">El monto correspondiente al beneficio tributario referido a la donación del derecho real de conservación rebajará, para todos los efectos legales, el costo tributario del inmueble sobre el cual se constituye el derecho real de conservación. De igual forma, cuando el derecho real de conservación se extinga por alguna de las causales establecidas en el artículo 12 de la Ley N°20.930 en un plazo inferior al cual la donación fue realizada aquella proporción del valor del beneficio tributario que corresponda al periodo de tiempo entre el término anticipado y el plazo original de la donación se deberá considerar como un ingreso en el año comercial en que ocurra la extinción. </w:t>
      </w:r>
    </w:p>
    <w:p w14:paraId="64B4C8B0" w14:textId="77777777" w:rsidR="004D5A67" w:rsidRPr="00DB0EB6" w:rsidRDefault="004D5A67" w:rsidP="000356D4">
      <w:pPr>
        <w:pStyle w:val="paragraph"/>
        <w:spacing w:before="0" w:beforeAutospacing="0" w:after="0" w:afterAutospacing="0" w:line="276" w:lineRule="auto"/>
        <w:ind w:firstLine="1110"/>
        <w:jc w:val="both"/>
        <w:textAlignment w:val="baseline"/>
        <w:rPr>
          <w:rFonts w:ascii="Courier New" w:hAnsi="Courier New" w:cs="Courier New"/>
          <w:lang w:val="es-ES" w:eastAsia="es-ES"/>
        </w:rPr>
      </w:pPr>
    </w:p>
    <w:p w14:paraId="0683F0B1" w14:textId="77777777" w:rsidR="004D5A67" w:rsidRPr="00DB0EB6" w:rsidRDefault="004D5A67" w:rsidP="000356D4">
      <w:pPr>
        <w:pStyle w:val="paragraph"/>
        <w:spacing w:before="0" w:beforeAutospacing="0" w:after="0" w:afterAutospacing="0" w:line="276" w:lineRule="auto"/>
        <w:ind w:firstLine="3969"/>
        <w:jc w:val="both"/>
        <w:textAlignment w:val="baseline"/>
        <w:rPr>
          <w:rFonts w:ascii="Courier New" w:hAnsi="Courier New" w:cs="Courier New"/>
          <w:lang w:val="es-ES" w:eastAsia="es-ES"/>
        </w:rPr>
      </w:pPr>
      <w:r w:rsidRPr="00DB0EB6">
        <w:rPr>
          <w:rFonts w:ascii="Courier New" w:hAnsi="Courier New" w:cs="Courier New"/>
          <w:lang w:val="es-ES" w:eastAsia="es-ES"/>
        </w:rPr>
        <w:t>El mismo tratamiento, señalado en la parte final del inciso anterior se someterán las donaciones revocables que accederán a los beneficios tributarios del presente Título en caso de revocación.”.</w:t>
      </w:r>
    </w:p>
    <w:p w14:paraId="0EB5673B"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lang w:eastAsia="es-ES"/>
        </w:rPr>
      </w:pPr>
      <w:r w:rsidRPr="00DB0EB6">
        <w:rPr>
          <w:rFonts w:ascii="Courier New" w:hAnsi="Courier New" w:cs="Courier New"/>
          <w:lang w:eastAsia="es-ES"/>
        </w:rPr>
        <w:t> </w:t>
      </w:r>
    </w:p>
    <w:p w14:paraId="60460D5C" w14:textId="77777777" w:rsidR="004D5A67" w:rsidRPr="00DB0EB6" w:rsidRDefault="004D5A67" w:rsidP="00DF70B4">
      <w:pPr>
        <w:pStyle w:val="Prrafodelista"/>
        <w:numPr>
          <w:ilvl w:val="0"/>
          <w:numId w:val="68"/>
        </w:numPr>
        <w:tabs>
          <w:tab w:val="left" w:pos="3402"/>
        </w:tabs>
        <w:autoSpaceDE w:val="0"/>
        <w:autoSpaceDN w:val="0"/>
        <w:adjustRightInd w:val="0"/>
        <w:spacing w:line="276" w:lineRule="auto"/>
        <w:ind w:left="0" w:right="20" w:firstLine="2835"/>
        <w:jc w:val="both"/>
        <w:rPr>
          <w:rFonts w:ascii="Courier New" w:hAnsi="Courier New" w:cs="Courier New"/>
        </w:rPr>
      </w:pPr>
      <w:r w:rsidRPr="00DB0EB6">
        <w:rPr>
          <w:rFonts w:ascii="Courier New" w:hAnsi="Courier New" w:cs="Courier New"/>
        </w:rPr>
        <w:t>Intercálese, en el inciso segundo del artículo 46 F, entre la frase “, si los hubiere” y el punto seguido que le sigue, la oración “entendiendo por estos a las personas naturales o jurídicas que tengan una incidencia relevante en la dirección, financiamiento u operación de la donataria”.</w:t>
      </w:r>
    </w:p>
    <w:p w14:paraId="7A7B74D6" w14:textId="77777777" w:rsidR="004D5A67" w:rsidRPr="00DB0EB6" w:rsidRDefault="004D5A67" w:rsidP="000356D4">
      <w:pPr>
        <w:tabs>
          <w:tab w:val="left" w:pos="3261"/>
        </w:tabs>
        <w:autoSpaceDE w:val="0"/>
        <w:autoSpaceDN w:val="0"/>
        <w:adjustRightInd w:val="0"/>
        <w:spacing w:line="276" w:lineRule="auto"/>
        <w:ind w:right="20"/>
        <w:jc w:val="both"/>
        <w:rPr>
          <w:rStyle w:val="eop"/>
          <w:rFonts w:ascii="Courier New" w:hAnsi="Courier New" w:cs="Courier New"/>
          <w:color w:val="000000"/>
          <w:shd w:val="clear" w:color="auto" w:fill="FFFFFF"/>
        </w:rPr>
      </w:pPr>
    </w:p>
    <w:p w14:paraId="6D3E1D97" w14:textId="77777777" w:rsidR="004D5A67" w:rsidRPr="00DB0EB6" w:rsidRDefault="004D5A67" w:rsidP="000356D4">
      <w:pPr>
        <w:spacing w:line="276" w:lineRule="auto"/>
        <w:ind w:right="15"/>
        <w:jc w:val="both"/>
        <w:textAlignment w:val="baseline"/>
        <w:rPr>
          <w:rFonts w:ascii="Courier New" w:hAnsi="Courier New" w:cs="Courier New"/>
          <w:lang w:eastAsia="es-CL"/>
        </w:rPr>
      </w:pPr>
      <w:r w:rsidRPr="00DB0EB6">
        <w:rPr>
          <w:rFonts w:ascii="Courier New" w:hAnsi="Courier New" w:cs="Courier New"/>
          <w:b/>
          <w:bCs/>
          <w:color w:val="000000"/>
          <w:lang w:eastAsia="es-CL"/>
        </w:rPr>
        <w:t>Artículo octavo.-</w:t>
      </w:r>
      <w:r w:rsidRPr="00DB0EB6">
        <w:rPr>
          <w:rFonts w:ascii="Courier New" w:hAnsi="Courier New" w:cs="Courier New"/>
          <w:lang w:eastAsia="es-CL"/>
        </w:rPr>
        <w:t xml:space="preserve"> Modifícase el artículo vigésimo tercero de la ley N° 21.210, que Moderniza la legislación tributaria, en el siguiente sentido: </w:t>
      </w:r>
    </w:p>
    <w:p w14:paraId="030220C5"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03AFE33D"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Modifícase el artículo 3 en el siguiente sentido:</w:t>
      </w:r>
    </w:p>
    <w:p w14:paraId="0DAD3B16"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49C06DA2" w14:textId="77777777" w:rsidR="004D5A67" w:rsidRPr="00DB0EB6" w:rsidRDefault="004D5A67" w:rsidP="00DF70B4">
      <w:pPr>
        <w:numPr>
          <w:ilvl w:val="0"/>
          <w:numId w:val="72"/>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 xml:space="preserve">Intercálese en el inciso primero, entre la palabra “interna” y el punto seguido que le sigue, la frase “cobro administrativo o judicial de obligaciones tributarias en dinero y tributación aduanera”. </w:t>
      </w:r>
    </w:p>
    <w:p w14:paraId="763AC8B6" w14:textId="77777777" w:rsidR="004D5A67" w:rsidRPr="00DB0EB6" w:rsidRDefault="004D5A67" w:rsidP="000356D4">
      <w:pPr>
        <w:tabs>
          <w:tab w:val="left" w:pos="3969"/>
        </w:tabs>
        <w:spacing w:line="276" w:lineRule="auto"/>
        <w:ind w:right="15" w:firstLine="3402"/>
        <w:jc w:val="both"/>
        <w:textAlignment w:val="baseline"/>
        <w:rPr>
          <w:rFonts w:ascii="Courier New" w:hAnsi="Courier New" w:cs="Courier New"/>
          <w:lang w:eastAsia="es-CL"/>
        </w:rPr>
      </w:pPr>
    </w:p>
    <w:p w14:paraId="4832E301" w14:textId="77777777" w:rsidR="004D5A67" w:rsidRPr="00DB0EB6" w:rsidRDefault="004D5A67" w:rsidP="00DF70B4">
      <w:pPr>
        <w:numPr>
          <w:ilvl w:val="0"/>
          <w:numId w:val="72"/>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Reemplázase en el inciso segundo la frase “artículo 8 bis” por “párrafo cuarto del título preliminar”.</w:t>
      </w:r>
    </w:p>
    <w:p w14:paraId="633B84FD"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7D69BFC3"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Modifícase el artículo 4 en el siguiente sentido:</w:t>
      </w:r>
    </w:p>
    <w:p w14:paraId="5CEEA495"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4A2CD500" w14:textId="77777777" w:rsidR="004D5A67" w:rsidRPr="00DB0EB6" w:rsidRDefault="004D5A67" w:rsidP="00DF70B4">
      <w:pPr>
        <w:numPr>
          <w:ilvl w:val="1"/>
          <w:numId w:val="71"/>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 xml:space="preserve">Sustitúyese su literal b) por el siguiente: </w:t>
      </w:r>
    </w:p>
    <w:p w14:paraId="34F437EB"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181200D3"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r w:rsidRPr="00DB0EB6">
        <w:rPr>
          <w:rFonts w:ascii="Courier New" w:hAnsi="Courier New" w:cs="Courier New"/>
          <w:lang w:eastAsia="es-CL"/>
        </w:rPr>
        <w:t>“b) Orientar y acompañar a los contribuyentes en las materias de su competencia, especialmente en el cumplimiento de sus obligaciones tributarias, los recursos disponibles en materia de tributación fiscal interna, y los posibles cursos de acción y medidas para cumplir con los requerimientos realizados por el Servicio de Impuestos Internos y del Servicio de Tesorerías respecto del cobro de los impuestos fiscales y del impuesto territorial, así como las actuaciones del Servicio Nacional de Aduanas en materia de tributación aduanera.”.</w:t>
      </w:r>
    </w:p>
    <w:p w14:paraId="05B658F3"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3F7F21E4" w14:textId="77777777" w:rsidR="004D5A67" w:rsidRPr="00DB0EB6" w:rsidRDefault="004D5A67" w:rsidP="00DF70B4">
      <w:pPr>
        <w:numPr>
          <w:ilvl w:val="1"/>
          <w:numId w:val="71"/>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 xml:space="preserve">Introdúcense las siguientes modificaciones en su literal f): </w:t>
      </w:r>
    </w:p>
    <w:p w14:paraId="0B4409D6"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4C3A20B2" w14:textId="77777777" w:rsidR="004D5A67" w:rsidRPr="00DB0EB6" w:rsidRDefault="004D5A67" w:rsidP="00DF70B4">
      <w:pPr>
        <w:numPr>
          <w:ilvl w:val="0"/>
          <w:numId w:val="73"/>
        </w:numPr>
        <w:tabs>
          <w:tab w:val="left" w:pos="4536"/>
        </w:tabs>
        <w:spacing w:line="276" w:lineRule="auto"/>
        <w:ind w:left="0" w:right="15" w:firstLine="3969"/>
        <w:jc w:val="both"/>
        <w:textAlignment w:val="baseline"/>
        <w:rPr>
          <w:rFonts w:ascii="Courier New" w:hAnsi="Courier New" w:cs="Courier New"/>
          <w:lang w:eastAsia="es-CL"/>
        </w:rPr>
      </w:pPr>
      <w:r w:rsidRPr="00DB0EB6">
        <w:rPr>
          <w:rFonts w:ascii="Courier New" w:hAnsi="Courier New" w:cs="Courier New"/>
          <w:lang w:eastAsia="es-CL"/>
        </w:rPr>
        <w:t>Reemplázase la expresión “y recursos” administrativos” por la frase “de todo tipo de peticiones y recursos administrativos”.”.</w:t>
      </w:r>
    </w:p>
    <w:p w14:paraId="6D053137" w14:textId="77777777" w:rsidR="004D5A67" w:rsidRPr="00DB0EB6" w:rsidRDefault="004D5A67" w:rsidP="000356D4">
      <w:pPr>
        <w:tabs>
          <w:tab w:val="left" w:pos="4536"/>
        </w:tabs>
        <w:spacing w:line="276" w:lineRule="auto"/>
        <w:ind w:right="15" w:firstLine="3969"/>
        <w:jc w:val="both"/>
        <w:textAlignment w:val="baseline"/>
        <w:rPr>
          <w:rFonts w:ascii="Courier New" w:hAnsi="Courier New" w:cs="Courier New"/>
          <w:lang w:eastAsia="es-CL"/>
        </w:rPr>
      </w:pPr>
    </w:p>
    <w:p w14:paraId="7B3E020A" w14:textId="77777777" w:rsidR="004D5A67" w:rsidRPr="00DB0EB6" w:rsidRDefault="004D5A67" w:rsidP="00DF70B4">
      <w:pPr>
        <w:numPr>
          <w:ilvl w:val="0"/>
          <w:numId w:val="73"/>
        </w:numPr>
        <w:tabs>
          <w:tab w:val="left" w:pos="4536"/>
        </w:tabs>
        <w:spacing w:line="276" w:lineRule="auto"/>
        <w:ind w:left="0" w:right="15" w:firstLine="3969"/>
        <w:jc w:val="both"/>
        <w:textAlignment w:val="baseline"/>
        <w:rPr>
          <w:rFonts w:ascii="Courier New" w:hAnsi="Courier New" w:cs="Courier New"/>
          <w:lang w:eastAsia="es-CL"/>
        </w:rPr>
      </w:pPr>
      <w:r w:rsidRPr="00DB0EB6">
        <w:rPr>
          <w:rFonts w:ascii="Courier New" w:hAnsi="Courier New" w:cs="Courier New"/>
          <w:lang w:eastAsia="es-CL"/>
        </w:rPr>
        <w:t xml:space="preserve">Agrégase a continuación del punto final, que pasa a ser seguido, la frase “Asimismo, podrá representar a los contribuyentes ante el Servicio de Tesorerías y Servicio Nacional de Aduanas en la tramitación del recurso el resguardo de sus derechos ante acciones u omisiones realizadas por dichos organismos.”. </w:t>
      </w:r>
    </w:p>
    <w:p w14:paraId="14E12B9A"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1D527110" w14:textId="77777777" w:rsidR="004D5A67" w:rsidRPr="00DB0EB6" w:rsidRDefault="004D5A67" w:rsidP="00DF70B4">
      <w:pPr>
        <w:numPr>
          <w:ilvl w:val="1"/>
          <w:numId w:val="71"/>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Intercálese en el literal k), entre la palabra “Internos” y la frase “la existencia”, la frase “, Servicio de Tesorerías y Servicio Nacional de Aduanas”.</w:t>
      </w:r>
    </w:p>
    <w:p w14:paraId="7EC83C8A" w14:textId="77777777" w:rsidR="004D5A67" w:rsidRPr="00DB0EB6" w:rsidRDefault="004D5A67" w:rsidP="000356D4">
      <w:pPr>
        <w:tabs>
          <w:tab w:val="left" w:pos="3969"/>
        </w:tabs>
        <w:spacing w:line="276" w:lineRule="auto"/>
        <w:ind w:left="3402" w:right="15"/>
        <w:jc w:val="both"/>
        <w:textAlignment w:val="baseline"/>
        <w:rPr>
          <w:rFonts w:ascii="Courier New" w:hAnsi="Courier New" w:cs="Courier New"/>
          <w:lang w:eastAsia="es-CL"/>
        </w:rPr>
      </w:pPr>
    </w:p>
    <w:p w14:paraId="62C77025" w14:textId="77777777" w:rsidR="004D5A67" w:rsidRPr="00DB0EB6" w:rsidRDefault="004D5A67" w:rsidP="00DF70B4">
      <w:pPr>
        <w:numPr>
          <w:ilvl w:val="1"/>
          <w:numId w:val="71"/>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Intercálese en el literal n), entre la palabra “Internos” y la expresión “para efectos” la frase “, el Servicio de Tesorerías y el Servicio Nacional de Aduanas”.</w:t>
      </w:r>
    </w:p>
    <w:p w14:paraId="18261894" w14:textId="77777777" w:rsidR="004D5A67" w:rsidRPr="00DB0EB6" w:rsidRDefault="004D5A67" w:rsidP="000356D4">
      <w:pPr>
        <w:tabs>
          <w:tab w:val="left" w:pos="3969"/>
        </w:tabs>
        <w:spacing w:line="276" w:lineRule="auto"/>
        <w:ind w:left="3402" w:right="15"/>
        <w:jc w:val="both"/>
        <w:textAlignment w:val="baseline"/>
        <w:rPr>
          <w:rFonts w:ascii="Courier New" w:hAnsi="Courier New" w:cs="Courier New"/>
          <w:lang w:eastAsia="es-CL"/>
        </w:rPr>
      </w:pPr>
    </w:p>
    <w:p w14:paraId="0889B724" w14:textId="77777777" w:rsidR="004D5A67" w:rsidRPr="00DB0EB6" w:rsidRDefault="004D5A67" w:rsidP="00DF70B4">
      <w:pPr>
        <w:numPr>
          <w:ilvl w:val="1"/>
          <w:numId w:val="71"/>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 xml:space="preserve">Intercálese en el literal p), entre la expresión “contribuyentes,” y la expresión “las facultades” la frase: “el cumplimiento de las obligaciones tributarias,”. </w:t>
      </w:r>
    </w:p>
    <w:p w14:paraId="26439D99" w14:textId="77777777" w:rsidR="004D5A67" w:rsidRPr="00DB0EB6" w:rsidRDefault="004D5A67" w:rsidP="000356D4">
      <w:pPr>
        <w:tabs>
          <w:tab w:val="left" w:pos="3969"/>
        </w:tabs>
        <w:spacing w:line="276" w:lineRule="auto"/>
        <w:ind w:left="3402" w:right="15"/>
        <w:jc w:val="both"/>
        <w:textAlignment w:val="baseline"/>
        <w:rPr>
          <w:rFonts w:ascii="Courier New" w:hAnsi="Courier New" w:cs="Courier New"/>
          <w:lang w:eastAsia="es-CL"/>
        </w:rPr>
      </w:pPr>
    </w:p>
    <w:p w14:paraId="0B01AEEF" w14:textId="77777777" w:rsidR="004D5A67" w:rsidRPr="00DB0EB6" w:rsidRDefault="004D5A67" w:rsidP="00DF70B4">
      <w:pPr>
        <w:numPr>
          <w:ilvl w:val="1"/>
          <w:numId w:val="71"/>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 xml:space="preserve">Agrégase a continuación del literal s), el siguiente literal t), nuevo:  </w:t>
      </w:r>
    </w:p>
    <w:p w14:paraId="5AA0AAB7"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60C2088B"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r w:rsidRPr="00DB0EB6">
        <w:rPr>
          <w:rFonts w:ascii="Courier New" w:hAnsi="Courier New" w:cs="Courier New"/>
          <w:lang w:eastAsia="es-CL"/>
        </w:rPr>
        <w:t xml:space="preserve">“t) Solicitar al Servicio de Impuestos Internos y a la Tesorería General de la República la entrega de la información disponible y que la Defensoría del Contribuyente requiera para el cumplimiento de sus funciones. </w:t>
      </w:r>
    </w:p>
    <w:p w14:paraId="0ECEA314"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p>
    <w:p w14:paraId="2852DCEE"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r w:rsidRPr="00DB0EB6">
        <w:rPr>
          <w:rFonts w:ascii="Courier New" w:hAnsi="Courier New" w:cs="Courier New"/>
          <w:lang w:eastAsia="es-CL"/>
        </w:rPr>
        <w:t xml:space="preserve">El Servicio de Impuestos Internos y el Servicio de Tesorerías deberán proporcionar esta información oportunamente. </w:t>
      </w:r>
    </w:p>
    <w:p w14:paraId="0DF265D0"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p>
    <w:p w14:paraId="27389DC1"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r w:rsidRPr="00DB0EB6">
        <w:rPr>
          <w:rFonts w:ascii="Courier New" w:hAnsi="Courier New" w:cs="Courier New"/>
          <w:lang w:eastAsia="es-CL"/>
        </w:rPr>
        <w:t>La Defensoría del Contribuyente podrá requerir al Servicio de Impuestos Internos y al Servicio de Tesorerías datos personales e información que sea indispensable para cumplir con los servicios que se encuentren en el ámbito de sus competencias. En su requerimiento la Defensoría deberá indicar expresa y detalladamente la información que solicita y los fines para los cuales será empleada. El Servicio de Impuestos Internos o el Servicio de Tesorerías, según sea el caso, informará, en el ámbito de su competencia, de acuerdo con los antecedentes que consten en sus registros. Dicha información podrá ser solicitada y entregada, mediante una plataforma informática que resguarde su integridad y fidelidad.</w:t>
      </w:r>
    </w:p>
    <w:p w14:paraId="4208A9A3" w14:textId="77777777" w:rsidR="004D5A67" w:rsidRPr="00DB0EB6" w:rsidRDefault="004D5A67" w:rsidP="000356D4">
      <w:pPr>
        <w:spacing w:line="276" w:lineRule="auto"/>
        <w:ind w:right="15" w:firstLine="3828"/>
        <w:jc w:val="both"/>
        <w:textAlignment w:val="baseline"/>
        <w:rPr>
          <w:rFonts w:ascii="Courier New" w:hAnsi="Courier New" w:cs="Courier New"/>
          <w:lang w:eastAsia="es-CL"/>
        </w:rPr>
      </w:pPr>
    </w:p>
    <w:p w14:paraId="6160B8B7"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r w:rsidRPr="00DB0EB6">
        <w:rPr>
          <w:rFonts w:ascii="Courier New" w:hAnsi="Courier New" w:cs="Courier New"/>
          <w:lang w:eastAsia="es-CL"/>
        </w:rPr>
        <w:t>Para los efectos antes señalados, no regirá lo establecido en el inciso segundo del artículo 35 del Código Tributario.</w:t>
      </w:r>
    </w:p>
    <w:p w14:paraId="569B30E7"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p>
    <w:p w14:paraId="1AAFE164"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r w:rsidRPr="00DB0EB6">
        <w:rPr>
          <w:rFonts w:ascii="Courier New" w:hAnsi="Courier New" w:cs="Courier New"/>
          <w:lang w:eastAsia="es-CL"/>
        </w:rPr>
        <w:t>El personal de la Defensoría del Contribuyente que tome conocimiento de la información tributaria reservada estará obligado en los mismos términos establecidos por el artículo 25 de esta Ley. El incumplimiento de este deber hará aplicables las sanciones administrativas que correspondan, sin perjuicio de las sanciones establecidas en el Párrafo 8 del Título V del Libro Segundo del Código Penal.</w:t>
      </w:r>
    </w:p>
    <w:p w14:paraId="68667A24"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3E68957D" w14:textId="77777777" w:rsidR="004D5A67" w:rsidRPr="00DB0EB6" w:rsidRDefault="004D5A67" w:rsidP="00DF70B4">
      <w:pPr>
        <w:numPr>
          <w:ilvl w:val="1"/>
          <w:numId w:val="71"/>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Agrégase a continuación del literal t), nuevo, el siguiente literal u), nuevo:</w:t>
      </w:r>
    </w:p>
    <w:p w14:paraId="4D3BB127"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06080FB8"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r w:rsidRPr="00DB0EB6">
        <w:rPr>
          <w:rFonts w:ascii="Courier New" w:hAnsi="Courier New" w:cs="Courier New"/>
          <w:lang w:eastAsia="es-CL"/>
        </w:rPr>
        <w:t>“u) Representar judicialmente, ante los Tribunales Tributarios y Aduaneros y Tribunales Superiores de Justicia, a los contribuyentes indicados en el artículo 44, respecto del reclamo contenido en el Párrafo 2º del título III del Libro III del Código Tributario sobre vulneración de derechos.”.</w:t>
      </w:r>
    </w:p>
    <w:p w14:paraId="7E4FC48E"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55347D10" w14:textId="77777777" w:rsidR="004D5A67" w:rsidRPr="00DB0EB6" w:rsidRDefault="004D5A67" w:rsidP="00DF70B4">
      <w:pPr>
        <w:numPr>
          <w:ilvl w:val="1"/>
          <w:numId w:val="71"/>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Agrégase a continuación del literal u) nuevo, el siguiente literal v) nuevo:</w:t>
      </w:r>
    </w:p>
    <w:p w14:paraId="59AEA3DB"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1BD0E89F"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r w:rsidRPr="00DB0EB6">
        <w:rPr>
          <w:rFonts w:ascii="Courier New" w:hAnsi="Courier New" w:cs="Courier New"/>
          <w:lang w:eastAsia="es-CL"/>
        </w:rPr>
        <w:t>“v) Realizar estudios cuantitativos y cualitativos, explorando distintas interseccionalidades que permitan detectar problemas y proponer soluciones en temas relacionados con el ejercicio de los derechos y la promoción de la educación y el cumplimiento tributario de las y los contribuyentes.”.</w:t>
      </w:r>
    </w:p>
    <w:p w14:paraId="3878C9FE"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0CE9F1E3"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 xml:space="preserve">Agrégase en el encabezado del Párrafo I del Título V, a continuación de la palabra “Orientación”, la expresión “y Acompañamiento”. </w:t>
      </w:r>
    </w:p>
    <w:p w14:paraId="05F1586D" w14:textId="77777777" w:rsidR="004D5A67" w:rsidRPr="00DB0EB6" w:rsidRDefault="004D5A67" w:rsidP="000356D4">
      <w:pPr>
        <w:tabs>
          <w:tab w:val="left" w:pos="3402"/>
        </w:tabs>
        <w:spacing w:line="276" w:lineRule="auto"/>
        <w:ind w:right="15" w:firstLine="2835"/>
        <w:jc w:val="both"/>
        <w:textAlignment w:val="baseline"/>
        <w:rPr>
          <w:rFonts w:ascii="Courier New" w:hAnsi="Courier New" w:cs="Courier New"/>
          <w:lang w:eastAsia="es-CL"/>
        </w:rPr>
      </w:pPr>
    </w:p>
    <w:p w14:paraId="16DA019A"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 xml:space="preserve">Modifícase el artículo 33 en el siguiente sentido: </w:t>
      </w:r>
    </w:p>
    <w:p w14:paraId="447C26AB"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69E45106" w14:textId="77777777" w:rsidR="004D5A67" w:rsidRPr="00DB0EB6" w:rsidRDefault="004D5A67" w:rsidP="00DF70B4">
      <w:pPr>
        <w:numPr>
          <w:ilvl w:val="0"/>
          <w:numId w:val="74"/>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 xml:space="preserve">Agrégase a continuación del inciso primero, el siguiente inciso segundo, nuevo, pasando el actual inciso segundo a ser tercero: </w:t>
      </w:r>
    </w:p>
    <w:p w14:paraId="77054A63"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2103B7CB"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r w:rsidRPr="00DB0EB6">
        <w:rPr>
          <w:rFonts w:ascii="Courier New" w:hAnsi="Courier New" w:cs="Courier New"/>
          <w:lang w:eastAsia="es-CL"/>
        </w:rPr>
        <w:t xml:space="preserve">“Asimismo, los contribuyentes podrán solicitar orientación respecto a la cobranza administrativa y judicial de las obligaciones tributarias efectuada por el Servicio de Tesorerías, las excepciones que se puedan interponer, los convenios de pagos a los que se puedan acoger y en general, respecto de todas las acciones que se pueden adoptar en este procedimiento, respecto del cobro de los impuestos fiscales y del impuesto y territorial.”. </w:t>
      </w:r>
    </w:p>
    <w:p w14:paraId="26AEBC17"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187293ED" w14:textId="77777777" w:rsidR="004D5A67" w:rsidRPr="00DB0EB6" w:rsidRDefault="004D5A67" w:rsidP="00DF70B4">
      <w:pPr>
        <w:numPr>
          <w:ilvl w:val="0"/>
          <w:numId w:val="74"/>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 xml:space="preserve">Agrégase, a continuación del inciso segundo que ha pasado a ser tercero el siguiente inciso final, nuevo: </w:t>
      </w:r>
    </w:p>
    <w:p w14:paraId="7EA1AF34"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1BCB625E"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r w:rsidRPr="00DB0EB6">
        <w:rPr>
          <w:rFonts w:ascii="Courier New" w:hAnsi="Courier New" w:cs="Courier New"/>
          <w:lang w:eastAsia="es-CL"/>
        </w:rPr>
        <w:t>“El acompañamiento consistirá en realizar acciones y planes de educación y formación a aquellos contribuyentes que inician sus operaciones para permitirles comprender y cumplir correctamente sus obligaciones tributarias con el objetivo de disminuir los errores involuntarios e introducirlos al sistema tributario.”.</w:t>
      </w:r>
    </w:p>
    <w:p w14:paraId="64896904"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068EB97D"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Modifícase el artículo 43 en el siguiente sentido:</w:t>
      </w:r>
    </w:p>
    <w:p w14:paraId="2C6EADA1"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2D07BC53" w14:textId="77777777" w:rsidR="004D5A67" w:rsidRPr="00DB0EB6" w:rsidRDefault="004D5A67" w:rsidP="00DF70B4">
      <w:pPr>
        <w:numPr>
          <w:ilvl w:val="0"/>
          <w:numId w:val="75"/>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 xml:space="preserve">Reemplázase la frase “de los recursos administrativos” por la frase “de todo tipo de peticiones y recursos administrativos”. </w:t>
      </w:r>
    </w:p>
    <w:p w14:paraId="1CD096E5"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09398166" w14:textId="77777777" w:rsidR="004D5A67" w:rsidRPr="00DB0EB6" w:rsidRDefault="004D5A67" w:rsidP="00DF70B4">
      <w:pPr>
        <w:numPr>
          <w:ilvl w:val="0"/>
          <w:numId w:val="75"/>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 xml:space="preserve">Agrégase el siguiente inciso segundo, nuevo: </w:t>
      </w:r>
    </w:p>
    <w:p w14:paraId="7E25CDFD"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0B5C5BFF" w14:textId="77777777" w:rsidR="004D5A67" w:rsidRPr="00DB0EB6" w:rsidRDefault="004D5A67" w:rsidP="000356D4">
      <w:pPr>
        <w:spacing w:line="276" w:lineRule="auto"/>
        <w:ind w:right="15" w:firstLine="3969"/>
        <w:jc w:val="both"/>
        <w:textAlignment w:val="baseline"/>
        <w:rPr>
          <w:rFonts w:ascii="Courier New" w:hAnsi="Courier New" w:cs="Courier New"/>
          <w:lang w:eastAsia="es-CL"/>
        </w:rPr>
      </w:pPr>
      <w:r w:rsidRPr="00DB0EB6">
        <w:rPr>
          <w:rFonts w:ascii="Courier New" w:hAnsi="Courier New" w:cs="Courier New"/>
          <w:lang w:eastAsia="es-CL"/>
        </w:rPr>
        <w:t>“La Defensoría podrá también representar a los contribuyentes ante el Servicio de Tesorerías y Servicio Nacional de Aduanas en aquellos recursos administrativos que permitan el resguardo de sus derechos ante actuaciones u omisiones realizadas por dichos organismos.”.</w:t>
      </w:r>
    </w:p>
    <w:p w14:paraId="71420D7E"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0E0C7C09"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 xml:space="preserve">Intercálase en el artículo 46, entre la palabra “recursos” y la conjunción “a”, la frase “y peticiones”. </w:t>
      </w:r>
    </w:p>
    <w:p w14:paraId="0FFF100F"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4717B80F"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Reemplázase en el inciso primero del artículo 47 la frase “En los recursos” por “En las peticiones y recursos”.</w:t>
      </w:r>
    </w:p>
    <w:p w14:paraId="73FD0285"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4C5697CF"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 xml:space="preserve">Intercálase en el artículo 49, entre la palabra “fiscalización” y la coma que le sigue, la frase “o con ocasión de cualquier otro tipo de actuación en el ejercicio de sus facultades”. </w:t>
      </w:r>
    </w:p>
    <w:p w14:paraId="310AC4D4"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052DD0B0"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Intercálase en el inciso segundo del artículo 52, entre el guarismo “123 bis” y la expresión “del Código Tributario” la siguiente frase: “o la resolución de una petición bajo el procedimiento establecido en el número 5º de la letra B. del artículo 6”.</w:t>
      </w:r>
    </w:p>
    <w:p w14:paraId="49AB90FB"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55E5CAFE"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 xml:space="preserve">Sustitúyese el artículo 54 por el siguiente: </w:t>
      </w:r>
    </w:p>
    <w:p w14:paraId="6BA95BFF"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5B3B2ACA" w14:textId="77777777" w:rsidR="004D5A67" w:rsidRPr="00DB0EB6" w:rsidRDefault="004D5A67" w:rsidP="000356D4">
      <w:pPr>
        <w:spacing w:line="276" w:lineRule="auto"/>
        <w:ind w:right="15" w:firstLine="3402"/>
        <w:jc w:val="both"/>
        <w:textAlignment w:val="baseline"/>
        <w:rPr>
          <w:rFonts w:ascii="Courier New" w:hAnsi="Courier New" w:cs="Courier New"/>
          <w:lang w:eastAsia="es-CL"/>
        </w:rPr>
      </w:pPr>
      <w:r w:rsidRPr="00DB0EB6">
        <w:rPr>
          <w:rFonts w:ascii="Courier New" w:hAnsi="Courier New" w:cs="Courier New"/>
          <w:lang w:eastAsia="es-CL"/>
        </w:rPr>
        <w:t xml:space="preserve">“Artículo 54.- El Director Regional del Servicio de Impuestos Internos que corresponda deberá designar un abogado para que represente al referido Servicio en el procedimiento de mediación. </w:t>
      </w:r>
    </w:p>
    <w:p w14:paraId="07E5699E" w14:textId="77777777" w:rsidR="004D5A67" w:rsidRPr="00DB0EB6" w:rsidRDefault="004D5A67" w:rsidP="000356D4">
      <w:pPr>
        <w:spacing w:line="276" w:lineRule="auto"/>
        <w:ind w:right="15" w:firstLine="3261"/>
        <w:jc w:val="both"/>
        <w:textAlignment w:val="baseline"/>
        <w:rPr>
          <w:rFonts w:ascii="Courier New" w:hAnsi="Courier New" w:cs="Courier New"/>
          <w:lang w:eastAsia="es-CL"/>
        </w:rPr>
      </w:pPr>
    </w:p>
    <w:p w14:paraId="07118AE6" w14:textId="77777777" w:rsidR="004D5A67" w:rsidRPr="00DB0EB6" w:rsidRDefault="004D5A67" w:rsidP="000356D4">
      <w:pPr>
        <w:spacing w:line="276" w:lineRule="auto"/>
        <w:ind w:right="15" w:firstLine="3402"/>
        <w:jc w:val="both"/>
        <w:textAlignment w:val="baseline"/>
        <w:rPr>
          <w:rFonts w:ascii="Courier New" w:hAnsi="Courier New" w:cs="Courier New"/>
          <w:lang w:eastAsia="es-CL"/>
        </w:rPr>
      </w:pPr>
      <w:r w:rsidRPr="00DB0EB6">
        <w:rPr>
          <w:rFonts w:ascii="Courier New" w:hAnsi="Courier New" w:cs="Courier New"/>
          <w:lang w:eastAsia="es-CL"/>
        </w:rPr>
        <w:t xml:space="preserve">El abogado que represente al Servicio deberá pronunciarse en la audiencia señalada en el artículo anterior sobre la propuesta de acuerdo presentada por la Defensoría debiendo aceptarla o rechazarla. Cuando se acepte la propuesta deberá señalar expresamente los fundamentos de hecho y de derecho en que se basa y las condiciones para dicha aceptación.  </w:t>
      </w:r>
    </w:p>
    <w:p w14:paraId="470A4B62" w14:textId="77777777" w:rsidR="004D5A67" w:rsidRPr="00DB0EB6" w:rsidRDefault="004D5A67" w:rsidP="000356D4">
      <w:pPr>
        <w:spacing w:line="276" w:lineRule="auto"/>
        <w:ind w:right="15" w:firstLine="3402"/>
        <w:jc w:val="both"/>
        <w:textAlignment w:val="baseline"/>
        <w:rPr>
          <w:rFonts w:ascii="Courier New" w:hAnsi="Courier New" w:cs="Courier New"/>
          <w:lang w:eastAsia="es-CL"/>
        </w:rPr>
      </w:pPr>
    </w:p>
    <w:p w14:paraId="70FAC06C" w14:textId="77777777" w:rsidR="004D5A67" w:rsidRPr="00DB0EB6" w:rsidRDefault="004D5A67" w:rsidP="000356D4">
      <w:pPr>
        <w:spacing w:line="276" w:lineRule="auto"/>
        <w:ind w:right="15" w:firstLine="3402"/>
        <w:jc w:val="both"/>
        <w:textAlignment w:val="baseline"/>
        <w:rPr>
          <w:rFonts w:ascii="Courier New" w:hAnsi="Courier New" w:cs="Courier New"/>
          <w:lang w:eastAsia="es-CL"/>
        </w:rPr>
      </w:pPr>
      <w:r w:rsidRPr="00DB0EB6">
        <w:rPr>
          <w:rFonts w:ascii="Courier New" w:hAnsi="Courier New" w:cs="Courier New"/>
          <w:lang w:eastAsia="es-CL"/>
        </w:rPr>
        <w:t>Los criterios para la proposición negociación y aceptación de las bases de acuerdo se deberán regir por la resolución que para estos efectos dictará el Director de Impuestos Internos.”.</w:t>
      </w:r>
    </w:p>
    <w:p w14:paraId="5EB4D68F"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5A98185F"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 xml:space="preserve">Agrégase a continuación del artículo 57, el siguiente artículo 57 bis, nuevo:   </w:t>
      </w:r>
    </w:p>
    <w:p w14:paraId="17EBC7FC"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4B63CF5C" w14:textId="77777777" w:rsidR="004D5A67" w:rsidRPr="00DB0EB6" w:rsidRDefault="004D5A67" w:rsidP="000356D4">
      <w:pPr>
        <w:spacing w:line="276" w:lineRule="auto"/>
        <w:ind w:right="15" w:firstLine="3402"/>
        <w:jc w:val="both"/>
        <w:textAlignment w:val="baseline"/>
        <w:rPr>
          <w:rFonts w:ascii="Courier New" w:hAnsi="Courier New" w:cs="Courier New"/>
          <w:lang w:eastAsia="es-CL"/>
        </w:rPr>
      </w:pPr>
      <w:r w:rsidRPr="00DB0EB6">
        <w:rPr>
          <w:rFonts w:ascii="Courier New" w:hAnsi="Courier New" w:cs="Courier New"/>
          <w:lang w:eastAsia="es-CL"/>
        </w:rPr>
        <w:t>“Artículo 57 bis.- La Defensoría podrá representar a los contribuyentes señalados en el artículo 44 en la interposición y tramitación ante los tribunales de justicia del reclamo por vulneración de derechos establecido en el párrafo 2º del Título III del Libro IV del Código Tributario.”.</w:t>
      </w:r>
    </w:p>
    <w:p w14:paraId="4F16DAD5" w14:textId="77777777" w:rsidR="004D5A67" w:rsidRPr="00DB0EB6" w:rsidRDefault="004D5A67" w:rsidP="000356D4">
      <w:pPr>
        <w:spacing w:line="276" w:lineRule="auto"/>
        <w:ind w:right="15"/>
        <w:jc w:val="both"/>
        <w:textAlignment w:val="baseline"/>
        <w:rPr>
          <w:rFonts w:ascii="Courier New" w:hAnsi="Courier New" w:cs="Courier New"/>
          <w:b/>
          <w:bCs/>
          <w:lang w:eastAsia="es-CL"/>
        </w:rPr>
      </w:pPr>
    </w:p>
    <w:p w14:paraId="3AD5F220"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 xml:space="preserve">Agrégase, a continuación del artículo 57 bis, nuevo, el siguiente artículo 57 ter, nuevo: </w:t>
      </w:r>
    </w:p>
    <w:p w14:paraId="3CB679CF"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3F6BDF47" w14:textId="77777777" w:rsidR="004D5A67" w:rsidRPr="00DB0EB6" w:rsidRDefault="004D5A67" w:rsidP="000356D4">
      <w:pPr>
        <w:spacing w:line="276" w:lineRule="auto"/>
        <w:ind w:right="15" w:firstLine="3402"/>
        <w:jc w:val="both"/>
        <w:textAlignment w:val="baseline"/>
        <w:rPr>
          <w:rFonts w:ascii="Courier New" w:hAnsi="Courier New" w:cs="Courier New"/>
          <w:lang w:eastAsia="es-CL"/>
        </w:rPr>
      </w:pPr>
      <w:r w:rsidRPr="00DB0EB6">
        <w:rPr>
          <w:rFonts w:ascii="Courier New" w:hAnsi="Courier New" w:cs="Courier New"/>
          <w:lang w:eastAsia="es-CL"/>
        </w:rPr>
        <w:t>“Cuando las pretensiones carezcan de mérito jurídico o no existan los antecedentes suficientes para su interposición o tramitación, la Defensoría podrá abstenerse de representar judicialmente a contribuyentes, mediante resolución fundada.”.</w:t>
      </w:r>
    </w:p>
    <w:p w14:paraId="286181E8"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3FC17653"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 xml:space="preserve">Agrégase a continuación del artículo 57 ter, nuevo, el siguiente artículo 57 quáter, nuevo: </w:t>
      </w:r>
    </w:p>
    <w:p w14:paraId="7BE52E35"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222AA237" w14:textId="77777777" w:rsidR="004D5A67" w:rsidRPr="00DB0EB6" w:rsidRDefault="004D5A67" w:rsidP="000356D4">
      <w:pPr>
        <w:spacing w:line="276" w:lineRule="auto"/>
        <w:ind w:right="15" w:firstLine="3402"/>
        <w:jc w:val="both"/>
        <w:textAlignment w:val="baseline"/>
        <w:rPr>
          <w:rFonts w:ascii="Courier New" w:hAnsi="Courier New" w:cs="Courier New"/>
          <w:lang w:eastAsia="es-CL"/>
        </w:rPr>
      </w:pPr>
      <w:r w:rsidRPr="00DB0EB6">
        <w:rPr>
          <w:rFonts w:ascii="Courier New" w:hAnsi="Courier New" w:cs="Courier New"/>
          <w:lang w:eastAsia="es-CL"/>
        </w:rPr>
        <w:t>“Artículo 57 quáter.- En los juicios que represente a un contribuyente, la Defensoría deberá  efectuar todas las gestiones necesarias para la interposición, tramitación y ejecución del reclamo por vulneración de derechos establecido en el párrafo 2º del Título III del Libro IV del Código Tributario, hasta su total conclusión. En este sentido, podrá interponer todos los recursos ordinarios y extraordinarios que contempla dicho procedimiento, conciliar en los términos del artículo 132 bis del Código Tributario y proponer bases de un avenimiento extrajudicial ante el Director del Servicio de Impuestos Internos, según lo dispone el artículo 132 ter del Código Tributario.”.</w:t>
      </w:r>
    </w:p>
    <w:p w14:paraId="589DCE4D"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39005443"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 xml:space="preserve">Modifícase el artículo 58 en el siguiente sentido: </w:t>
      </w:r>
    </w:p>
    <w:p w14:paraId="5CAD6495"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02F88498" w14:textId="77777777" w:rsidR="004D5A67" w:rsidRPr="00DB0EB6" w:rsidRDefault="004D5A67" w:rsidP="00DF70B4">
      <w:pPr>
        <w:numPr>
          <w:ilvl w:val="0"/>
          <w:numId w:val="76"/>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Intercálase entre las palabras “contribuyente,” y “entregar”, la frase “de aquellos señalados en la parte final del artículo tercero,”.</w:t>
      </w:r>
    </w:p>
    <w:p w14:paraId="1303743E" w14:textId="77777777" w:rsidR="004D5A67" w:rsidRPr="00DB0EB6" w:rsidRDefault="004D5A67" w:rsidP="000356D4">
      <w:pPr>
        <w:tabs>
          <w:tab w:val="left" w:pos="3969"/>
        </w:tabs>
        <w:spacing w:line="276" w:lineRule="auto"/>
        <w:ind w:right="15" w:firstLine="3402"/>
        <w:jc w:val="both"/>
        <w:textAlignment w:val="baseline"/>
        <w:rPr>
          <w:rFonts w:ascii="Courier New" w:hAnsi="Courier New" w:cs="Courier New"/>
          <w:lang w:eastAsia="es-CL"/>
        </w:rPr>
      </w:pPr>
    </w:p>
    <w:p w14:paraId="068F2AC6" w14:textId="77777777" w:rsidR="004D5A67" w:rsidRPr="00DB0EB6" w:rsidRDefault="004D5A67" w:rsidP="00DF70B4">
      <w:pPr>
        <w:numPr>
          <w:ilvl w:val="0"/>
          <w:numId w:val="76"/>
        </w:numPr>
        <w:tabs>
          <w:tab w:val="left" w:pos="3969"/>
        </w:tabs>
        <w:spacing w:line="276" w:lineRule="auto"/>
        <w:ind w:left="0" w:right="15" w:firstLine="3402"/>
        <w:jc w:val="both"/>
        <w:textAlignment w:val="baseline"/>
        <w:rPr>
          <w:rFonts w:ascii="Courier New" w:hAnsi="Courier New" w:cs="Courier New"/>
          <w:lang w:eastAsia="es-CL"/>
        </w:rPr>
      </w:pPr>
      <w:r w:rsidRPr="00DB0EB6">
        <w:rPr>
          <w:rFonts w:ascii="Courier New" w:hAnsi="Courier New" w:cs="Courier New"/>
          <w:lang w:eastAsia="es-CL"/>
        </w:rPr>
        <w:t>Reemplázase en el artículo 58 la frase “controvertido por el Servicio de Impuestos Internos, contenido en una liquidación, giro o resolución, o en cualquier otro acto administrativo” por la oración “contenido en una liquidación, giro o en cualquier actuación administrativa del Servicio de Impuestos Internos, en que el contribuyente tenga un interés directo comprometido”.</w:t>
      </w:r>
    </w:p>
    <w:p w14:paraId="3D68938B"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6FF11C60"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Reemplázase el epígrafe del Párrafo VI por “Reuniones con el Servicio de Impuestos Internos, el Servicio de Tesorerías y el Servicio Nacional de Aduanas”.</w:t>
      </w:r>
    </w:p>
    <w:p w14:paraId="0FDA89C3"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4DE3AD1E"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Intercálase en el artículo 70, entre la palabra “Internos” y “para promover”, la frase “, el Servicio de Tesorerías y el Servicio Nacional de Aduanas”.</w:t>
      </w:r>
    </w:p>
    <w:p w14:paraId="32754957"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588B6898"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Reemplázase en el artículo 71 la frase “la Defensoría o el Servicio de Impuestos Internos” por “cualquiera de las instituciones referidas en el artículo anterior”.</w:t>
      </w:r>
    </w:p>
    <w:p w14:paraId="77386ED3"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4B008C2A"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Reemplázase en el inciso segundo del artículo 72 la frase “y el Servicio de Impuesto Internos” por la frase “y los organismos señalados en el artículo 70”.</w:t>
      </w:r>
    </w:p>
    <w:p w14:paraId="6F0DF64E" w14:textId="77777777" w:rsidR="004D5A67" w:rsidRPr="00DB0EB6" w:rsidRDefault="004D5A67" w:rsidP="000356D4">
      <w:pPr>
        <w:pStyle w:val="Prrafodelista"/>
        <w:tabs>
          <w:tab w:val="left" w:pos="3261"/>
        </w:tabs>
        <w:autoSpaceDE w:val="0"/>
        <w:autoSpaceDN w:val="0"/>
        <w:adjustRightInd w:val="0"/>
        <w:spacing w:line="276" w:lineRule="auto"/>
        <w:ind w:left="0" w:right="20"/>
        <w:jc w:val="both"/>
        <w:rPr>
          <w:rFonts w:ascii="Courier New" w:hAnsi="Courier New" w:cs="Courier New"/>
          <w:lang w:eastAsia="es-CL"/>
        </w:rPr>
      </w:pPr>
    </w:p>
    <w:p w14:paraId="05AF0061"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Reemplázase en el artículo 73 la frase “el Servicio de Impuestos Internos” por la frase “los organismos señalados en el artículo 70,”.</w:t>
      </w:r>
    </w:p>
    <w:p w14:paraId="25AE4E66" w14:textId="77777777" w:rsidR="004D5A67" w:rsidRPr="00DB0EB6" w:rsidRDefault="004D5A67" w:rsidP="000356D4">
      <w:pPr>
        <w:pStyle w:val="Prrafodelista"/>
        <w:spacing w:line="276" w:lineRule="auto"/>
        <w:jc w:val="both"/>
        <w:rPr>
          <w:rFonts w:ascii="Courier New" w:hAnsi="Courier New" w:cs="Courier New"/>
          <w:lang w:eastAsia="es-CL"/>
        </w:rPr>
      </w:pPr>
    </w:p>
    <w:p w14:paraId="2B026BA2" w14:textId="77777777" w:rsidR="004D5A67" w:rsidRPr="00DB0EB6" w:rsidRDefault="004D5A67" w:rsidP="00DF70B4">
      <w:pPr>
        <w:pStyle w:val="Prrafodelista"/>
        <w:numPr>
          <w:ilvl w:val="0"/>
          <w:numId w:val="71"/>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Reemplázase en el inciso primero del artículo 74 la frase “ Director Nacional del Servicio de Impuestos Internos podrá” por la frase “Director del Servicio de Impuestos Internos, el Tesorero General de la República o el Director del Servicio Nacional de Aduanas podrán”.</w:t>
      </w:r>
    </w:p>
    <w:p w14:paraId="16E7F1C2" w14:textId="5F86CA18" w:rsidR="004D5A67" w:rsidRPr="00DB0EB6" w:rsidRDefault="004D5A67" w:rsidP="000356D4">
      <w:pPr>
        <w:spacing w:line="276" w:lineRule="auto"/>
        <w:ind w:right="15"/>
        <w:jc w:val="both"/>
        <w:textAlignment w:val="baseline"/>
        <w:rPr>
          <w:rFonts w:ascii="Courier New" w:hAnsi="Courier New" w:cs="Courier New"/>
          <w:lang w:eastAsia="es-CL"/>
        </w:rPr>
      </w:pPr>
    </w:p>
    <w:p w14:paraId="5B325307" w14:textId="4DD94E1D" w:rsidR="004D5A67" w:rsidRPr="00DB0EB6" w:rsidRDefault="004D5A67" w:rsidP="000356D4">
      <w:pPr>
        <w:tabs>
          <w:tab w:val="left" w:pos="2835"/>
        </w:tabs>
        <w:spacing w:line="276" w:lineRule="auto"/>
        <w:ind w:right="15"/>
        <w:jc w:val="both"/>
        <w:textAlignment w:val="baseline"/>
        <w:rPr>
          <w:rFonts w:ascii="Courier New" w:hAnsi="Courier New" w:cs="Courier New"/>
          <w:lang w:eastAsia="es-CL"/>
        </w:rPr>
      </w:pPr>
      <w:r w:rsidRPr="00DB0EB6">
        <w:rPr>
          <w:rFonts w:ascii="Courier New" w:hAnsi="Courier New" w:cs="Courier New"/>
          <w:b/>
          <w:bCs/>
          <w:lang w:eastAsia="es-CL"/>
        </w:rPr>
        <w:t>Artículo noveno-</w:t>
      </w:r>
      <w:r w:rsidRPr="00DB0EB6">
        <w:rPr>
          <w:rFonts w:ascii="Courier New" w:hAnsi="Courier New" w:cs="Courier New"/>
          <w:b/>
          <w:bCs/>
          <w:lang w:eastAsia="es-CL"/>
        </w:rPr>
        <w:tab/>
      </w:r>
      <w:r w:rsidRPr="00DB0EB6">
        <w:rPr>
          <w:rFonts w:ascii="Courier New" w:hAnsi="Courier New" w:cs="Courier New"/>
          <w:lang w:eastAsia="es-CL"/>
        </w:rPr>
        <w:t>Introdúcense las siguientes modificaciones al artículo primero del DFL N°7 de 1980 que fija texto de la Ley Orgánica Del Servicio De Impuestos Internos y adecúa disposiciones legales</w:t>
      </w:r>
      <w:r w:rsidR="00144A6A" w:rsidRPr="00DB0EB6">
        <w:rPr>
          <w:rFonts w:ascii="Courier New" w:hAnsi="Courier New" w:cs="Courier New"/>
          <w:lang w:eastAsia="es-CL"/>
        </w:rPr>
        <w:t>:</w:t>
      </w:r>
    </w:p>
    <w:p w14:paraId="34A80C2F"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2DE83C58" w14:textId="77777777" w:rsidR="004D5A67" w:rsidRPr="00DB0EB6" w:rsidRDefault="004D5A67" w:rsidP="00DF70B4">
      <w:pPr>
        <w:pStyle w:val="Prrafodelista"/>
        <w:numPr>
          <w:ilvl w:val="0"/>
          <w:numId w:val="133"/>
        </w:numPr>
        <w:tabs>
          <w:tab w:val="left" w:pos="3402"/>
        </w:tabs>
        <w:autoSpaceDE w:val="0"/>
        <w:autoSpaceDN w:val="0"/>
        <w:adjustRightInd w:val="0"/>
        <w:spacing w:line="276" w:lineRule="auto"/>
        <w:ind w:left="0" w:right="20" w:firstLine="2835"/>
        <w:jc w:val="both"/>
        <w:rPr>
          <w:rFonts w:ascii="Courier New" w:hAnsi="Courier New" w:cs="Courier New"/>
          <w:b/>
          <w:lang w:eastAsia="es-CL"/>
        </w:rPr>
      </w:pPr>
      <w:r w:rsidRPr="00DB0EB6">
        <w:rPr>
          <w:rFonts w:ascii="Courier New" w:hAnsi="Courier New" w:cs="Courier New"/>
          <w:lang w:eastAsia="es-CL"/>
        </w:rPr>
        <w:t>Intercálese en el artículo 41, entre la expresión “bienes” y el punto seguido, la frase “, conviviente civil y de sus hijos sujetos a patria potestad, y de las personas que se encuentren bajo su tutela o curatela.”.</w:t>
      </w:r>
    </w:p>
    <w:p w14:paraId="415FCA92" w14:textId="77777777" w:rsidR="004D5A67" w:rsidRPr="00DB0EB6" w:rsidRDefault="004D5A67" w:rsidP="000356D4">
      <w:pPr>
        <w:spacing w:line="276" w:lineRule="auto"/>
        <w:ind w:right="15"/>
        <w:jc w:val="both"/>
        <w:textAlignment w:val="baseline"/>
        <w:rPr>
          <w:rFonts w:ascii="Courier New" w:hAnsi="Courier New" w:cs="Courier New"/>
          <w:b/>
          <w:bCs/>
          <w:lang w:eastAsia="es-CL"/>
        </w:rPr>
      </w:pPr>
    </w:p>
    <w:p w14:paraId="12EB0B46" w14:textId="77777777" w:rsidR="004D5A67" w:rsidRPr="00DB0EB6" w:rsidRDefault="004D5A67" w:rsidP="00DF70B4">
      <w:pPr>
        <w:pStyle w:val="Prrafodelista"/>
        <w:numPr>
          <w:ilvl w:val="0"/>
          <w:numId w:val="133"/>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Agrégase, a continuación del artículo 41, el siguiente artículo 41 bis, nuevo:</w:t>
      </w:r>
    </w:p>
    <w:p w14:paraId="5E1C33CD" w14:textId="77777777" w:rsidR="004D5A67" w:rsidRPr="00DB0EB6" w:rsidRDefault="004D5A67" w:rsidP="000356D4">
      <w:pPr>
        <w:spacing w:line="276" w:lineRule="auto"/>
        <w:ind w:right="15" w:firstLine="3261"/>
        <w:jc w:val="both"/>
        <w:textAlignment w:val="baseline"/>
        <w:rPr>
          <w:rFonts w:ascii="Courier New" w:hAnsi="Courier New" w:cs="Courier New"/>
          <w:lang w:eastAsia="es-CL"/>
        </w:rPr>
      </w:pPr>
    </w:p>
    <w:p w14:paraId="7AFC223A" w14:textId="77777777" w:rsidR="004D5A67" w:rsidRPr="00DB0EB6" w:rsidRDefault="004D5A67" w:rsidP="000356D4">
      <w:pPr>
        <w:spacing w:line="276" w:lineRule="auto"/>
        <w:ind w:right="15" w:firstLine="3402"/>
        <w:jc w:val="both"/>
        <w:textAlignment w:val="baseline"/>
        <w:rPr>
          <w:rFonts w:ascii="Courier New" w:hAnsi="Courier New" w:cs="Courier New"/>
        </w:rPr>
      </w:pPr>
      <w:r w:rsidRPr="00DB0EB6">
        <w:rPr>
          <w:rFonts w:ascii="Courier New" w:hAnsi="Courier New" w:cs="Courier New"/>
        </w:rPr>
        <w:t>“Artículo 41 bis.- El Servicio podrá corroborar el cumplimiento de las obligaciones que este Título impone a los funcionarios del Servicio, solicitando al funcionario toda la información de respaldo en los términos del artículo 61 del DFL N°29 que fija el texto refundido, coordinado y sistematizado de la Ley N° 18.834, sobre Estatuto Administrativo. El Servicio podrá además efectuar dicha corroboración, oficiosamente, con toda la información contenida en sus bases de datos.”.</w:t>
      </w:r>
    </w:p>
    <w:p w14:paraId="35B9F458"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39DFB5C0" w14:textId="77777777" w:rsidR="004D5A67" w:rsidRPr="00DB0EB6" w:rsidRDefault="004D5A67" w:rsidP="00DF70B4">
      <w:pPr>
        <w:pStyle w:val="Prrafodelista"/>
        <w:numPr>
          <w:ilvl w:val="0"/>
          <w:numId w:val="133"/>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Agrégase a continuación del artículo 41 bis, el siguiente artículo 41 ter, nuevo:</w:t>
      </w:r>
    </w:p>
    <w:p w14:paraId="564C6229" w14:textId="77777777" w:rsidR="004D5A67" w:rsidRPr="00DB0EB6" w:rsidRDefault="004D5A67" w:rsidP="000356D4">
      <w:pPr>
        <w:pStyle w:val="Prrafodelista"/>
        <w:tabs>
          <w:tab w:val="left" w:pos="3261"/>
        </w:tabs>
        <w:autoSpaceDE w:val="0"/>
        <w:autoSpaceDN w:val="0"/>
        <w:adjustRightInd w:val="0"/>
        <w:spacing w:line="276" w:lineRule="auto"/>
        <w:ind w:left="2694" w:right="15"/>
        <w:jc w:val="both"/>
        <w:textAlignment w:val="baseline"/>
        <w:rPr>
          <w:rFonts w:ascii="Courier New" w:hAnsi="Courier New" w:cs="Courier New"/>
          <w:lang w:eastAsia="es-CL"/>
        </w:rPr>
      </w:pPr>
    </w:p>
    <w:p w14:paraId="4B5EAFD0" w14:textId="77777777" w:rsidR="004D5A67" w:rsidRPr="00DB0EB6" w:rsidRDefault="004D5A67" w:rsidP="000356D4">
      <w:pPr>
        <w:spacing w:line="276" w:lineRule="auto"/>
        <w:ind w:right="15" w:firstLine="3402"/>
        <w:jc w:val="both"/>
        <w:textAlignment w:val="baseline"/>
        <w:rPr>
          <w:rFonts w:ascii="Courier New" w:hAnsi="Courier New" w:cs="Courier New"/>
          <w:lang w:eastAsia="es-CL"/>
        </w:rPr>
      </w:pPr>
      <w:r w:rsidRPr="00DB0EB6">
        <w:rPr>
          <w:rFonts w:ascii="Courier New" w:hAnsi="Courier New" w:cs="Courier New"/>
          <w:lang w:eastAsia="es-CL"/>
        </w:rPr>
        <w:t>“Artículo 41 ter.- La institución tendrá acceso, en todo caso, a la comunicaciones llevadas a cabo a través de cuentas de correo electrónico institucionales u otros mecanismos de intercambio de información que sean provistos por el Servicio a sus funcionarios podrán ser revisadas por la institución en todo caso.”.</w:t>
      </w:r>
    </w:p>
    <w:p w14:paraId="0A8B8E24"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26D8AACF" w14:textId="77777777" w:rsidR="004D5A67" w:rsidRPr="00DB0EB6" w:rsidRDefault="004D5A67" w:rsidP="00DF70B4">
      <w:pPr>
        <w:pStyle w:val="Prrafodelista"/>
        <w:numPr>
          <w:ilvl w:val="0"/>
          <w:numId w:val="133"/>
        </w:numPr>
        <w:tabs>
          <w:tab w:val="left" w:pos="3402"/>
        </w:tabs>
        <w:autoSpaceDE w:val="0"/>
        <w:autoSpaceDN w:val="0"/>
        <w:adjustRightInd w:val="0"/>
        <w:spacing w:line="276" w:lineRule="auto"/>
        <w:ind w:left="0" w:right="20" w:firstLine="2835"/>
        <w:jc w:val="both"/>
        <w:rPr>
          <w:rFonts w:ascii="Courier New" w:hAnsi="Courier New" w:cs="Courier New"/>
          <w:lang w:eastAsia="es-CL"/>
        </w:rPr>
      </w:pPr>
      <w:r w:rsidRPr="00DB0EB6">
        <w:rPr>
          <w:rFonts w:ascii="Courier New" w:hAnsi="Courier New" w:cs="Courier New"/>
          <w:lang w:eastAsia="es-CL"/>
        </w:rPr>
        <w:t xml:space="preserve">Agrégase a continuación del artículo 51, el siguiente artículo 51 bis, nuevo: </w:t>
      </w:r>
    </w:p>
    <w:p w14:paraId="611D95B9"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4705C1D5" w14:textId="77777777" w:rsidR="004D5A67" w:rsidRPr="00DB0EB6" w:rsidRDefault="004D5A67" w:rsidP="000356D4">
      <w:pPr>
        <w:spacing w:line="276" w:lineRule="auto"/>
        <w:ind w:right="15" w:firstLine="3402"/>
        <w:jc w:val="both"/>
        <w:textAlignment w:val="baseline"/>
        <w:rPr>
          <w:rFonts w:ascii="Courier New" w:hAnsi="Courier New" w:cs="Courier New"/>
          <w:lang w:eastAsia="es-CL"/>
        </w:rPr>
      </w:pPr>
      <w:r w:rsidRPr="00DB0EB6">
        <w:rPr>
          <w:rFonts w:ascii="Courier New" w:hAnsi="Courier New" w:cs="Courier New"/>
          <w:lang w:eastAsia="es-CL"/>
        </w:rPr>
        <w:t xml:space="preserve">“Artículo 51 bis.- Cuando un funcionario del Servicio, en el </w:t>
      </w:r>
      <w:r w:rsidRPr="00DB0EB6">
        <w:rPr>
          <w:rFonts w:ascii="Courier New" w:hAnsi="Courier New" w:cs="Courier New"/>
        </w:rPr>
        <w:t>ejercicio</w:t>
      </w:r>
      <w:r w:rsidRPr="00DB0EB6">
        <w:rPr>
          <w:rFonts w:ascii="Courier New" w:hAnsi="Courier New" w:cs="Courier New"/>
          <w:lang w:eastAsia="es-CL"/>
        </w:rPr>
        <w:t xml:space="preserve"> de sus labores, deba sostener una entrevista con el contribuyente o sus representantes, deberá estar acompañado por otro funcionario.”. </w:t>
      </w:r>
    </w:p>
    <w:p w14:paraId="42E9EA3C" w14:textId="77777777" w:rsidR="004D5A67" w:rsidRPr="00DB0EB6" w:rsidRDefault="004D5A67" w:rsidP="000356D4">
      <w:pPr>
        <w:spacing w:line="276" w:lineRule="auto"/>
        <w:ind w:right="15"/>
        <w:jc w:val="both"/>
        <w:textAlignment w:val="baseline"/>
        <w:rPr>
          <w:rFonts w:ascii="Courier New" w:hAnsi="Courier New" w:cs="Courier New"/>
          <w:lang w:eastAsia="es-CL"/>
        </w:rPr>
      </w:pPr>
    </w:p>
    <w:p w14:paraId="22CBE22E" w14:textId="4AE0FA4F" w:rsidR="004D5A67" w:rsidRPr="00DB0EB6" w:rsidRDefault="004D5A67" w:rsidP="000356D4">
      <w:pPr>
        <w:spacing w:line="276" w:lineRule="auto"/>
        <w:contextualSpacing/>
        <w:jc w:val="both"/>
        <w:rPr>
          <w:rFonts w:ascii="Courier New" w:hAnsi="Courier New" w:cs="Courier New"/>
        </w:rPr>
      </w:pPr>
      <w:r w:rsidRPr="00DB0EB6">
        <w:rPr>
          <w:rFonts w:ascii="Courier New" w:hAnsi="Courier New" w:cs="Courier New"/>
          <w:b/>
          <w:bCs/>
        </w:rPr>
        <w:t xml:space="preserve">Artículo décimo.- </w:t>
      </w:r>
      <w:r w:rsidRPr="00DB0EB6">
        <w:rPr>
          <w:rFonts w:ascii="Courier New" w:hAnsi="Courier New" w:cs="Courier New"/>
        </w:rPr>
        <w:t>Introducense las siguientes modificaciones en la Ley Orgánica del Servicio Nacional de Aduanas, contenida en el decreto con fuerza de ley Nº 329, del Ministerio de Hacienda</w:t>
      </w:r>
      <w:r w:rsidR="00B009C4" w:rsidRPr="00DB0EB6">
        <w:rPr>
          <w:rFonts w:ascii="Courier New" w:hAnsi="Courier New" w:cs="Courier New"/>
        </w:rPr>
        <w:t>:</w:t>
      </w:r>
      <w:r w:rsidRPr="00DB0EB6">
        <w:rPr>
          <w:rFonts w:ascii="Courier New" w:hAnsi="Courier New" w:cs="Courier New"/>
        </w:rPr>
        <w:t xml:space="preserve"> </w:t>
      </w:r>
    </w:p>
    <w:p w14:paraId="02B0C526" w14:textId="77777777" w:rsidR="004D5A67" w:rsidRPr="00DB0EB6" w:rsidRDefault="004D5A67" w:rsidP="000356D4">
      <w:pPr>
        <w:spacing w:line="276" w:lineRule="auto"/>
        <w:contextualSpacing/>
        <w:jc w:val="both"/>
        <w:rPr>
          <w:rFonts w:ascii="Courier New" w:hAnsi="Courier New" w:cs="Courier New"/>
        </w:rPr>
      </w:pPr>
    </w:p>
    <w:p w14:paraId="5287EC64" w14:textId="77777777" w:rsidR="004D5A67" w:rsidRPr="00DB0EB6" w:rsidRDefault="004D5A67" w:rsidP="00DF70B4">
      <w:pPr>
        <w:numPr>
          <w:ilvl w:val="0"/>
          <w:numId w:val="134"/>
        </w:numPr>
        <w:tabs>
          <w:tab w:val="left" w:pos="3402"/>
        </w:tabs>
        <w:spacing w:line="276" w:lineRule="auto"/>
        <w:ind w:left="0" w:firstLine="2835"/>
        <w:jc w:val="both"/>
        <w:rPr>
          <w:rFonts w:ascii="Courier New" w:hAnsi="Courier New" w:cs="Courier New"/>
        </w:rPr>
      </w:pPr>
      <w:r w:rsidRPr="00DB0EB6">
        <w:rPr>
          <w:rFonts w:ascii="Courier New" w:hAnsi="Courier New" w:cs="Courier New"/>
        </w:rPr>
        <w:t>Reemplázase en el inciso segundo del artículo 2, la expresión “de Recursos Humanos” por “de Gestión y Desarrollo de Personas”.</w:t>
      </w:r>
    </w:p>
    <w:p w14:paraId="43848AE7" w14:textId="77777777" w:rsidR="004D5A67" w:rsidRPr="00DB0EB6" w:rsidRDefault="004D5A67" w:rsidP="000356D4">
      <w:pPr>
        <w:pStyle w:val="Prrafodelista"/>
        <w:tabs>
          <w:tab w:val="left" w:pos="3261"/>
          <w:tab w:val="left" w:pos="3402"/>
        </w:tabs>
        <w:autoSpaceDE w:val="0"/>
        <w:autoSpaceDN w:val="0"/>
        <w:adjustRightInd w:val="0"/>
        <w:spacing w:line="276" w:lineRule="auto"/>
        <w:ind w:left="2694" w:right="15" w:firstLine="2835"/>
        <w:jc w:val="both"/>
        <w:textAlignment w:val="baseline"/>
        <w:rPr>
          <w:rFonts w:ascii="Courier New" w:eastAsia="Courier New" w:hAnsi="Courier New" w:cs="Courier New"/>
          <w:color w:val="000000"/>
        </w:rPr>
      </w:pPr>
    </w:p>
    <w:p w14:paraId="4ED190D7" w14:textId="77777777" w:rsidR="004D5A67" w:rsidRPr="00DB0EB6" w:rsidRDefault="004D5A67" w:rsidP="00DF70B4">
      <w:pPr>
        <w:pStyle w:val="Prrafodelista"/>
        <w:numPr>
          <w:ilvl w:val="0"/>
          <w:numId w:val="134"/>
        </w:numPr>
        <w:tabs>
          <w:tab w:val="left" w:pos="3261"/>
          <w:tab w:val="left" w:pos="3402"/>
        </w:tabs>
        <w:autoSpaceDE w:val="0"/>
        <w:autoSpaceDN w:val="0"/>
        <w:adjustRightInd w:val="0"/>
        <w:spacing w:line="276" w:lineRule="auto"/>
        <w:ind w:left="0" w:right="15" w:firstLine="2835"/>
        <w:jc w:val="both"/>
        <w:textAlignment w:val="baseline"/>
        <w:rPr>
          <w:rFonts w:ascii="Courier New" w:eastAsia="Courier New" w:hAnsi="Courier New" w:cs="Courier New"/>
          <w:color w:val="000000"/>
        </w:rPr>
      </w:pPr>
      <w:r w:rsidRPr="00DB0EB6">
        <w:rPr>
          <w:rFonts w:ascii="Courier New" w:eastAsia="Courier New" w:hAnsi="Courier New" w:cs="Courier New"/>
          <w:color w:val="000000"/>
        </w:rPr>
        <w:t>Modifícase el artículo 4 en el siguiente sentido.</w:t>
      </w:r>
    </w:p>
    <w:p w14:paraId="58AE6889" w14:textId="77777777" w:rsidR="004D5A67" w:rsidRPr="00DB0EB6" w:rsidRDefault="004D5A67" w:rsidP="000356D4">
      <w:pPr>
        <w:spacing w:line="276" w:lineRule="auto"/>
        <w:contextualSpacing/>
        <w:jc w:val="both"/>
        <w:rPr>
          <w:rFonts w:ascii="Courier New" w:eastAsia="Courier New" w:hAnsi="Courier New" w:cs="Courier New"/>
          <w:color w:val="000000"/>
        </w:rPr>
      </w:pPr>
    </w:p>
    <w:p w14:paraId="35ED4735" w14:textId="77777777" w:rsidR="004D5A67" w:rsidRPr="00DB0EB6" w:rsidRDefault="004D5A67" w:rsidP="00DF70B4">
      <w:pPr>
        <w:numPr>
          <w:ilvl w:val="0"/>
          <w:numId w:val="143"/>
        </w:numPr>
        <w:tabs>
          <w:tab w:val="left" w:pos="3969"/>
        </w:tabs>
        <w:spacing w:line="276" w:lineRule="auto"/>
        <w:ind w:left="0" w:right="15" w:firstLine="3402"/>
        <w:jc w:val="both"/>
        <w:textAlignment w:val="baseline"/>
        <w:rPr>
          <w:rFonts w:ascii="Courier New" w:hAnsi="Courier New" w:cs="Courier New"/>
        </w:rPr>
      </w:pPr>
      <w:r w:rsidRPr="00DB0EB6">
        <w:rPr>
          <w:rFonts w:ascii="Courier New" w:hAnsi="Courier New" w:cs="Courier New"/>
        </w:rPr>
        <w:t>Agrégase en el numeral 2 del inciso segundo del artículo 4, a continuación del punto aparte que pasa a ser punto seguido la siguiente oración: ”En el ejercicio de esta facultad establecerá la estructura organizativa interna del Servicio, de conformidad a su dotación máxima de personal y a lo dispuesto en la ley Nº 18.575, orgánica constitucional de Bases Generales de la Administración del Estado, cuyo texto fue refundido, coordinado y sistematizado por el decreto con fuerza de ley N° 1/19.653, de 2000, del Ministerio Secretaría General de la Presidencia y determinará las denominaciones y funciones que correspondan a cada una de las unidades establecidas para el cumplimiento de las funciones que le sean asignadas. En dicha estructura considerará, a lo menos, una unidad de Control Fronterizo y Operaciones y una unidad de Contraloría Interna”.</w:t>
      </w:r>
    </w:p>
    <w:p w14:paraId="6AD18442" w14:textId="77777777" w:rsidR="004D5A67" w:rsidRPr="00DB0EB6" w:rsidRDefault="004D5A67" w:rsidP="000356D4">
      <w:pPr>
        <w:tabs>
          <w:tab w:val="left" w:pos="3969"/>
        </w:tabs>
        <w:spacing w:line="276" w:lineRule="auto"/>
        <w:ind w:left="3402" w:right="15" w:firstLine="3402"/>
        <w:jc w:val="both"/>
        <w:textAlignment w:val="baseline"/>
        <w:rPr>
          <w:rFonts w:ascii="Courier New" w:eastAsia="Courier New" w:hAnsi="Courier New" w:cs="Courier New"/>
          <w:color w:val="000000"/>
          <w:lang w:val="es-CL"/>
        </w:rPr>
      </w:pPr>
    </w:p>
    <w:p w14:paraId="02CBC72D" w14:textId="77777777" w:rsidR="004D5A67" w:rsidRPr="00DB0EB6" w:rsidRDefault="004D5A67" w:rsidP="00DF70B4">
      <w:pPr>
        <w:numPr>
          <w:ilvl w:val="0"/>
          <w:numId w:val="143"/>
        </w:numPr>
        <w:tabs>
          <w:tab w:val="left" w:pos="3969"/>
        </w:tabs>
        <w:spacing w:line="276" w:lineRule="auto"/>
        <w:ind w:left="0" w:right="15" w:firstLine="3402"/>
        <w:jc w:val="both"/>
        <w:textAlignment w:val="baseline"/>
        <w:rPr>
          <w:rFonts w:ascii="Courier New" w:eastAsia="Courier New" w:hAnsi="Courier New" w:cs="Courier New"/>
          <w:color w:val="000000"/>
          <w:lang w:val="es-CL"/>
        </w:rPr>
      </w:pPr>
      <w:r w:rsidRPr="00DB0EB6">
        <w:rPr>
          <w:rFonts w:ascii="Courier New" w:eastAsia="Courier New" w:hAnsi="Courier New" w:cs="Courier New"/>
          <w:color w:val="000000"/>
          <w:lang w:val="es-CL"/>
        </w:rPr>
        <w:t>Modifícase su numeral 10 en el siguiente sentido:</w:t>
      </w:r>
    </w:p>
    <w:p w14:paraId="5EA4ABBD" w14:textId="77777777" w:rsidR="004D5A67" w:rsidRPr="00DB0EB6" w:rsidRDefault="004D5A67" w:rsidP="000356D4">
      <w:pPr>
        <w:pStyle w:val="Prrafodelista"/>
        <w:spacing w:line="276" w:lineRule="auto"/>
        <w:rPr>
          <w:rFonts w:ascii="Courier New" w:eastAsia="Courier New" w:hAnsi="Courier New" w:cs="Courier New"/>
          <w:color w:val="000000"/>
          <w:lang w:val="es-CL"/>
        </w:rPr>
      </w:pPr>
    </w:p>
    <w:p w14:paraId="6E5D59CF" w14:textId="77777777" w:rsidR="004D5A67" w:rsidRPr="00DB0EB6" w:rsidRDefault="004D5A67" w:rsidP="00DF70B4">
      <w:pPr>
        <w:pStyle w:val="Prrafodelista"/>
        <w:numPr>
          <w:ilvl w:val="1"/>
          <w:numId w:val="48"/>
        </w:numPr>
        <w:tabs>
          <w:tab w:val="left" w:pos="3261"/>
          <w:tab w:val="left" w:pos="4536"/>
        </w:tabs>
        <w:autoSpaceDE w:val="0"/>
        <w:autoSpaceDN w:val="0"/>
        <w:adjustRightInd w:val="0"/>
        <w:spacing w:line="276" w:lineRule="auto"/>
        <w:ind w:left="0" w:right="15" w:firstLine="3969"/>
        <w:jc w:val="both"/>
        <w:textAlignment w:val="baseline"/>
        <w:rPr>
          <w:rFonts w:ascii="Courier New" w:eastAsia="Courier New" w:hAnsi="Courier New" w:cs="Courier New"/>
          <w:color w:val="000000"/>
          <w:lang w:val="es-CL"/>
        </w:rPr>
      </w:pPr>
      <w:r w:rsidRPr="00DB0EB6">
        <w:rPr>
          <w:rFonts w:ascii="Courier New" w:eastAsia="Courier New" w:hAnsi="Courier New" w:cs="Courier New"/>
          <w:color w:val="000000"/>
          <w:lang w:val="es-CL"/>
        </w:rPr>
        <w:t>Elimínase la palabra “fiscal”.</w:t>
      </w:r>
    </w:p>
    <w:p w14:paraId="0E4B5D7A" w14:textId="77777777" w:rsidR="004D5A67" w:rsidRPr="00DB0EB6" w:rsidRDefault="004D5A67" w:rsidP="000356D4">
      <w:pPr>
        <w:tabs>
          <w:tab w:val="left" w:pos="4536"/>
        </w:tabs>
        <w:spacing w:line="276" w:lineRule="auto"/>
        <w:ind w:left="360" w:firstLine="3969"/>
        <w:contextualSpacing/>
        <w:jc w:val="both"/>
        <w:rPr>
          <w:rFonts w:ascii="Courier New" w:eastAsia="Courier New" w:hAnsi="Courier New" w:cs="Courier New"/>
          <w:color w:val="000000"/>
          <w:lang w:val="es-CL"/>
        </w:rPr>
      </w:pPr>
    </w:p>
    <w:p w14:paraId="7C4DCDC9" w14:textId="77777777" w:rsidR="004D5A67" w:rsidRPr="00DB0EB6" w:rsidRDefault="004D5A67" w:rsidP="00DF70B4">
      <w:pPr>
        <w:pStyle w:val="Prrafodelista"/>
        <w:numPr>
          <w:ilvl w:val="1"/>
          <w:numId w:val="48"/>
        </w:numPr>
        <w:tabs>
          <w:tab w:val="left" w:pos="3261"/>
          <w:tab w:val="left" w:pos="4536"/>
        </w:tabs>
        <w:autoSpaceDE w:val="0"/>
        <w:autoSpaceDN w:val="0"/>
        <w:adjustRightInd w:val="0"/>
        <w:spacing w:line="276" w:lineRule="auto"/>
        <w:ind w:left="0" w:right="15" w:firstLine="3969"/>
        <w:jc w:val="both"/>
        <w:textAlignment w:val="baseline"/>
        <w:rPr>
          <w:rFonts w:ascii="Courier New" w:eastAsia="Courier New" w:hAnsi="Courier New" w:cs="Courier New"/>
          <w:color w:val="000000"/>
          <w:lang w:val="es-CL"/>
        </w:rPr>
      </w:pPr>
      <w:r w:rsidRPr="00DB0EB6">
        <w:rPr>
          <w:rFonts w:ascii="Courier New" w:eastAsia="Courier New" w:hAnsi="Courier New" w:cs="Courier New"/>
          <w:color w:val="000000"/>
          <w:lang w:val="es-CL"/>
        </w:rPr>
        <w:t>Intercálese entre las frases “de mercancías” y “que por su naturaleza” la expresión “, que cumplan con las condiciones técnicas para ello, y”. </w:t>
      </w:r>
    </w:p>
    <w:p w14:paraId="4FDC8843" w14:textId="77777777" w:rsidR="004D5A67" w:rsidRPr="00DB0EB6" w:rsidRDefault="004D5A67" w:rsidP="000356D4">
      <w:pPr>
        <w:tabs>
          <w:tab w:val="left" w:pos="4536"/>
        </w:tabs>
        <w:spacing w:line="276" w:lineRule="auto"/>
        <w:ind w:left="720" w:firstLine="3969"/>
        <w:contextualSpacing/>
        <w:jc w:val="both"/>
        <w:rPr>
          <w:rFonts w:ascii="Courier New" w:eastAsia="Courier New" w:hAnsi="Courier New" w:cs="Courier New"/>
          <w:color w:val="000000"/>
          <w:lang w:val="es-CL"/>
        </w:rPr>
      </w:pPr>
    </w:p>
    <w:p w14:paraId="5A645013" w14:textId="77777777" w:rsidR="004D5A67" w:rsidRPr="00DB0EB6" w:rsidRDefault="004D5A67" w:rsidP="00DF70B4">
      <w:pPr>
        <w:pStyle w:val="Prrafodelista"/>
        <w:numPr>
          <w:ilvl w:val="1"/>
          <w:numId w:val="48"/>
        </w:numPr>
        <w:tabs>
          <w:tab w:val="left" w:pos="3261"/>
          <w:tab w:val="left" w:pos="4536"/>
        </w:tabs>
        <w:autoSpaceDE w:val="0"/>
        <w:autoSpaceDN w:val="0"/>
        <w:adjustRightInd w:val="0"/>
        <w:spacing w:line="276" w:lineRule="auto"/>
        <w:ind w:left="0" w:right="15" w:firstLine="3969"/>
        <w:jc w:val="both"/>
        <w:textAlignment w:val="baseline"/>
        <w:rPr>
          <w:rFonts w:ascii="Courier New" w:eastAsia="Courier New" w:hAnsi="Courier New" w:cs="Courier New"/>
          <w:color w:val="000000"/>
          <w:lang w:val="es-CL"/>
        </w:rPr>
      </w:pPr>
      <w:r w:rsidRPr="00DB0EB6">
        <w:rPr>
          <w:rFonts w:ascii="Courier New" w:eastAsia="Courier New" w:hAnsi="Courier New" w:cs="Courier New"/>
          <w:color w:val="000000"/>
          <w:lang w:val="es-CL"/>
        </w:rPr>
        <w:t>Reemplázase, la frase “fiscales destinados al efecto” por “habilitados, o bien,”.</w:t>
      </w:r>
    </w:p>
    <w:p w14:paraId="5560CBA8" w14:textId="77777777" w:rsidR="004D5A67" w:rsidRPr="00DB0EB6" w:rsidRDefault="004D5A67" w:rsidP="000356D4">
      <w:pPr>
        <w:spacing w:line="276" w:lineRule="auto"/>
        <w:ind w:left="720"/>
        <w:contextualSpacing/>
        <w:jc w:val="both"/>
        <w:rPr>
          <w:rFonts w:ascii="Courier New" w:eastAsia="Courier New" w:hAnsi="Courier New" w:cs="Courier New"/>
          <w:color w:val="000000"/>
          <w:lang w:val="es-CL"/>
        </w:rPr>
      </w:pPr>
    </w:p>
    <w:p w14:paraId="7D71D54D" w14:textId="77777777" w:rsidR="004D5A67" w:rsidRPr="00DB0EB6" w:rsidRDefault="004D5A67" w:rsidP="00DF70B4">
      <w:pPr>
        <w:pStyle w:val="Prrafodelista"/>
        <w:numPr>
          <w:ilvl w:val="1"/>
          <w:numId w:val="48"/>
        </w:numPr>
        <w:tabs>
          <w:tab w:val="left" w:pos="3261"/>
          <w:tab w:val="left" w:pos="4536"/>
        </w:tabs>
        <w:autoSpaceDE w:val="0"/>
        <w:autoSpaceDN w:val="0"/>
        <w:adjustRightInd w:val="0"/>
        <w:spacing w:line="276" w:lineRule="auto"/>
        <w:ind w:left="0" w:right="15" w:firstLine="3969"/>
        <w:jc w:val="both"/>
        <w:textAlignment w:val="baseline"/>
        <w:rPr>
          <w:rFonts w:ascii="Courier New" w:eastAsia="Courier New" w:hAnsi="Courier New" w:cs="Courier New"/>
          <w:color w:val="000000"/>
          <w:lang w:val="es-CL"/>
        </w:rPr>
      </w:pPr>
      <w:r w:rsidRPr="00DB0EB6">
        <w:rPr>
          <w:rFonts w:ascii="Courier New" w:eastAsia="Courier New" w:hAnsi="Courier New" w:cs="Courier New"/>
          <w:color w:val="000000"/>
          <w:lang w:val="es-CL"/>
        </w:rPr>
        <w:t>Agrégase después del punto final, que pasa a ser coma, la frase “siéndoles aplicable lo dispuesto en el inciso cuarto del artículo 56 y en los artículos 58 a 62 de la Ordenanza de Aduanas.”.</w:t>
      </w:r>
    </w:p>
    <w:p w14:paraId="1310F30C" w14:textId="77777777" w:rsidR="004D5A67" w:rsidRPr="00DB0EB6" w:rsidRDefault="004D5A67" w:rsidP="000356D4">
      <w:pPr>
        <w:pStyle w:val="Prrafodelista"/>
        <w:spacing w:line="276" w:lineRule="auto"/>
        <w:rPr>
          <w:rFonts w:ascii="Courier New" w:eastAsia="Courier New" w:hAnsi="Courier New" w:cs="Courier New"/>
          <w:color w:val="000000"/>
          <w:lang w:val="es-CL"/>
        </w:rPr>
      </w:pPr>
    </w:p>
    <w:p w14:paraId="0C48C172" w14:textId="77777777" w:rsidR="004D5A67" w:rsidRPr="00DB0EB6" w:rsidRDefault="004D5A67" w:rsidP="00DF70B4">
      <w:pPr>
        <w:pStyle w:val="Prrafodelista"/>
        <w:numPr>
          <w:ilvl w:val="0"/>
          <w:numId w:val="134"/>
        </w:numPr>
        <w:tabs>
          <w:tab w:val="left" w:pos="3402"/>
        </w:tabs>
        <w:autoSpaceDE w:val="0"/>
        <w:autoSpaceDN w:val="0"/>
        <w:adjustRightInd w:val="0"/>
        <w:spacing w:line="276" w:lineRule="auto"/>
        <w:ind w:left="0" w:right="15" w:firstLine="2835"/>
        <w:jc w:val="both"/>
        <w:textAlignment w:val="baseline"/>
        <w:rPr>
          <w:rFonts w:ascii="Courier New" w:hAnsi="Courier New" w:cs="Courier New"/>
        </w:rPr>
      </w:pPr>
      <w:bookmarkStart w:id="2" w:name="_Hlk156318899"/>
      <w:r w:rsidRPr="00DB0EB6">
        <w:rPr>
          <w:rFonts w:ascii="Courier New" w:hAnsi="Courier New" w:cs="Courier New"/>
        </w:rPr>
        <w:t>Reemplázase en el artículo 12, la expresión “Subdirección de Recursos Humanos” por “Subdirección de Gestión y Desarrollo de Personas”.</w:t>
      </w:r>
      <w:bookmarkEnd w:id="2"/>
    </w:p>
    <w:p w14:paraId="5E31DAB9" w14:textId="77777777" w:rsidR="004D5A67" w:rsidRPr="00DB0EB6" w:rsidRDefault="004D5A67" w:rsidP="000356D4">
      <w:pPr>
        <w:tabs>
          <w:tab w:val="left" w:pos="3402"/>
        </w:tabs>
        <w:spacing w:line="276" w:lineRule="auto"/>
        <w:ind w:firstLine="2835"/>
        <w:jc w:val="both"/>
        <w:rPr>
          <w:rFonts w:ascii="Courier New" w:hAnsi="Courier New" w:cs="Courier New"/>
        </w:rPr>
      </w:pPr>
    </w:p>
    <w:p w14:paraId="39A0E0C5" w14:textId="77777777" w:rsidR="004D5A67" w:rsidRPr="00DB0EB6" w:rsidRDefault="004D5A67" w:rsidP="00DF70B4">
      <w:pPr>
        <w:pStyle w:val="Prrafodelista"/>
        <w:numPr>
          <w:ilvl w:val="0"/>
          <w:numId w:val="134"/>
        </w:numPr>
        <w:tabs>
          <w:tab w:val="left" w:pos="3402"/>
        </w:tabs>
        <w:autoSpaceDE w:val="0"/>
        <w:autoSpaceDN w:val="0"/>
        <w:adjustRightInd w:val="0"/>
        <w:spacing w:line="276" w:lineRule="auto"/>
        <w:ind w:left="0" w:right="15" w:firstLine="2835"/>
        <w:jc w:val="both"/>
        <w:textAlignment w:val="baseline"/>
        <w:rPr>
          <w:rFonts w:ascii="Courier New" w:hAnsi="Courier New" w:cs="Courier New"/>
        </w:rPr>
      </w:pPr>
      <w:r w:rsidRPr="00DB0EB6">
        <w:rPr>
          <w:rFonts w:ascii="Courier New" w:hAnsi="Courier New" w:cs="Courier New"/>
        </w:rPr>
        <w:t xml:space="preserve">Modifícase el artículo 14 en el siguiente sentido: </w:t>
      </w:r>
    </w:p>
    <w:p w14:paraId="6BDBBF2E" w14:textId="77777777" w:rsidR="004D5A67" w:rsidRPr="00DB0EB6" w:rsidRDefault="004D5A67" w:rsidP="000356D4">
      <w:pPr>
        <w:spacing w:line="276" w:lineRule="auto"/>
        <w:jc w:val="both"/>
        <w:rPr>
          <w:rFonts w:ascii="Courier New" w:hAnsi="Courier New" w:cs="Courier New"/>
        </w:rPr>
      </w:pPr>
    </w:p>
    <w:p w14:paraId="68422AD7" w14:textId="77777777" w:rsidR="004D5A67" w:rsidRPr="00DB0EB6" w:rsidRDefault="004D5A67" w:rsidP="00DF70B4">
      <w:pPr>
        <w:numPr>
          <w:ilvl w:val="0"/>
          <w:numId w:val="144"/>
        </w:numPr>
        <w:tabs>
          <w:tab w:val="left" w:pos="3969"/>
        </w:tabs>
        <w:spacing w:line="276" w:lineRule="auto"/>
        <w:ind w:left="0" w:right="15" w:firstLine="3402"/>
        <w:jc w:val="both"/>
        <w:textAlignment w:val="baseline"/>
        <w:rPr>
          <w:rFonts w:ascii="Courier New" w:hAnsi="Courier New" w:cs="Courier New"/>
        </w:rPr>
      </w:pPr>
      <w:r w:rsidRPr="00DB0EB6">
        <w:rPr>
          <w:rFonts w:ascii="Courier New" w:hAnsi="Courier New" w:cs="Courier New"/>
        </w:rPr>
        <w:t>Reemplázase su numeral 5 por los siguientes numerales 5, 6 y 7 nuevos, pasando el actual numeral 6 a ser 8.</w:t>
      </w:r>
    </w:p>
    <w:p w14:paraId="4D725FEF" w14:textId="77777777" w:rsidR="004D5A67" w:rsidRPr="00DB0EB6" w:rsidRDefault="004D5A67" w:rsidP="000356D4">
      <w:pPr>
        <w:spacing w:line="276" w:lineRule="auto"/>
        <w:ind w:left="2127"/>
        <w:jc w:val="both"/>
        <w:rPr>
          <w:rFonts w:ascii="Courier New" w:hAnsi="Courier New" w:cs="Courier New"/>
        </w:rPr>
      </w:pPr>
      <w:r w:rsidRPr="00DB0EB6">
        <w:rPr>
          <w:rFonts w:ascii="Courier New" w:hAnsi="Courier New" w:cs="Courier New"/>
        </w:rPr>
        <w:t xml:space="preserve"> </w:t>
      </w:r>
    </w:p>
    <w:p w14:paraId="37D727E5"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 xml:space="preserve">“5. Valparaíso, con jurisdicción </w:t>
      </w:r>
      <w:bookmarkStart w:id="3" w:name="_Hlk154513290"/>
      <w:r w:rsidRPr="00DB0EB6">
        <w:rPr>
          <w:rFonts w:ascii="Courier New" w:hAnsi="Courier New" w:cs="Courier New"/>
        </w:rPr>
        <w:t xml:space="preserve">en la Región de Valparaíso, sobre las provincias </w:t>
      </w:r>
      <w:bookmarkEnd w:id="3"/>
      <w:r w:rsidRPr="00DB0EB6">
        <w:rPr>
          <w:rFonts w:ascii="Courier New" w:hAnsi="Courier New" w:cs="Courier New"/>
        </w:rPr>
        <w:t>de Isla de Pascua, Petorca, Quillota, Marga Marga y Valparaíso.</w:t>
      </w:r>
    </w:p>
    <w:p w14:paraId="54224E63" w14:textId="77777777" w:rsidR="004D5A67" w:rsidRPr="00DB0EB6" w:rsidRDefault="004D5A67" w:rsidP="000356D4">
      <w:pPr>
        <w:spacing w:line="276" w:lineRule="auto"/>
        <w:jc w:val="both"/>
        <w:rPr>
          <w:rFonts w:ascii="Courier New" w:hAnsi="Courier New" w:cs="Courier New"/>
        </w:rPr>
      </w:pPr>
    </w:p>
    <w:p w14:paraId="43260FC5"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6. San Antonio, con jurisdicción en la Región de Valparaíso, sobre la provincia de San Antonio.</w:t>
      </w:r>
    </w:p>
    <w:p w14:paraId="2637D04F" w14:textId="77777777" w:rsidR="004D5A67" w:rsidRPr="00DB0EB6" w:rsidRDefault="004D5A67" w:rsidP="000356D4">
      <w:pPr>
        <w:spacing w:line="276" w:lineRule="auto"/>
        <w:ind w:firstLine="3969"/>
        <w:jc w:val="both"/>
        <w:rPr>
          <w:rFonts w:ascii="Courier New" w:hAnsi="Courier New" w:cs="Courier New"/>
        </w:rPr>
      </w:pPr>
    </w:p>
    <w:p w14:paraId="463F3513"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7. Los Andes, con jurisdicción en la Región de Valparaíso, sobre las provincias de Los Andes y San Felipe de Aconcagua.”.</w:t>
      </w:r>
    </w:p>
    <w:p w14:paraId="01E3F398" w14:textId="77777777" w:rsidR="004D5A67" w:rsidRPr="00DB0EB6" w:rsidRDefault="004D5A67" w:rsidP="000356D4">
      <w:pPr>
        <w:spacing w:line="276" w:lineRule="auto"/>
        <w:jc w:val="both"/>
        <w:rPr>
          <w:rFonts w:ascii="Courier New" w:hAnsi="Courier New" w:cs="Courier New"/>
        </w:rPr>
      </w:pPr>
    </w:p>
    <w:p w14:paraId="2104D1F5" w14:textId="77777777" w:rsidR="004D5A67" w:rsidRPr="00DB0EB6" w:rsidRDefault="004D5A67" w:rsidP="00DF70B4">
      <w:pPr>
        <w:numPr>
          <w:ilvl w:val="0"/>
          <w:numId w:val="144"/>
        </w:numPr>
        <w:tabs>
          <w:tab w:val="left" w:pos="3969"/>
        </w:tabs>
        <w:spacing w:line="276" w:lineRule="auto"/>
        <w:ind w:left="0" w:right="15" w:firstLine="3402"/>
        <w:jc w:val="both"/>
        <w:textAlignment w:val="baseline"/>
        <w:rPr>
          <w:rFonts w:ascii="Courier New" w:hAnsi="Courier New" w:cs="Courier New"/>
        </w:rPr>
      </w:pPr>
      <w:r w:rsidRPr="00DB0EB6">
        <w:rPr>
          <w:rFonts w:ascii="Courier New" w:hAnsi="Courier New" w:cs="Courier New"/>
        </w:rPr>
        <w:t>Reemplázase su numeral séptimo por los siguientes numerales 9 y 10, pasando los actuales numerales 8, 9 y 10 a ser numerales 11, 12 y 13 respectivamente:</w:t>
      </w:r>
    </w:p>
    <w:p w14:paraId="50F75F46" w14:textId="77777777" w:rsidR="004D5A67" w:rsidRPr="00DB0EB6" w:rsidRDefault="004D5A67" w:rsidP="000356D4">
      <w:pPr>
        <w:spacing w:line="276" w:lineRule="auto"/>
        <w:ind w:left="2127"/>
        <w:jc w:val="both"/>
        <w:rPr>
          <w:rFonts w:ascii="Courier New" w:hAnsi="Courier New" w:cs="Courier New"/>
        </w:rPr>
      </w:pPr>
    </w:p>
    <w:p w14:paraId="3D0EE4E9"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“9.- Talcahuano, con jurisdicción sobre la Región del Maule, Región de Ñuble y Región de Bíobío.</w:t>
      </w:r>
    </w:p>
    <w:p w14:paraId="7F70885F" w14:textId="77777777" w:rsidR="004D5A67" w:rsidRPr="00DB0EB6" w:rsidRDefault="004D5A67" w:rsidP="000356D4">
      <w:pPr>
        <w:spacing w:line="276" w:lineRule="auto"/>
        <w:ind w:firstLine="3969"/>
        <w:jc w:val="both"/>
        <w:rPr>
          <w:rFonts w:ascii="Courier New" w:hAnsi="Courier New" w:cs="Courier New"/>
        </w:rPr>
      </w:pPr>
    </w:p>
    <w:p w14:paraId="1B2C9A87" w14:textId="77777777" w:rsidR="004D5A67" w:rsidRPr="00DB0EB6" w:rsidRDefault="004D5A67" w:rsidP="000356D4">
      <w:pPr>
        <w:spacing w:line="276" w:lineRule="auto"/>
        <w:ind w:firstLine="3969"/>
        <w:jc w:val="both"/>
        <w:rPr>
          <w:rFonts w:ascii="Courier New" w:hAnsi="Courier New" w:cs="Courier New"/>
        </w:rPr>
      </w:pPr>
      <w:r w:rsidRPr="00DB0EB6">
        <w:rPr>
          <w:rFonts w:ascii="Courier New" w:hAnsi="Courier New" w:cs="Courier New"/>
        </w:rPr>
        <w:t>10.- Araucanía, con jurisdicción sobre la Región de la Araucanía.”.</w:t>
      </w:r>
    </w:p>
    <w:p w14:paraId="1930E3D1" w14:textId="77777777" w:rsidR="004D5A67" w:rsidRPr="00DB0EB6" w:rsidRDefault="004D5A67" w:rsidP="000356D4">
      <w:pPr>
        <w:pStyle w:val="Prrafodelista"/>
        <w:spacing w:line="276" w:lineRule="auto"/>
        <w:rPr>
          <w:rFonts w:ascii="Courier New" w:eastAsia="Courier New" w:hAnsi="Courier New" w:cs="Courier New"/>
          <w:color w:val="000000"/>
          <w:lang w:val="es-CL"/>
        </w:rPr>
      </w:pPr>
    </w:p>
    <w:p w14:paraId="03A09A4D" w14:textId="26EFD72A" w:rsidR="004D5A67" w:rsidRPr="00DB0EB6" w:rsidRDefault="004D5A67" w:rsidP="000356D4">
      <w:pPr>
        <w:tabs>
          <w:tab w:val="left" w:pos="2835"/>
        </w:tabs>
        <w:spacing w:line="276" w:lineRule="auto"/>
        <w:contextualSpacing/>
        <w:jc w:val="both"/>
        <w:rPr>
          <w:rFonts w:ascii="Courier New" w:eastAsia="Courier New" w:hAnsi="Courier New" w:cs="Courier New"/>
          <w:color w:val="000000"/>
        </w:rPr>
      </w:pPr>
      <w:r w:rsidRPr="00DB0EB6">
        <w:rPr>
          <w:rFonts w:ascii="Courier New" w:hAnsi="Courier New" w:cs="Courier New"/>
          <w:b/>
          <w:bCs/>
        </w:rPr>
        <w:t>Artículo undécimo.-</w:t>
      </w:r>
      <w:r w:rsidRPr="00DB0EB6">
        <w:rPr>
          <w:rFonts w:ascii="Courier New" w:hAnsi="Courier New" w:cs="Courier New"/>
          <w:b/>
          <w:bCs/>
        </w:rPr>
        <w:tab/>
      </w:r>
      <w:r w:rsidRPr="00DB0EB6">
        <w:rPr>
          <w:rFonts w:ascii="Courier New" w:eastAsia="Courier New" w:hAnsi="Courier New" w:cs="Courier New"/>
          <w:color w:val="000000"/>
        </w:rPr>
        <w:t xml:space="preserve">Modifícase la </w:t>
      </w:r>
      <w:r w:rsidR="00240A89" w:rsidRPr="00DB0EB6">
        <w:rPr>
          <w:rFonts w:ascii="Courier New" w:eastAsia="Courier New" w:hAnsi="Courier New" w:cs="Courier New"/>
          <w:color w:val="000000"/>
        </w:rPr>
        <w:t>l</w:t>
      </w:r>
      <w:r w:rsidRPr="00DB0EB6">
        <w:rPr>
          <w:rFonts w:ascii="Courier New" w:eastAsia="Courier New" w:hAnsi="Courier New" w:cs="Courier New"/>
          <w:color w:val="000000"/>
        </w:rPr>
        <w:t>ey N° 20.322 que Fortalece y perfecciona la jurisdicción tributaria y aduanera</w:t>
      </w:r>
      <w:r w:rsidR="00240A89" w:rsidRPr="00DB0EB6">
        <w:rPr>
          <w:rFonts w:ascii="Courier New" w:eastAsia="Courier New" w:hAnsi="Courier New" w:cs="Courier New"/>
          <w:color w:val="000000"/>
        </w:rPr>
        <w:t>, en el siguiente sentido:</w:t>
      </w:r>
    </w:p>
    <w:p w14:paraId="434C397D" w14:textId="77777777" w:rsidR="004D5A67" w:rsidRPr="00DB0EB6" w:rsidRDefault="004D5A67" w:rsidP="000356D4">
      <w:pPr>
        <w:spacing w:line="276" w:lineRule="auto"/>
        <w:contextualSpacing/>
        <w:jc w:val="both"/>
        <w:rPr>
          <w:rFonts w:ascii="Courier New" w:eastAsia="Courier New" w:hAnsi="Courier New" w:cs="Courier New"/>
          <w:color w:val="000000"/>
        </w:rPr>
      </w:pPr>
    </w:p>
    <w:p w14:paraId="5E464F1E" w14:textId="77777777" w:rsidR="004D5A67" w:rsidRPr="00DB0EB6" w:rsidRDefault="004D5A67" w:rsidP="00DF70B4">
      <w:pPr>
        <w:pStyle w:val="Prrafodelista"/>
        <w:numPr>
          <w:ilvl w:val="0"/>
          <w:numId w:val="135"/>
        </w:numPr>
        <w:tabs>
          <w:tab w:val="left" w:pos="3402"/>
        </w:tabs>
        <w:autoSpaceDE w:val="0"/>
        <w:autoSpaceDN w:val="0"/>
        <w:adjustRightInd w:val="0"/>
        <w:spacing w:line="276" w:lineRule="auto"/>
        <w:ind w:left="0" w:right="15" w:firstLine="2835"/>
        <w:jc w:val="both"/>
        <w:textAlignment w:val="baseline"/>
        <w:rPr>
          <w:rFonts w:ascii="Courier New" w:eastAsia="Courier New" w:hAnsi="Courier New" w:cs="Courier New"/>
          <w:color w:val="000000"/>
          <w:lang w:val="es-CL"/>
        </w:rPr>
      </w:pPr>
      <w:r w:rsidRPr="00DB0EB6">
        <w:rPr>
          <w:rFonts w:ascii="Courier New" w:eastAsia="Courier New" w:hAnsi="Courier New" w:cs="Courier New"/>
          <w:color w:val="000000"/>
          <w:lang w:val="es-CL"/>
        </w:rPr>
        <w:t>Agrégase en el artículo 5°, a continuación del inciso segundo, el siguiente inciso tercero, nuevo, pasando el actual inciso tercero a ser cuarto y así sucesivamente:</w:t>
      </w:r>
    </w:p>
    <w:p w14:paraId="4A562284" w14:textId="77777777" w:rsidR="004D5A67" w:rsidRPr="00DB0EB6" w:rsidRDefault="004D5A67" w:rsidP="000356D4">
      <w:pPr>
        <w:pStyle w:val="Prrafodelista"/>
        <w:tabs>
          <w:tab w:val="left" w:pos="3261"/>
        </w:tabs>
        <w:autoSpaceDE w:val="0"/>
        <w:autoSpaceDN w:val="0"/>
        <w:adjustRightInd w:val="0"/>
        <w:spacing w:line="276" w:lineRule="auto"/>
        <w:ind w:left="2694" w:right="15"/>
        <w:jc w:val="both"/>
        <w:textAlignment w:val="baseline"/>
        <w:rPr>
          <w:rFonts w:ascii="Courier New" w:eastAsia="Courier New" w:hAnsi="Courier New" w:cs="Courier New"/>
          <w:color w:val="000000"/>
          <w:lang w:val="es-CL"/>
        </w:rPr>
      </w:pPr>
    </w:p>
    <w:p w14:paraId="6576FC04" w14:textId="77777777" w:rsidR="004D5A67" w:rsidRPr="00DB0EB6" w:rsidRDefault="004D5A67" w:rsidP="000356D4">
      <w:pPr>
        <w:pStyle w:val="Prrafodelista"/>
        <w:autoSpaceDE w:val="0"/>
        <w:autoSpaceDN w:val="0"/>
        <w:adjustRightInd w:val="0"/>
        <w:spacing w:line="276" w:lineRule="auto"/>
        <w:ind w:left="0" w:right="15" w:firstLine="3402"/>
        <w:jc w:val="both"/>
        <w:textAlignment w:val="baseline"/>
        <w:rPr>
          <w:rFonts w:ascii="Courier New" w:eastAsia="Courier New" w:hAnsi="Courier New" w:cs="Courier New"/>
          <w:color w:val="000000"/>
          <w:lang w:val="es-CL"/>
        </w:rPr>
      </w:pPr>
      <w:r w:rsidRPr="00DB0EB6">
        <w:rPr>
          <w:rFonts w:ascii="Courier New" w:eastAsia="Courier New" w:hAnsi="Courier New" w:cs="Courier New"/>
          <w:color w:val="000000"/>
          <w:lang w:val="es-CL"/>
        </w:rPr>
        <w:t>“No podrán conformar la terna quienes hayan sido condenados por crimen o simple delito. Asimismo, no podrán conformarla quienes hubieren sido sancionados conforme lo dispuesto en el artículo 100 bis, del Código Tributario, a través de una sentencia firme o ejecutoriada, o fueran solidariamente responsables de la multa ahí señalada.”.</w:t>
      </w:r>
      <w:r w:rsidRPr="00DB0EB6">
        <w:rPr>
          <w:rFonts w:ascii="Cambria Math" w:eastAsia="Courier New" w:hAnsi="Cambria Math" w:cs="Cambria Math"/>
          <w:color w:val="000000"/>
          <w:lang w:val="es-CL"/>
        </w:rPr>
        <w:t> </w:t>
      </w:r>
    </w:p>
    <w:p w14:paraId="20AF0C08" w14:textId="77777777" w:rsidR="004D5A67" w:rsidRPr="00DB0EB6" w:rsidRDefault="004D5A67" w:rsidP="000356D4">
      <w:pPr>
        <w:pStyle w:val="Prrafodelista"/>
        <w:tabs>
          <w:tab w:val="left" w:pos="3261"/>
        </w:tabs>
        <w:autoSpaceDE w:val="0"/>
        <w:autoSpaceDN w:val="0"/>
        <w:adjustRightInd w:val="0"/>
        <w:spacing w:line="276" w:lineRule="auto"/>
        <w:ind w:left="2694" w:right="15"/>
        <w:jc w:val="both"/>
        <w:textAlignment w:val="baseline"/>
        <w:rPr>
          <w:rFonts w:ascii="Courier New" w:eastAsia="Courier New" w:hAnsi="Courier New" w:cs="Courier New"/>
          <w:color w:val="000000"/>
          <w:lang w:val="es-CL"/>
        </w:rPr>
      </w:pPr>
    </w:p>
    <w:p w14:paraId="766D5BEE" w14:textId="77777777" w:rsidR="004D5A67" w:rsidRPr="00DB0EB6" w:rsidRDefault="004D5A67" w:rsidP="00DF70B4">
      <w:pPr>
        <w:pStyle w:val="Prrafodelista"/>
        <w:numPr>
          <w:ilvl w:val="0"/>
          <w:numId w:val="135"/>
        </w:numPr>
        <w:tabs>
          <w:tab w:val="left" w:pos="3402"/>
        </w:tabs>
        <w:autoSpaceDE w:val="0"/>
        <w:autoSpaceDN w:val="0"/>
        <w:adjustRightInd w:val="0"/>
        <w:spacing w:line="276" w:lineRule="auto"/>
        <w:ind w:left="0" w:right="15" w:firstLine="2835"/>
        <w:jc w:val="both"/>
        <w:textAlignment w:val="baseline"/>
        <w:rPr>
          <w:rFonts w:ascii="Courier New" w:eastAsia="Courier New" w:hAnsi="Courier New" w:cs="Courier New"/>
          <w:color w:val="000000"/>
          <w:lang w:val="es-CL"/>
        </w:rPr>
      </w:pPr>
      <w:r w:rsidRPr="00DB0EB6">
        <w:rPr>
          <w:rFonts w:ascii="Courier New" w:eastAsia="Courier New" w:hAnsi="Courier New" w:cs="Courier New"/>
          <w:color w:val="000000"/>
          <w:lang w:val="es-CL"/>
        </w:rPr>
        <w:t xml:space="preserve">Modifícase el artículo 16 en el siguiente sentido: </w:t>
      </w:r>
    </w:p>
    <w:p w14:paraId="5C6CAF2C" w14:textId="77777777" w:rsidR="004D5A67" w:rsidRPr="00DB0EB6" w:rsidRDefault="004D5A67" w:rsidP="000356D4">
      <w:pPr>
        <w:pStyle w:val="Prrafodelista"/>
        <w:tabs>
          <w:tab w:val="left" w:pos="3261"/>
        </w:tabs>
        <w:autoSpaceDE w:val="0"/>
        <w:autoSpaceDN w:val="0"/>
        <w:adjustRightInd w:val="0"/>
        <w:spacing w:line="276" w:lineRule="auto"/>
        <w:ind w:left="2694" w:right="15"/>
        <w:jc w:val="both"/>
        <w:textAlignment w:val="baseline"/>
        <w:rPr>
          <w:rFonts w:ascii="Courier New" w:eastAsia="Courier New" w:hAnsi="Courier New" w:cs="Courier New"/>
          <w:color w:val="000000"/>
          <w:lang w:val="es-CL"/>
        </w:rPr>
      </w:pPr>
    </w:p>
    <w:p w14:paraId="5089129C" w14:textId="77777777" w:rsidR="004D5A67" w:rsidRPr="00DB0EB6" w:rsidRDefault="004D5A67" w:rsidP="00DF70B4">
      <w:pPr>
        <w:pStyle w:val="Prrafodelista"/>
        <w:numPr>
          <w:ilvl w:val="0"/>
          <w:numId w:val="136"/>
        </w:numPr>
        <w:tabs>
          <w:tab w:val="left" w:pos="3969"/>
        </w:tabs>
        <w:spacing w:after="160" w:line="276" w:lineRule="auto"/>
        <w:ind w:left="0"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Modifícase el inciso primero en el siguiente sentido:</w:t>
      </w:r>
    </w:p>
    <w:p w14:paraId="359BCC87" w14:textId="77777777" w:rsidR="004D5A67" w:rsidRPr="00DB0EB6" w:rsidRDefault="004D5A67" w:rsidP="000356D4">
      <w:pPr>
        <w:pStyle w:val="Prrafodelista"/>
        <w:spacing w:line="276" w:lineRule="auto"/>
        <w:jc w:val="both"/>
        <w:rPr>
          <w:rFonts w:ascii="Courier New" w:eastAsia="Courier New" w:hAnsi="Courier New" w:cs="Courier New"/>
          <w:color w:val="000000"/>
          <w:lang w:val="es-CL"/>
        </w:rPr>
      </w:pPr>
    </w:p>
    <w:p w14:paraId="3502396D" w14:textId="77777777" w:rsidR="004D5A67" w:rsidRPr="00DB0EB6" w:rsidRDefault="004D5A67" w:rsidP="00DF70B4">
      <w:pPr>
        <w:pStyle w:val="Prrafodelista"/>
        <w:numPr>
          <w:ilvl w:val="0"/>
          <w:numId w:val="137"/>
        </w:numPr>
        <w:tabs>
          <w:tab w:val="left" w:pos="4536"/>
        </w:tabs>
        <w:spacing w:after="160" w:line="276" w:lineRule="auto"/>
        <w:ind w:left="0" w:firstLine="3969"/>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Reemplázase la frase “directivos, ejecutivos y administrativos” por la frase “de dirección, ejecución y administración”.</w:t>
      </w:r>
    </w:p>
    <w:p w14:paraId="3161D108" w14:textId="77777777" w:rsidR="004D5A67" w:rsidRPr="00DB0EB6" w:rsidRDefault="004D5A67" w:rsidP="000356D4">
      <w:pPr>
        <w:pStyle w:val="Prrafodelista"/>
        <w:tabs>
          <w:tab w:val="left" w:pos="4536"/>
        </w:tabs>
        <w:spacing w:after="160" w:line="276" w:lineRule="auto"/>
        <w:ind w:left="0" w:firstLine="3969"/>
        <w:jc w:val="both"/>
        <w:rPr>
          <w:rFonts w:ascii="Courier New" w:eastAsia="Courier New" w:hAnsi="Courier New" w:cs="Courier New"/>
          <w:color w:val="000000"/>
          <w:lang w:val="es-CL"/>
        </w:rPr>
      </w:pPr>
    </w:p>
    <w:p w14:paraId="109CEFDC" w14:textId="77777777" w:rsidR="004D5A67" w:rsidRPr="00DB0EB6" w:rsidRDefault="004D5A67" w:rsidP="00DF70B4">
      <w:pPr>
        <w:pStyle w:val="Prrafodelista"/>
        <w:numPr>
          <w:ilvl w:val="0"/>
          <w:numId w:val="137"/>
        </w:numPr>
        <w:tabs>
          <w:tab w:val="left" w:pos="4536"/>
        </w:tabs>
        <w:spacing w:after="160" w:line="276" w:lineRule="auto"/>
        <w:ind w:left="0" w:firstLine="3969"/>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Intercálese entre la palabra “persigan” y la expresión “fines de lucro” la frase “o no”.</w:t>
      </w:r>
    </w:p>
    <w:p w14:paraId="6FAA7721" w14:textId="77777777" w:rsidR="004D5A67" w:rsidRPr="00DB0EB6" w:rsidRDefault="004D5A67" w:rsidP="000356D4">
      <w:pPr>
        <w:pStyle w:val="Prrafodelista"/>
        <w:tabs>
          <w:tab w:val="left" w:pos="4536"/>
        </w:tabs>
        <w:spacing w:line="276" w:lineRule="auto"/>
        <w:ind w:left="0" w:firstLine="3969"/>
        <w:jc w:val="both"/>
        <w:rPr>
          <w:rFonts w:ascii="Courier New" w:eastAsia="Courier New" w:hAnsi="Courier New" w:cs="Courier New"/>
          <w:color w:val="000000"/>
          <w:lang w:val="es-CL"/>
        </w:rPr>
      </w:pPr>
    </w:p>
    <w:p w14:paraId="79A90D45" w14:textId="77777777" w:rsidR="004D5A67" w:rsidRPr="00DB0EB6" w:rsidRDefault="004D5A67" w:rsidP="00DF70B4">
      <w:pPr>
        <w:pStyle w:val="Prrafodelista"/>
        <w:numPr>
          <w:ilvl w:val="0"/>
          <w:numId w:val="136"/>
        </w:numPr>
        <w:tabs>
          <w:tab w:val="left" w:pos="3969"/>
        </w:tabs>
        <w:spacing w:after="160" w:line="276" w:lineRule="auto"/>
        <w:ind w:left="0"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Agrégase, a continuación del inciso segundo, los siguientes incisos tercero y final, nuevos:</w:t>
      </w:r>
    </w:p>
    <w:p w14:paraId="656EF9A3" w14:textId="77777777" w:rsidR="004D5A67" w:rsidRPr="00DB0EB6" w:rsidRDefault="004D5A67" w:rsidP="000356D4">
      <w:pPr>
        <w:pStyle w:val="Prrafodelista"/>
        <w:tabs>
          <w:tab w:val="left" w:pos="3261"/>
        </w:tabs>
        <w:autoSpaceDE w:val="0"/>
        <w:autoSpaceDN w:val="0"/>
        <w:adjustRightInd w:val="0"/>
        <w:spacing w:line="276" w:lineRule="auto"/>
        <w:ind w:left="0" w:right="15" w:firstLine="3261"/>
        <w:jc w:val="both"/>
        <w:textAlignment w:val="baseline"/>
        <w:rPr>
          <w:rFonts w:ascii="Courier New" w:eastAsia="Courier New" w:hAnsi="Courier New" w:cs="Courier New"/>
          <w:color w:val="000000"/>
          <w:lang w:val="es-CL"/>
        </w:rPr>
      </w:pPr>
    </w:p>
    <w:p w14:paraId="6D6BDFDE" w14:textId="0AA8284D" w:rsidR="004D5A67" w:rsidRPr="00DB0EB6" w:rsidRDefault="004D5A67" w:rsidP="000356D4">
      <w:pPr>
        <w:pStyle w:val="Prrafodelista"/>
        <w:tabs>
          <w:tab w:val="left" w:pos="3261"/>
        </w:tabs>
        <w:autoSpaceDE w:val="0"/>
        <w:autoSpaceDN w:val="0"/>
        <w:adjustRightInd w:val="0"/>
        <w:spacing w:line="276" w:lineRule="auto"/>
        <w:ind w:left="0" w:right="15" w:firstLine="3969"/>
        <w:jc w:val="both"/>
        <w:textAlignment w:val="baseline"/>
        <w:rPr>
          <w:rFonts w:ascii="Courier New" w:eastAsia="Courier New" w:hAnsi="Courier New" w:cs="Courier New"/>
          <w:color w:val="000000"/>
          <w:lang w:val="es-CL"/>
        </w:rPr>
      </w:pPr>
      <w:r w:rsidRPr="00DB0EB6">
        <w:rPr>
          <w:rFonts w:ascii="Courier New" w:eastAsia="Courier New" w:hAnsi="Courier New" w:cs="Courier New"/>
          <w:color w:val="000000"/>
          <w:lang w:val="es-CL"/>
        </w:rPr>
        <w:t>“Para el control de lo dispuesto en el inciso primero, los funcionarios de los Tribunales Tributarios y Aduaneros deberán presentar la declaración anual de intereses y patrimonio establecida en el Título II de la ley N° 20.880 sobre probidad en la función pública y prevención de los conflictos de intereses, en los términos y oportunidades que ahí se señala. Adicionalmente, los jueces y funcionarios, deberán presentar las declaraciones correspondientes de su cónyuge, aun cuando se encuentren separados de bienes, conviviente civil y de sus hijos dependientes.</w:t>
      </w:r>
    </w:p>
    <w:p w14:paraId="5E7838F0" w14:textId="77777777" w:rsidR="004D5A67" w:rsidRPr="00DB0EB6" w:rsidRDefault="004D5A67" w:rsidP="000356D4">
      <w:pPr>
        <w:pStyle w:val="Prrafodelista"/>
        <w:tabs>
          <w:tab w:val="left" w:pos="3261"/>
        </w:tabs>
        <w:autoSpaceDE w:val="0"/>
        <w:autoSpaceDN w:val="0"/>
        <w:adjustRightInd w:val="0"/>
        <w:spacing w:line="276" w:lineRule="auto"/>
        <w:ind w:left="0" w:right="15" w:firstLine="3969"/>
        <w:jc w:val="both"/>
        <w:textAlignment w:val="baseline"/>
        <w:rPr>
          <w:rFonts w:ascii="Courier New" w:eastAsia="Courier New" w:hAnsi="Courier New" w:cs="Courier New"/>
          <w:color w:val="000000"/>
          <w:lang w:val="es-CL"/>
        </w:rPr>
      </w:pPr>
    </w:p>
    <w:p w14:paraId="452D419A" w14:textId="77777777" w:rsidR="004D5A67" w:rsidRPr="00DB0EB6" w:rsidRDefault="004D5A67" w:rsidP="000356D4">
      <w:pPr>
        <w:pStyle w:val="Prrafodelista"/>
        <w:tabs>
          <w:tab w:val="left" w:pos="3261"/>
        </w:tabs>
        <w:autoSpaceDE w:val="0"/>
        <w:autoSpaceDN w:val="0"/>
        <w:adjustRightInd w:val="0"/>
        <w:spacing w:line="276" w:lineRule="auto"/>
        <w:ind w:left="0" w:right="15" w:firstLine="3969"/>
        <w:textAlignment w:val="baseline"/>
        <w:rPr>
          <w:rFonts w:ascii="Courier New" w:eastAsia="Courier New" w:hAnsi="Courier New" w:cs="Courier New"/>
          <w:color w:val="000000"/>
          <w:lang w:val="es-CL"/>
        </w:rPr>
      </w:pPr>
      <w:r w:rsidRPr="00DB0EB6">
        <w:rPr>
          <w:rFonts w:ascii="Courier New" w:eastAsia="Courier New" w:hAnsi="Courier New" w:cs="Courier New"/>
          <w:color w:val="000000"/>
          <w:lang w:val="es-CL"/>
        </w:rPr>
        <w:t>Las responsabilidades y sanciones por el incumplimiento al deber señalado en el inciso anterior se determinarán y aplicarán de conformidad con lo dispuesto en el Capítulo 2° del Título II de la ley N° 20.880.”.</w:t>
      </w:r>
    </w:p>
    <w:p w14:paraId="743A98CB" w14:textId="77777777" w:rsidR="004D5A67" w:rsidRPr="00DB0EB6" w:rsidRDefault="004D5A67" w:rsidP="000356D4">
      <w:pPr>
        <w:pStyle w:val="Prrafodelista"/>
        <w:tabs>
          <w:tab w:val="left" w:pos="3261"/>
        </w:tabs>
        <w:autoSpaceDE w:val="0"/>
        <w:autoSpaceDN w:val="0"/>
        <w:adjustRightInd w:val="0"/>
        <w:spacing w:line="276" w:lineRule="auto"/>
        <w:ind w:left="0" w:right="15" w:firstLine="3261"/>
        <w:textAlignment w:val="baseline"/>
        <w:rPr>
          <w:rFonts w:ascii="Courier New" w:eastAsia="Courier New" w:hAnsi="Courier New" w:cs="Courier New"/>
          <w:color w:val="000000"/>
          <w:lang w:val="es-CL"/>
        </w:rPr>
      </w:pPr>
    </w:p>
    <w:p w14:paraId="07049A83" w14:textId="77777777" w:rsidR="004D5A67" w:rsidRPr="00DB0EB6" w:rsidRDefault="004D5A67" w:rsidP="00DF70B4">
      <w:pPr>
        <w:pStyle w:val="Prrafodelista"/>
        <w:numPr>
          <w:ilvl w:val="0"/>
          <w:numId w:val="135"/>
        </w:numPr>
        <w:tabs>
          <w:tab w:val="left" w:pos="3402"/>
        </w:tabs>
        <w:autoSpaceDE w:val="0"/>
        <w:autoSpaceDN w:val="0"/>
        <w:adjustRightInd w:val="0"/>
        <w:spacing w:line="276" w:lineRule="auto"/>
        <w:ind w:left="0" w:right="15" w:firstLine="2835"/>
        <w:jc w:val="both"/>
        <w:textAlignment w:val="baseline"/>
        <w:rPr>
          <w:rFonts w:ascii="Courier New" w:eastAsia="Courier New" w:hAnsi="Courier New" w:cs="Courier New"/>
          <w:color w:val="000000"/>
          <w:lang w:val="es-CL"/>
        </w:rPr>
      </w:pPr>
      <w:r w:rsidRPr="00DB0EB6">
        <w:rPr>
          <w:rFonts w:ascii="Courier New" w:eastAsia="Courier New" w:hAnsi="Courier New" w:cs="Courier New"/>
          <w:color w:val="000000"/>
          <w:lang w:val="es-CL"/>
        </w:rPr>
        <w:t>Agrégase,</w:t>
      </w:r>
      <w:r w:rsidRPr="00DB0EB6">
        <w:rPr>
          <w:rFonts w:ascii="Courier New" w:hAnsi="Courier New" w:cs="Courier New"/>
        </w:rPr>
        <w:t xml:space="preserve"> </w:t>
      </w:r>
      <w:r w:rsidRPr="00DB0EB6">
        <w:rPr>
          <w:rFonts w:ascii="Courier New" w:eastAsia="Courier New" w:hAnsi="Courier New" w:cs="Courier New"/>
          <w:color w:val="000000"/>
          <w:lang w:val="es-CL"/>
        </w:rPr>
        <w:t>en el artículo 19, a continuación del numeral 6° los siguientes numerales 7° y 8° nuevos, pasando el actual numeral 7° a ser 9°:</w:t>
      </w:r>
    </w:p>
    <w:p w14:paraId="56A84351" w14:textId="77777777" w:rsidR="004D5A67" w:rsidRPr="00DB0EB6" w:rsidRDefault="004D5A67" w:rsidP="000356D4">
      <w:pPr>
        <w:spacing w:line="276" w:lineRule="auto"/>
        <w:jc w:val="both"/>
        <w:rPr>
          <w:rFonts w:ascii="Courier New" w:eastAsia="Courier New" w:hAnsi="Courier New" w:cs="Courier New"/>
          <w:color w:val="000000"/>
          <w:lang w:val="es-CL"/>
        </w:rPr>
      </w:pPr>
    </w:p>
    <w:p w14:paraId="102B6F51"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r w:rsidRPr="00DB0EB6">
        <w:rPr>
          <w:rFonts w:ascii="Courier New" w:eastAsia="Courier New" w:hAnsi="Courier New" w:cs="Courier New"/>
          <w:color w:val="000000"/>
          <w:lang w:val="es-CL"/>
        </w:rPr>
        <w:t>“7° Estudiar, implementar y evaluar planes y programas de probidad y clima laboral para los Tribunales Tributarios y Aduaneros, sin perjuicio de las facultades conservadoras y disciplinarias de la Corte Suprema;</w:t>
      </w:r>
    </w:p>
    <w:p w14:paraId="6D5A37B0" w14:textId="77777777" w:rsidR="004D5A67" w:rsidRPr="00DB0EB6" w:rsidRDefault="004D5A67" w:rsidP="000356D4">
      <w:pPr>
        <w:spacing w:line="276" w:lineRule="auto"/>
        <w:ind w:firstLine="3402"/>
        <w:jc w:val="both"/>
        <w:rPr>
          <w:rFonts w:ascii="Courier New" w:eastAsia="Courier New" w:hAnsi="Courier New" w:cs="Courier New"/>
          <w:color w:val="000000"/>
          <w:lang w:val="es-CL"/>
        </w:rPr>
      </w:pPr>
    </w:p>
    <w:p w14:paraId="39173CCB" w14:textId="77777777" w:rsidR="004D5A67" w:rsidRPr="00DB0EB6" w:rsidRDefault="004D5A67" w:rsidP="000356D4">
      <w:pPr>
        <w:pStyle w:val="Prrafodelista"/>
        <w:tabs>
          <w:tab w:val="left" w:pos="3261"/>
        </w:tabs>
        <w:autoSpaceDE w:val="0"/>
        <w:autoSpaceDN w:val="0"/>
        <w:adjustRightInd w:val="0"/>
        <w:spacing w:line="276" w:lineRule="auto"/>
        <w:ind w:left="0" w:right="15" w:firstLine="3402"/>
        <w:jc w:val="both"/>
        <w:textAlignment w:val="baseline"/>
        <w:rPr>
          <w:rFonts w:ascii="Courier New" w:eastAsia="Courier New" w:hAnsi="Courier New" w:cs="Courier New"/>
          <w:color w:val="000000"/>
          <w:lang w:val="es-CL"/>
        </w:rPr>
      </w:pPr>
      <w:r w:rsidRPr="00DB0EB6">
        <w:rPr>
          <w:rFonts w:ascii="Courier New" w:eastAsia="Courier New" w:hAnsi="Courier New" w:cs="Courier New"/>
          <w:color w:val="000000"/>
          <w:lang w:val="es-CL"/>
        </w:rPr>
        <w:t>8° Cuando, en el ejercicio de su función o con ocasión de alguna denuncia efectuada a través de cualquier canal creado para estos efectos, tomare conocimiento de la ocurrencia de delitos de cohecho, falta de observancia en materia sustancial de las leyes que reglan el procedimiento, denegación y torcida administración de justicia y, en general, de toda prevaricación en que incurra uno o más de los funcionarios de los Tribunales Tributarios y Aduaneros, deberá denunciar dichos hechos ante los órganos persecutores correspondientes; y”.</w:t>
      </w:r>
    </w:p>
    <w:p w14:paraId="4B841A47" w14:textId="77777777" w:rsidR="004D5A67" w:rsidRPr="00DB0EB6" w:rsidRDefault="004D5A67" w:rsidP="000356D4">
      <w:pPr>
        <w:spacing w:line="276" w:lineRule="auto"/>
        <w:contextualSpacing/>
        <w:jc w:val="both"/>
        <w:rPr>
          <w:rFonts w:ascii="Courier New" w:eastAsia="Courier New" w:hAnsi="Courier New" w:cs="Courier New"/>
          <w:color w:val="000000"/>
          <w:lang w:val="es-US"/>
        </w:rPr>
      </w:pPr>
    </w:p>
    <w:p w14:paraId="25F0EA2A" w14:textId="77777777" w:rsidR="004D5A67" w:rsidRPr="00DB0EB6" w:rsidRDefault="004D5A67" w:rsidP="000356D4">
      <w:pPr>
        <w:spacing w:line="276" w:lineRule="auto"/>
        <w:contextualSpacing/>
        <w:jc w:val="both"/>
        <w:rPr>
          <w:rFonts w:ascii="Courier New" w:eastAsia="Courier New" w:hAnsi="Courier New" w:cs="Courier New"/>
          <w:color w:val="000000"/>
          <w:lang w:val="es-US"/>
        </w:rPr>
      </w:pPr>
      <w:r w:rsidRPr="00DB0EB6">
        <w:rPr>
          <w:rFonts w:ascii="Courier New" w:eastAsia="Courier New" w:hAnsi="Courier New" w:cs="Courier New"/>
          <w:b/>
          <w:bCs/>
          <w:color w:val="000000"/>
          <w:lang w:val="es-US"/>
        </w:rPr>
        <w:t>Artículo duodécimo.-</w:t>
      </w:r>
      <w:r w:rsidRPr="00DB0EB6">
        <w:rPr>
          <w:rFonts w:ascii="Courier New" w:eastAsia="Courier New" w:hAnsi="Courier New" w:cs="Courier New"/>
          <w:color w:val="000000"/>
          <w:lang w:val="es-US"/>
        </w:rPr>
        <w:t xml:space="preserve"> Reemplázase</w:t>
      </w:r>
      <w:r w:rsidRPr="00DB0EB6">
        <w:rPr>
          <w:rFonts w:ascii="Courier New" w:hAnsi="Courier New" w:cs="Courier New"/>
          <w:lang w:val="es-CL"/>
        </w:rPr>
        <w:t>, en el inciso primero del artículo 4 de la ley Nº 20.853, que fortalece el Servicio de Impuestos Internos para implementar la reforma tributaria, la expresión “diarios de circulación nacional” por “diarios de circulación nacional o diarios electrónicos”.</w:t>
      </w:r>
      <w:r w:rsidRPr="00DB0EB6">
        <w:rPr>
          <w:rFonts w:ascii="Courier New" w:eastAsia="Courier New" w:hAnsi="Courier New" w:cs="Courier New"/>
          <w:color w:val="000000"/>
          <w:lang w:val="es-US"/>
        </w:rPr>
        <w:t xml:space="preserve"> </w:t>
      </w:r>
    </w:p>
    <w:p w14:paraId="265414F7" w14:textId="77777777" w:rsidR="004D5A67" w:rsidRPr="00DB0EB6" w:rsidRDefault="004D5A67" w:rsidP="000356D4">
      <w:pPr>
        <w:spacing w:line="276" w:lineRule="auto"/>
        <w:contextualSpacing/>
        <w:jc w:val="both"/>
        <w:rPr>
          <w:rFonts w:ascii="Courier New" w:eastAsia="Courier New" w:hAnsi="Courier New" w:cs="Courier New"/>
          <w:color w:val="000000"/>
          <w:lang w:val="es-US"/>
        </w:rPr>
      </w:pPr>
    </w:p>
    <w:p w14:paraId="02B51B0E" w14:textId="77777777" w:rsidR="004D5A67" w:rsidRPr="00DB0EB6" w:rsidRDefault="004D5A67" w:rsidP="000356D4">
      <w:pPr>
        <w:spacing w:line="276" w:lineRule="auto"/>
        <w:contextualSpacing/>
        <w:jc w:val="both"/>
        <w:rPr>
          <w:rFonts w:ascii="Courier New" w:eastAsia="Courier New" w:hAnsi="Courier New" w:cs="Courier New"/>
          <w:color w:val="000000"/>
          <w:lang w:val="es-US"/>
        </w:rPr>
      </w:pPr>
    </w:p>
    <w:p w14:paraId="78DB9AF6" w14:textId="77777777" w:rsidR="004D5A67" w:rsidRPr="00DB0EB6" w:rsidRDefault="004D5A67" w:rsidP="000356D4">
      <w:pPr>
        <w:tabs>
          <w:tab w:val="left" w:pos="3261"/>
        </w:tabs>
        <w:autoSpaceDE w:val="0"/>
        <w:autoSpaceDN w:val="0"/>
        <w:adjustRightInd w:val="0"/>
        <w:spacing w:line="276" w:lineRule="auto"/>
        <w:ind w:right="20"/>
        <w:jc w:val="center"/>
        <w:rPr>
          <w:rFonts w:ascii="Courier New" w:hAnsi="Courier New" w:cs="Courier New"/>
          <w:b/>
          <w:bCs/>
        </w:rPr>
      </w:pPr>
      <w:r w:rsidRPr="00DB0EB6">
        <w:rPr>
          <w:rFonts w:ascii="Courier New" w:hAnsi="Courier New" w:cs="Courier New"/>
          <w:b/>
          <w:bCs/>
        </w:rPr>
        <w:t>DISPOSICIONES TRANSITORIAS</w:t>
      </w:r>
    </w:p>
    <w:p w14:paraId="1BD4B606" w14:textId="77777777" w:rsidR="004D5A67" w:rsidRPr="00DB0EB6" w:rsidRDefault="004D5A67" w:rsidP="000356D4">
      <w:pPr>
        <w:tabs>
          <w:tab w:val="left" w:pos="3261"/>
        </w:tabs>
        <w:autoSpaceDE w:val="0"/>
        <w:autoSpaceDN w:val="0"/>
        <w:adjustRightInd w:val="0"/>
        <w:spacing w:line="276" w:lineRule="auto"/>
        <w:ind w:right="20"/>
        <w:jc w:val="both"/>
        <w:rPr>
          <w:rFonts w:ascii="Courier New" w:hAnsi="Courier New" w:cs="Courier New"/>
          <w:b/>
          <w:bCs/>
        </w:rPr>
      </w:pPr>
    </w:p>
    <w:p w14:paraId="4A57C8E3"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lang w:val="es-CL" w:eastAsia="en-US"/>
        </w:rPr>
      </w:pPr>
      <w:r w:rsidRPr="00DB0EB6">
        <w:rPr>
          <w:rStyle w:val="normaltextrun"/>
          <w:rFonts w:ascii="Courier New" w:hAnsi="Courier New" w:cs="Courier New"/>
          <w:b/>
          <w:lang w:val="es-CL"/>
        </w:rPr>
        <w:t>Artículo primero transitorio.-</w:t>
      </w:r>
      <w:r w:rsidRPr="00DB0EB6">
        <w:rPr>
          <w:rStyle w:val="normaltextrun"/>
          <w:rFonts w:ascii="Courier New" w:hAnsi="Courier New" w:cs="Courier New"/>
          <w:lang w:val="es-CL"/>
        </w:rPr>
        <w:t xml:space="preserve"> Las modificaciones al Código Tributario, contenido en el artículo primero del decreto ley N° 830, de 1974, contenidas en el artículo primero de esta ley, entrarán en vigencia según las siguientes reglas, sin perjuicio de lo dispuesto en el artículo final transitorio:</w:t>
      </w:r>
      <w:r w:rsidRPr="00DB0EB6">
        <w:rPr>
          <w:rStyle w:val="eop"/>
          <w:rFonts w:ascii="Courier New" w:hAnsi="Courier New" w:cs="Courier New"/>
        </w:rPr>
        <w:t> </w:t>
      </w:r>
    </w:p>
    <w:p w14:paraId="24C29BF6"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58E5EAA2" w14:textId="77777777" w:rsidR="004D5A67" w:rsidRPr="00DB0EB6" w:rsidRDefault="004D5A67" w:rsidP="00DF70B4">
      <w:pPr>
        <w:pStyle w:val="Prrafodelista"/>
        <w:numPr>
          <w:ilvl w:val="0"/>
          <w:numId w:val="138"/>
        </w:numPr>
        <w:tabs>
          <w:tab w:val="left" w:pos="3402"/>
        </w:tabs>
        <w:autoSpaceDE w:val="0"/>
        <w:autoSpaceDN w:val="0"/>
        <w:adjustRightInd w:val="0"/>
        <w:spacing w:line="276" w:lineRule="auto"/>
        <w:ind w:left="0" w:right="15" w:firstLine="2835"/>
        <w:jc w:val="both"/>
        <w:textAlignment w:val="baseline"/>
        <w:rPr>
          <w:rFonts w:ascii="Courier New" w:hAnsi="Courier New" w:cs="Courier New"/>
        </w:rPr>
      </w:pPr>
      <w:r w:rsidRPr="00DB0EB6">
        <w:rPr>
          <w:rStyle w:val="normaltextrun"/>
          <w:rFonts w:ascii="Courier New" w:hAnsi="Courier New" w:cs="Courier New"/>
          <w:lang w:val="es-CL"/>
        </w:rPr>
        <w:t>Las modificaciones incorporadas en el artículo 4° quinquies, el nuevo numeral 9° de la letra A) del artículo 6 y el artículo 100 bis comenzarán a regir a partir del 1° de enero de 2025. </w:t>
      </w:r>
      <w:r w:rsidRPr="00DB0EB6">
        <w:rPr>
          <w:rStyle w:val="eop"/>
          <w:rFonts w:ascii="Courier New" w:hAnsi="Courier New" w:cs="Courier New"/>
        </w:rPr>
        <w:t> </w:t>
      </w:r>
    </w:p>
    <w:p w14:paraId="07672085" w14:textId="77777777" w:rsidR="004D5A67" w:rsidRPr="00DB0EB6" w:rsidRDefault="004D5A67" w:rsidP="000356D4">
      <w:pPr>
        <w:pStyle w:val="paragraph"/>
        <w:spacing w:before="0" w:beforeAutospacing="0" w:after="0" w:afterAutospacing="0" w:line="276" w:lineRule="auto"/>
        <w:ind w:firstLine="2115"/>
        <w:jc w:val="both"/>
        <w:textAlignment w:val="baseline"/>
        <w:rPr>
          <w:rFonts w:ascii="Courier New" w:hAnsi="Courier New" w:cs="Courier New"/>
        </w:rPr>
      </w:pPr>
      <w:r w:rsidRPr="00DB0EB6">
        <w:rPr>
          <w:rStyle w:val="eop"/>
          <w:rFonts w:ascii="Courier New" w:hAnsi="Courier New" w:cs="Courier New"/>
        </w:rPr>
        <w:t> </w:t>
      </w:r>
    </w:p>
    <w:p w14:paraId="1A5755BA" w14:textId="77777777" w:rsidR="004D5A67" w:rsidRPr="00DB0EB6" w:rsidRDefault="004D5A67" w:rsidP="000356D4">
      <w:pPr>
        <w:pStyle w:val="paragraph"/>
        <w:spacing w:before="0" w:beforeAutospacing="0" w:after="0" w:afterAutospacing="0" w:line="276" w:lineRule="auto"/>
        <w:ind w:firstLine="2835"/>
        <w:jc w:val="both"/>
        <w:textAlignment w:val="baseline"/>
        <w:rPr>
          <w:rFonts w:ascii="Courier New" w:hAnsi="Courier New" w:cs="Courier New"/>
        </w:rPr>
      </w:pPr>
      <w:r w:rsidRPr="00DB0EB6">
        <w:rPr>
          <w:rStyle w:val="normaltextrun"/>
          <w:rFonts w:ascii="Courier New" w:hAnsi="Courier New" w:cs="Courier New"/>
          <w:lang w:val="es-CL"/>
        </w:rPr>
        <w:t>Los procedimientos de fiscalización que se hubieren iniciado conforme a lo dispuesto en el inciso tercero del artículo 4º quinquies antes de la entrada en vigencia de la presente ley, se seguirán conociendo de conformidad a las normas vigentes a la fecha de su inicio tanto a nivel administrativo como judicial. Para estos efectos se considera un procedimiento de fiscalización aquellos donde hubiere citación conforme con el artículo 63 del Código Tributario.</w:t>
      </w:r>
    </w:p>
    <w:p w14:paraId="23807805"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12891B2E" w14:textId="45EAFB77" w:rsidR="004D5A67" w:rsidRPr="00DB0EB6" w:rsidRDefault="004D5A67" w:rsidP="00DF70B4">
      <w:pPr>
        <w:pStyle w:val="Prrafodelista"/>
        <w:numPr>
          <w:ilvl w:val="0"/>
          <w:numId w:val="138"/>
        </w:numPr>
        <w:tabs>
          <w:tab w:val="left" w:pos="3402"/>
        </w:tabs>
        <w:autoSpaceDE w:val="0"/>
        <w:autoSpaceDN w:val="0"/>
        <w:adjustRightInd w:val="0"/>
        <w:spacing w:line="276" w:lineRule="auto"/>
        <w:ind w:left="0" w:right="15" w:firstLine="2835"/>
        <w:jc w:val="both"/>
        <w:textAlignment w:val="baseline"/>
        <w:rPr>
          <w:rStyle w:val="normaltextrun"/>
          <w:rFonts w:ascii="Courier New" w:hAnsi="Courier New" w:cs="Courier New"/>
          <w:lang w:val="es-US"/>
        </w:rPr>
      </w:pPr>
      <w:r w:rsidRPr="00DB0EB6">
        <w:rPr>
          <w:rStyle w:val="normaltextrun"/>
          <w:rFonts w:ascii="Courier New" w:hAnsi="Courier New" w:cs="Courier New"/>
          <w:lang w:val="es-CL"/>
        </w:rPr>
        <w:t xml:space="preserve">El nuevo artículo 4° sexies comenzará a regir a partir del mes siguiente de la </w:t>
      </w:r>
      <w:r w:rsidR="00486E7C" w:rsidRPr="00DB0EB6">
        <w:rPr>
          <w:rStyle w:val="normaltextrun"/>
          <w:rFonts w:ascii="Courier New" w:hAnsi="Courier New" w:cs="Courier New"/>
          <w:lang w:val="es-CL"/>
        </w:rPr>
        <w:t>p</w:t>
      </w:r>
      <w:r w:rsidRPr="00DB0EB6">
        <w:rPr>
          <w:rStyle w:val="normaltextrun"/>
          <w:rFonts w:ascii="Courier New" w:hAnsi="Courier New" w:cs="Courier New"/>
          <w:lang w:val="es-CL"/>
        </w:rPr>
        <w:t xml:space="preserve">ublicación </w:t>
      </w:r>
      <w:r w:rsidR="00E823C5" w:rsidRPr="00DB0EB6">
        <w:rPr>
          <w:rStyle w:val="normaltextrun"/>
          <w:rFonts w:ascii="Courier New" w:hAnsi="Courier New" w:cs="Courier New"/>
          <w:lang w:val="es-CL"/>
        </w:rPr>
        <w:t>de la presente ley</w:t>
      </w:r>
      <w:r w:rsidRPr="00DB0EB6">
        <w:rPr>
          <w:rStyle w:val="normaltextrun"/>
          <w:rFonts w:ascii="Courier New" w:hAnsi="Courier New" w:cs="Courier New"/>
          <w:lang w:val="es-CL"/>
        </w:rPr>
        <w:t xml:space="preserve"> en el Diario Oficial, pero para el sólo efecto de regular su conformación. Asimismo, Dentro de los seis meses siguientes a la publicación de la ley deberá ser publicado el reglamento a que hace referencia este artículo.</w:t>
      </w:r>
    </w:p>
    <w:p w14:paraId="30E47281" w14:textId="77777777" w:rsidR="004D5A67" w:rsidRPr="00DB0EB6" w:rsidRDefault="004D5A67" w:rsidP="000356D4">
      <w:pPr>
        <w:pStyle w:val="paragraph"/>
        <w:tabs>
          <w:tab w:val="left" w:pos="3402"/>
        </w:tabs>
        <w:spacing w:before="0" w:beforeAutospacing="0" w:after="0" w:afterAutospacing="0" w:line="276" w:lineRule="auto"/>
        <w:ind w:left="2835" w:firstLine="2835"/>
        <w:jc w:val="both"/>
        <w:textAlignment w:val="baseline"/>
        <w:rPr>
          <w:rFonts w:ascii="Courier New" w:hAnsi="Courier New" w:cs="Courier New"/>
        </w:rPr>
      </w:pPr>
    </w:p>
    <w:p w14:paraId="47097A95" w14:textId="77777777" w:rsidR="004D5A67" w:rsidRPr="00DB0EB6" w:rsidRDefault="004D5A67" w:rsidP="000356D4">
      <w:pPr>
        <w:pStyle w:val="paragraph"/>
        <w:tabs>
          <w:tab w:val="left" w:pos="3402"/>
        </w:tabs>
        <w:spacing w:before="0" w:beforeAutospacing="0" w:after="0" w:afterAutospacing="0" w:line="276" w:lineRule="auto"/>
        <w:ind w:firstLine="2835"/>
        <w:jc w:val="both"/>
        <w:textAlignment w:val="baseline"/>
        <w:rPr>
          <w:rFonts w:ascii="Courier New" w:hAnsi="Courier New" w:cs="Courier New"/>
        </w:rPr>
      </w:pPr>
      <w:r w:rsidRPr="00DB0EB6">
        <w:rPr>
          <w:rStyle w:val="normaltextrun"/>
          <w:rFonts w:ascii="Courier New" w:hAnsi="Courier New" w:cs="Courier New"/>
          <w:lang w:val="es-CL"/>
        </w:rPr>
        <w:t>El Consejo Asesor Consultivo deberá estar constituido al 01 de enero de 2025. De los 7 miembros que lo integran por primera vez, dos consejeros durarán dos años en sus cargos, tres consejeros durarán tres años y un consejero cinco años. A partir de las renovaciones los miembros durarán cinco años en sus cargos. </w:t>
      </w:r>
      <w:r w:rsidRPr="00DB0EB6">
        <w:rPr>
          <w:rStyle w:val="eop"/>
          <w:rFonts w:ascii="Courier New" w:hAnsi="Courier New" w:cs="Courier New"/>
        </w:rPr>
        <w:t> </w:t>
      </w:r>
    </w:p>
    <w:p w14:paraId="51B0770D" w14:textId="77777777" w:rsidR="004D5A67" w:rsidRPr="00DB0EB6" w:rsidRDefault="004D5A67" w:rsidP="000356D4">
      <w:pPr>
        <w:pStyle w:val="paragraph"/>
        <w:tabs>
          <w:tab w:val="left" w:pos="3402"/>
        </w:tabs>
        <w:spacing w:before="0" w:beforeAutospacing="0" w:after="0" w:afterAutospacing="0" w:line="276" w:lineRule="auto"/>
        <w:ind w:left="2115" w:firstLine="2835"/>
        <w:jc w:val="both"/>
        <w:textAlignment w:val="baseline"/>
        <w:rPr>
          <w:rFonts w:ascii="Courier New" w:hAnsi="Courier New" w:cs="Courier New"/>
        </w:rPr>
      </w:pPr>
      <w:r w:rsidRPr="00DB0EB6">
        <w:rPr>
          <w:rStyle w:val="eop"/>
          <w:rFonts w:ascii="Courier New" w:hAnsi="Courier New" w:cs="Courier New"/>
        </w:rPr>
        <w:t> </w:t>
      </w:r>
    </w:p>
    <w:p w14:paraId="79D40E27" w14:textId="2FAE8119" w:rsidR="004D5A67" w:rsidRPr="00DB0EB6" w:rsidRDefault="004D5A67" w:rsidP="00DF70B4">
      <w:pPr>
        <w:pStyle w:val="Prrafodelista"/>
        <w:numPr>
          <w:ilvl w:val="0"/>
          <w:numId w:val="138"/>
        </w:numPr>
        <w:tabs>
          <w:tab w:val="left" w:pos="3402"/>
        </w:tabs>
        <w:autoSpaceDE w:val="0"/>
        <w:autoSpaceDN w:val="0"/>
        <w:adjustRightInd w:val="0"/>
        <w:spacing w:line="276" w:lineRule="auto"/>
        <w:ind w:left="0" w:right="15" w:firstLine="2835"/>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Los requerimientos iniciados en virtud del procedimiento establecido en el artículo 160 bis continuarán su tramitación judicial según las normas vigentes antes de la entrada en vigencia de la presente ley.</w:t>
      </w:r>
    </w:p>
    <w:p w14:paraId="572FE59A" w14:textId="549B6151" w:rsidR="004D5A67" w:rsidRPr="00DB0EB6" w:rsidRDefault="004D5A67" w:rsidP="000356D4">
      <w:pPr>
        <w:pStyle w:val="Prrafodelista"/>
        <w:tabs>
          <w:tab w:val="left" w:pos="3402"/>
        </w:tabs>
        <w:autoSpaceDE w:val="0"/>
        <w:autoSpaceDN w:val="0"/>
        <w:adjustRightInd w:val="0"/>
        <w:spacing w:line="276" w:lineRule="auto"/>
        <w:ind w:left="2694" w:right="15" w:firstLine="2835"/>
        <w:jc w:val="both"/>
        <w:textAlignment w:val="baseline"/>
        <w:rPr>
          <w:rStyle w:val="normaltextrun"/>
          <w:rFonts w:ascii="Courier New" w:hAnsi="Courier New" w:cs="Courier New"/>
          <w:lang w:val="es-CL"/>
        </w:rPr>
      </w:pPr>
    </w:p>
    <w:p w14:paraId="63883376" w14:textId="77777777" w:rsidR="004D5A67" w:rsidRPr="00DB0EB6" w:rsidRDefault="004D5A67" w:rsidP="00DF70B4">
      <w:pPr>
        <w:pStyle w:val="Prrafodelista"/>
        <w:numPr>
          <w:ilvl w:val="0"/>
          <w:numId w:val="138"/>
        </w:numPr>
        <w:tabs>
          <w:tab w:val="left" w:pos="3402"/>
        </w:tabs>
        <w:autoSpaceDE w:val="0"/>
        <w:autoSpaceDN w:val="0"/>
        <w:adjustRightInd w:val="0"/>
        <w:spacing w:line="276" w:lineRule="auto"/>
        <w:ind w:left="0" w:right="15" w:firstLine="2835"/>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Las modificaciones incorporadas al artículo 1, 53 y 55 entrarán en vigencia a partir del 01 de enero de 2025.  </w:t>
      </w:r>
    </w:p>
    <w:p w14:paraId="7B2B32FF" w14:textId="67F133F8" w:rsidR="004D5A67" w:rsidRPr="00DB0EB6" w:rsidRDefault="004D5A67" w:rsidP="000356D4">
      <w:pPr>
        <w:pStyle w:val="Prrafodelista"/>
        <w:tabs>
          <w:tab w:val="left" w:pos="3402"/>
        </w:tabs>
        <w:autoSpaceDE w:val="0"/>
        <w:autoSpaceDN w:val="0"/>
        <w:adjustRightInd w:val="0"/>
        <w:spacing w:line="276" w:lineRule="auto"/>
        <w:ind w:left="2694" w:right="15" w:firstLine="2835"/>
        <w:jc w:val="both"/>
        <w:textAlignment w:val="baseline"/>
        <w:rPr>
          <w:rStyle w:val="normaltextrun"/>
          <w:rFonts w:ascii="Courier New" w:hAnsi="Courier New" w:cs="Courier New"/>
          <w:lang w:val="es-CL"/>
        </w:rPr>
      </w:pPr>
    </w:p>
    <w:p w14:paraId="43504783" w14:textId="77777777" w:rsidR="004D5A67" w:rsidRPr="00DB0EB6" w:rsidRDefault="004D5A67" w:rsidP="000356D4">
      <w:pPr>
        <w:pStyle w:val="Prrafodelista"/>
        <w:tabs>
          <w:tab w:val="left" w:pos="3402"/>
        </w:tabs>
        <w:autoSpaceDE w:val="0"/>
        <w:autoSpaceDN w:val="0"/>
        <w:adjustRightInd w:val="0"/>
        <w:spacing w:line="276" w:lineRule="auto"/>
        <w:ind w:left="0" w:right="15" w:firstLine="2835"/>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Cuando por aplicación de las nuevas disposiciones corresponda determinar intereses por periodos anteriores al segundo semestre de 2002 será aplicable, respecto a dichos periodos la tasa de interés que corresponda al segundo semestre de 2002. </w:t>
      </w:r>
    </w:p>
    <w:p w14:paraId="79D45590" w14:textId="77777777" w:rsidR="004D5A67" w:rsidRPr="00DB0EB6" w:rsidRDefault="004D5A67" w:rsidP="000356D4">
      <w:pPr>
        <w:pStyle w:val="Prrafodelista"/>
        <w:tabs>
          <w:tab w:val="left" w:pos="3261"/>
        </w:tabs>
        <w:autoSpaceDE w:val="0"/>
        <w:autoSpaceDN w:val="0"/>
        <w:adjustRightInd w:val="0"/>
        <w:spacing w:line="276" w:lineRule="auto"/>
        <w:ind w:left="2694" w:right="15"/>
        <w:jc w:val="both"/>
        <w:textAlignment w:val="baseline"/>
        <w:rPr>
          <w:rStyle w:val="normaltextrun"/>
          <w:rFonts w:ascii="Courier New" w:hAnsi="Courier New" w:cs="Courier New"/>
          <w:lang w:val="es-CL"/>
        </w:rPr>
      </w:pPr>
    </w:p>
    <w:p w14:paraId="61E36182" w14:textId="27E0C173" w:rsidR="004D5A67" w:rsidRPr="00DB0EB6" w:rsidRDefault="004D5A67" w:rsidP="00DF70B4">
      <w:pPr>
        <w:pStyle w:val="Prrafodelista"/>
        <w:numPr>
          <w:ilvl w:val="0"/>
          <w:numId w:val="138"/>
        </w:numPr>
        <w:tabs>
          <w:tab w:val="left" w:pos="3402"/>
        </w:tabs>
        <w:autoSpaceDE w:val="0"/>
        <w:autoSpaceDN w:val="0"/>
        <w:adjustRightInd w:val="0"/>
        <w:spacing w:line="276" w:lineRule="auto"/>
        <w:ind w:left="0" w:right="15" w:firstLine="2835"/>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Las modificaciones incorporadas en los artículos 9 y 11 comenzarán a regir tres meses después de la publicación en el Diario Oficial de la presente Ley.</w:t>
      </w:r>
    </w:p>
    <w:p w14:paraId="6B209D27" w14:textId="746A2DE5" w:rsidR="004D5A67" w:rsidRPr="00DB0EB6" w:rsidRDefault="004D5A67" w:rsidP="000356D4">
      <w:pPr>
        <w:pStyle w:val="Prrafodelista"/>
        <w:tabs>
          <w:tab w:val="left" w:pos="3402"/>
        </w:tabs>
        <w:autoSpaceDE w:val="0"/>
        <w:autoSpaceDN w:val="0"/>
        <w:adjustRightInd w:val="0"/>
        <w:spacing w:line="276" w:lineRule="auto"/>
        <w:ind w:left="2694" w:right="15" w:firstLine="2835"/>
        <w:jc w:val="both"/>
        <w:textAlignment w:val="baseline"/>
        <w:rPr>
          <w:rStyle w:val="normaltextrun"/>
          <w:rFonts w:ascii="Courier New" w:hAnsi="Courier New" w:cs="Courier New"/>
          <w:lang w:val="es-CL"/>
        </w:rPr>
      </w:pPr>
    </w:p>
    <w:p w14:paraId="5D39D4B5" w14:textId="77777777" w:rsidR="004D5A67" w:rsidRPr="00DB0EB6" w:rsidRDefault="004D5A67" w:rsidP="00DF70B4">
      <w:pPr>
        <w:pStyle w:val="Prrafodelista"/>
        <w:numPr>
          <w:ilvl w:val="0"/>
          <w:numId w:val="138"/>
        </w:numPr>
        <w:tabs>
          <w:tab w:val="left" w:pos="3402"/>
        </w:tabs>
        <w:autoSpaceDE w:val="0"/>
        <w:autoSpaceDN w:val="0"/>
        <w:adjustRightInd w:val="0"/>
        <w:spacing w:line="276" w:lineRule="auto"/>
        <w:ind w:left="0" w:right="15" w:firstLine="2835"/>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Los procedimientos iniciados conforme el artículo 62 bis y el párrafo primero del Título III del Libro III, antes de la entrada en vigencia de la presente ley continuarán su tramitación judicial según las normas vigentes a la fecha de inicio del procedimiento. </w:t>
      </w:r>
    </w:p>
    <w:p w14:paraId="0EA20131" w14:textId="77777777" w:rsidR="004D5A67" w:rsidRPr="00DB0EB6" w:rsidRDefault="004D5A67" w:rsidP="000356D4">
      <w:pPr>
        <w:pStyle w:val="Prrafodelista"/>
        <w:tabs>
          <w:tab w:val="left" w:pos="3402"/>
        </w:tabs>
        <w:autoSpaceDE w:val="0"/>
        <w:autoSpaceDN w:val="0"/>
        <w:adjustRightInd w:val="0"/>
        <w:spacing w:line="276" w:lineRule="auto"/>
        <w:ind w:left="2694" w:right="15" w:firstLine="2835"/>
        <w:jc w:val="both"/>
        <w:textAlignment w:val="baseline"/>
        <w:rPr>
          <w:rStyle w:val="normaltextrun"/>
          <w:rFonts w:ascii="Courier New" w:hAnsi="Courier New" w:cs="Courier New"/>
          <w:lang w:val="es-CL"/>
        </w:rPr>
      </w:pPr>
    </w:p>
    <w:p w14:paraId="78147BAE" w14:textId="77777777" w:rsidR="004D5A67" w:rsidRPr="00DB0EB6" w:rsidRDefault="004D5A67" w:rsidP="00DF70B4">
      <w:pPr>
        <w:pStyle w:val="Prrafodelista"/>
        <w:numPr>
          <w:ilvl w:val="0"/>
          <w:numId w:val="138"/>
        </w:numPr>
        <w:tabs>
          <w:tab w:val="left" w:pos="3402"/>
        </w:tabs>
        <w:autoSpaceDE w:val="0"/>
        <w:autoSpaceDN w:val="0"/>
        <w:adjustRightInd w:val="0"/>
        <w:spacing w:line="276" w:lineRule="auto"/>
        <w:ind w:left="0" w:right="15" w:firstLine="2835"/>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El primer reporte semestral a que hace referencia el artículo 85 ter deberá realizarse respecto del segundo semestre de 2024.  </w:t>
      </w:r>
    </w:p>
    <w:p w14:paraId="44D9BBF8" w14:textId="77777777" w:rsidR="004D5A67" w:rsidRPr="00DB0EB6" w:rsidRDefault="004D5A67" w:rsidP="000356D4">
      <w:pPr>
        <w:pStyle w:val="Prrafodelista"/>
        <w:tabs>
          <w:tab w:val="left" w:pos="3402"/>
        </w:tabs>
        <w:autoSpaceDE w:val="0"/>
        <w:autoSpaceDN w:val="0"/>
        <w:adjustRightInd w:val="0"/>
        <w:spacing w:line="276" w:lineRule="auto"/>
        <w:ind w:left="2694" w:right="15" w:firstLine="2835"/>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 </w:t>
      </w:r>
    </w:p>
    <w:p w14:paraId="700CF960" w14:textId="77777777" w:rsidR="004D5A67" w:rsidRPr="00DB0EB6" w:rsidRDefault="004D5A67" w:rsidP="00DF70B4">
      <w:pPr>
        <w:pStyle w:val="Prrafodelista"/>
        <w:numPr>
          <w:ilvl w:val="0"/>
          <w:numId w:val="138"/>
        </w:numPr>
        <w:tabs>
          <w:tab w:val="left" w:pos="3402"/>
        </w:tabs>
        <w:autoSpaceDE w:val="0"/>
        <w:autoSpaceDN w:val="0"/>
        <w:adjustRightInd w:val="0"/>
        <w:spacing w:line="276" w:lineRule="auto"/>
        <w:ind w:left="0" w:right="15" w:firstLine="2835"/>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Las modificaciones incorporadas en los incisos duodécimo y final, del artículo 68 y los nuevos artículos 100 ter, 100 quáter y 100 quinquies, entrarán seis meses después de la publicación en el Diario Oficial de la presente ley.  </w:t>
      </w:r>
    </w:p>
    <w:p w14:paraId="3CC7C160" w14:textId="77777777" w:rsidR="004D5A67" w:rsidRPr="00DB0EB6" w:rsidRDefault="004D5A67" w:rsidP="000356D4">
      <w:pPr>
        <w:pStyle w:val="Prrafodelista"/>
        <w:tabs>
          <w:tab w:val="left" w:pos="3402"/>
        </w:tabs>
        <w:autoSpaceDE w:val="0"/>
        <w:autoSpaceDN w:val="0"/>
        <w:adjustRightInd w:val="0"/>
        <w:spacing w:line="276" w:lineRule="auto"/>
        <w:ind w:left="2694" w:right="15" w:firstLine="2835"/>
        <w:jc w:val="both"/>
        <w:textAlignment w:val="baseline"/>
        <w:rPr>
          <w:rStyle w:val="normaltextrun"/>
          <w:rFonts w:ascii="Courier New" w:hAnsi="Courier New" w:cs="Courier New"/>
          <w:lang w:val="es-CL"/>
        </w:rPr>
      </w:pPr>
    </w:p>
    <w:p w14:paraId="5652501F" w14:textId="77777777" w:rsidR="004D5A67" w:rsidRPr="00DB0EB6" w:rsidRDefault="004D5A67" w:rsidP="00DF70B4">
      <w:pPr>
        <w:pStyle w:val="Prrafodelista"/>
        <w:numPr>
          <w:ilvl w:val="0"/>
          <w:numId w:val="138"/>
        </w:numPr>
        <w:tabs>
          <w:tab w:val="left" w:pos="3402"/>
        </w:tabs>
        <w:autoSpaceDE w:val="0"/>
        <w:autoSpaceDN w:val="0"/>
        <w:adjustRightInd w:val="0"/>
        <w:spacing w:line="276" w:lineRule="auto"/>
        <w:ind w:left="0" w:right="15" w:firstLine="2835"/>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Las modificaciones incorporadas a los artículos 130, 131 bis y 161 comenzará a regir a partir del 1° de enero de 2025. </w:t>
      </w:r>
    </w:p>
    <w:p w14:paraId="2ED8A3B5" w14:textId="77777777" w:rsidR="004D5A67" w:rsidRPr="00DB0EB6" w:rsidRDefault="004D5A67" w:rsidP="000356D4">
      <w:pPr>
        <w:pStyle w:val="Prrafodelista"/>
        <w:tabs>
          <w:tab w:val="left" w:pos="3402"/>
        </w:tabs>
        <w:autoSpaceDE w:val="0"/>
        <w:autoSpaceDN w:val="0"/>
        <w:adjustRightInd w:val="0"/>
        <w:spacing w:line="276" w:lineRule="auto"/>
        <w:ind w:left="2694" w:right="15" w:firstLine="2835"/>
        <w:jc w:val="both"/>
        <w:textAlignment w:val="baseline"/>
        <w:rPr>
          <w:rStyle w:val="normaltextrun"/>
          <w:rFonts w:ascii="Courier New" w:hAnsi="Courier New" w:cs="Courier New"/>
          <w:lang w:val="es-CL"/>
        </w:rPr>
      </w:pPr>
    </w:p>
    <w:p w14:paraId="480D268D" w14:textId="77777777" w:rsidR="004D5A67" w:rsidRPr="00DB0EB6" w:rsidRDefault="004D5A67" w:rsidP="00DF70B4">
      <w:pPr>
        <w:pStyle w:val="Prrafodelista"/>
        <w:numPr>
          <w:ilvl w:val="0"/>
          <w:numId w:val="138"/>
        </w:numPr>
        <w:tabs>
          <w:tab w:val="left" w:pos="3402"/>
        </w:tabs>
        <w:autoSpaceDE w:val="0"/>
        <w:autoSpaceDN w:val="0"/>
        <w:adjustRightInd w:val="0"/>
        <w:spacing w:line="276" w:lineRule="auto"/>
        <w:ind w:left="0" w:right="15" w:firstLine="2835"/>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Las modificaciones incorporadas en los artículos 171, 174, 178, 179 y 185 regirán desde el tercer mes contado desde la publicación de la presente ley.</w:t>
      </w:r>
    </w:p>
    <w:p w14:paraId="3B8CDA39" w14:textId="77777777" w:rsidR="004D5A67" w:rsidRPr="00DB0EB6" w:rsidRDefault="004D5A67" w:rsidP="000356D4">
      <w:pPr>
        <w:pStyle w:val="Prrafodelista"/>
        <w:tabs>
          <w:tab w:val="left" w:pos="3402"/>
        </w:tabs>
        <w:autoSpaceDE w:val="0"/>
        <w:autoSpaceDN w:val="0"/>
        <w:adjustRightInd w:val="0"/>
        <w:spacing w:line="276" w:lineRule="auto"/>
        <w:ind w:left="2694" w:right="15" w:firstLine="2835"/>
        <w:jc w:val="both"/>
        <w:textAlignment w:val="baseline"/>
        <w:rPr>
          <w:rStyle w:val="normaltextrun"/>
          <w:rFonts w:ascii="Courier New" w:hAnsi="Courier New" w:cs="Courier New"/>
          <w:lang w:val="es-CL"/>
        </w:rPr>
      </w:pPr>
    </w:p>
    <w:p w14:paraId="259C7EDF" w14:textId="77777777" w:rsidR="004D5A67" w:rsidRPr="00DB0EB6" w:rsidRDefault="004D5A67" w:rsidP="00DF70B4">
      <w:pPr>
        <w:pStyle w:val="Prrafodelista"/>
        <w:numPr>
          <w:ilvl w:val="0"/>
          <w:numId w:val="138"/>
        </w:numPr>
        <w:tabs>
          <w:tab w:val="left" w:pos="3402"/>
        </w:tabs>
        <w:autoSpaceDE w:val="0"/>
        <w:autoSpaceDN w:val="0"/>
        <w:adjustRightInd w:val="0"/>
        <w:spacing w:line="276" w:lineRule="auto"/>
        <w:ind w:left="0" w:right="15" w:firstLine="2835"/>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Las modificaciones incorporadas en los artículos 169, 170 inciso primero, 175, 176, 180 y el nuevo artículo 197 bis, comenzarán a regir a partir del 1° de enero de 2025. </w:t>
      </w:r>
    </w:p>
    <w:p w14:paraId="7FBBF365" w14:textId="77777777" w:rsidR="004D5A67" w:rsidRPr="00DB0EB6" w:rsidRDefault="004D5A67" w:rsidP="000356D4">
      <w:pPr>
        <w:pStyle w:val="Prrafodelista"/>
        <w:tabs>
          <w:tab w:val="left" w:pos="3261"/>
        </w:tabs>
        <w:autoSpaceDE w:val="0"/>
        <w:autoSpaceDN w:val="0"/>
        <w:adjustRightInd w:val="0"/>
        <w:spacing w:line="276" w:lineRule="auto"/>
        <w:ind w:left="0" w:right="15"/>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 </w:t>
      </w:r>
    </w:p>
    <w:p w14:paraId="68756758"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b/>
          <w:lang w:val="es-CL"/>
        </w:rPr>
        <w:t>Artículo segundo transitorio.-</w:t>
      </w:r>
      <w:r w:rsidRPr="00DB0EB6">
        <w:rPr>
          <w:rStyle w:val="normaltextrun"/>
          <w:rFonts w:ascii="Courier New" w:hAnsi="Courier New" w:cs="Courier New"/>
          <w:lang w:val="es-CL"/>
        </w:rPr>
        <w:t xml:space="preserve"> Las modificaciones a la Ley sobre Impuesto a la Renta contenida en el artículo primero del Decreto Ley N° 824, de 1974, contenidas en el artículo segundo de esta ley, según las siguientes reglas, sin perjuicio de lo dispuesto en el artículo final transitorio:</w:t>
      </w:r>
      <w:r w:rsidRPr="00DB0EB6">
        <w:rPr>
          <w:rStyle w:val="eop"/>
          <w:rFonts w:ascii="Courier New" w:hAnsi="Courier New" w:cs="Courier New"/>
        </w:rPr>
        <w:t> </w:t>
      </w:r>
    </w:p>
    <w:p w14:paraId="7B0A8C55"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5EB69243" w14:textId="77777777" w:rsidR="004D5A67" w:rsidRPr="00DB0EB6" w:rsidRDefault="004D5A67" w:rsidP="00DF70B4">
      <w:pPr>
        <w:pStyle w:val="paragraph"/>
        <w:numPr>
          <w:ilvl w:val="0"/>
          <w:numId w:val="19"/>
        </w:numPr>
        <w:tabs>
          <w:tab w:val="num" w:pos="993"/>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rPr>
        <w:t>Las modificaciones introducidas al artículo 41 G y 41 H comenzarán a regir a partir del 01 de enero de 2025. </w:t>
      </w:r>
      <w:r w:rsidRPr="00DB0EB6">
        <w:rPr>
          <w:rStyle w:val="eop"/>
          <w:rFonts w:ascii="Courier New" w:hAnsi="Courier New" w:cs="Courier New"/>
        </w:rPr>
        <w:t> </w:t>
      </w:r>
    </w:p>
    <w:p w14:paraId="1D15F812" w14:textId="77777777" w:rsidR="004D5A67" w:rsidRPr="00DB0EB6" w:rsidRDefault="004D5A67" w:rsidP="000356D4">
      <w:pPr>
        <w:pStyle w:val="paragraph"/>
        <w:tabs>
          <w:tab w:val="left" w:pos="3402"/>
        </w:tabs>
        <w:spacing w:before="0" w:beforeAutospacing="0" w:after="0" w:afterAutospacing="0" w:line="276" w:lineRule="auto"/>
        <w:ind w:left="2115" w:firstLine="2835"/>
        <w:jc w:val="both"/>
        <w:textAlignment w:val="baseline"/>
        <w:rPr>
          <w:rFonts w:ascii="Courier New" w:hAnsi="Courier New" w:cs="Courier New"/>
        </w:rPr>
      </w:pPr>
      <w:r w:rsidRPr="00DB0EB6">
        <w:rPr>
          <w:rStyle w:val="eop"/>
          <w:rFonts w:ascii="Courier New" w:hAnsi="Courier New" w:cs="Courier New"/>
        </w:rPr>
        <w:t> </w:t>
      </w:r>
    </w:p>
    <w:p w14:paraId="6EDA9B4F" w14:textId="77777777" w:rsidR="004D5A67" w:rsidRPr="00DB0EB6" w:rsidRDefault="004D5A67" w:rsidP="00DF70B4">
      <w:pPr>
        <w:pStyle w:val="paragraph"/>
        <w:numPr>
          <w:ilvl w:val="0"/>
          <w:numId w:val="19"/>
        </w:numPr>
        <w:tabs>
          <w:tab w:val="num" w:pos="993"/>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rPr>
        <w:t>Las modificaciones introducidas en los artículos 10, 32 y 41 E comenzarán a regir el primer día del mes siguiente al de la publicación en el Diario Oficial. </w:t>
      </w:r>
      <w:r w:rsidRPr="00DB0EB6">
        <w:rPr>
          <w:rStyle w:val="eop"/>
          <w:rFonts w:ascii="Courier New" w:hAnsi="Courier New" w:cs="Courier New"/>
        </w:rPr>
        <w:t> </w:t>
      </w:r>
    </w:p>
    <w:p w14:paraId="34F22D57"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p>
    <w:p w14:paraId="49C230D5"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b/>
          <w:lang w:val="es-CL"/>
        </w:rPr>
        <w:t>Artículo tercero transitorio.-</w:t>
      </w:r>
      <w:r w:rsidRPr="00DB0EB6">
        <w:rPr>
          <w:rStyle w:val="normaltextrun"/>
          <w:rFonts w:ascii="Courier New" w:hAnsi="Courier New" w:cs="Courier New"/>
          <w:lang w:val="es-CL"/>
        </w:rPr>
        <w:t xml:space="preserve"> Las modificaciones incorporadas por el artículo tercero de esta ley a la Ley sobre Impuesto a las Ventas y Servicios contenida en el Decreto Ley N° 825, de 1974, entrarán en vigencia según lo dispuesto en el artículo transitorio final, sin perjuicio de lo dispuesto en el artículo final transitorio.</w:t>
      </w:r>
      <w:r w:rsidRPr="00DB0EB6">
        <w:rPr>
          <w:rStyle w:val="eop"/>
          <w:rFonts w:ascii="Courier New" w:hAnsi="Courier New" w:cs="Courier New"/>
        </w:rPr>
        <w:t> </w:t>
      </w:r>
    </w:p>
    <w:p w14:paraId="39D82722"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34620F54" w14:textId="77777777" w:rsidR="004D5A67" w:rsidRPr="00DB0EB6" w:rsidRDefault="004D5A67" w:rsidP="00DF70B4">
      <w:pPr>
        <w:pStyle w:val="paragraph"/>
        <w:numPr>
          <w:ilvl w:val="0"/>
          <w:numId w:val="139"/>
        </w:numPr>
        <w:tabs>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lang w:val="es-CL"/>
        </w:rPr>
        <w:t>Las modificaciones incorporadas en el nuevo artículo 3 bis, el artículo 4° y en letra B del artículo 12, comenzarán a regir el 01 de enero de 2025. </w:t>
      </w:r>
      <w:r w:rsidRPr="00DB0EB6">
        <w:rPr>
          <w:rStyle w:val="eop"/>
          <w:rFonts w:ascii="Courier New" w:hAnsi="Courier New" w:cs="Courier New"/>
        </w:rPr>
        <w:t> </w:t>
      </w:r>
    </w:p>
    <w:p w14:paraId="30F2EA66" w14:textId="77777777" w:rsidR="004D5A67" w:rsidRPr="00DB0EB6" w:rsidRDefault="004D5A67" w:rsidP="000356D4">
      <w:pPr>
        <w:pStyle w:val="paragraph"/>
        <w:tabs>
          <w:tab w:val="num" w:pos="1134"/>
          <w:tab w:val="left" w:pos="3402"/>
        </w:tabs>
        <w:spacing w:before="0" w:beforeAutospacing="0" w:after="0" w:afterAutospacing="0" w:line="276" w:lineRule="auto"/>
        <w:ind w:firstLine="2835"/>
        <w:jc w:val="both"/>
        <w:textAlignment w:val="baseline"/>
        <w:rPr>
          <w:rFonts w:ascii="Courier New" w:hAnsi="Courier New" w:cs="Courier New"/>
        </w:rPr>
      </w:pPr>
    </w:p>
    <w:p w14:paraId="72171F92" w14:textId="77777777" w:rsidR="004D5A67" w:rsidRPr="00DB0EB6" w:rsidRDefault="004D5A67" w:rsidP="00DF70B4">
      <w:pPr>
        <w:pStyle w:val="paragraph"/>
        <w:numPr>
          <w:ilvl w:val="0"/>
          <w:numId w:val="139"/>
        </w:numPr>
        <w:tabs>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lang w:val="es-CL"/>
        </w:rPr>
        <w:t>Las modificaciones incorporadas al artículo 36 comenzarán a regir seis meses con posterioridad a la dictación del decreto supremo que reemplace al Decreto Supremo Nº348 de 1975, del Ministerio de Economía, Fomento y Reconstrucción cuyo texto refundido se encuentra en el Decreto Supremo Nº79 de 1991 del Ministerio de Economía, Fomento y Reconstrucción, el que deberá otorgarse dentro de los tres meses siguientes al de publicación en el Diario Oficial. </w:t>
      </w:r>
      <w:r w:rsidRPr="00DB0EB6">
        <w:rPr>
          <w:rStyle w:val="eop"/>
          <w:rFonts w:ascii="Courier New" w:hAnsi="Courier New" w:cs="Courier New"/>
        </w:rPr>
        <w:t> </w:t>
      </w:r>
    </w:p>
    <w:p w14:paraId="7C23200B" w14:textId="77777777" w:rsidR="004D5A67" w:rsidRPr="00DB0EB6" w:rsidRDefault="004D5A67" w:rsidP="000356D4">
      <w:pPr>
        <w:pStyle w:val="paragraph"/>
        <w:tabs>
          <w:tab w:val="num" w:pos="1134"/>
          <w:tab w:val="left" w:pos="3402"/>
        </w:tabs>
        <w:spacing w:before="0" w:beforeAutospacing="0" w:after="0" w:afterAutospacing="0" w:line="276" w:lineRule="auto"/>
        <w:ind w:firstLine="2835"/>
        <w:jc w:val="both"/>
        <w:textAlignment w:val="baseline"/>
        <w:rPr>
          <w:rFonts w:ascii="Courier New" w:hAnsi="Courier New" w:cs="Courier New"/>
        </w:rPr>
      </w:pPr>
    </w:p>
    <w:p w14:paraId="6A913783" w14:textId="24D69D56" w:rsidR="004D5A67" w:rsidRPr="00DB0EB6" w:rsidRDefault="004D5A67" w:rsidP="00DF70B4">
      <w:pPr>
        <w:pStyle w:val="paragraph"/>
        <w:numPr>
          <w:ilvl w:val="0"/>
          <w:numId w:val="139"/>
        </w:numPr>
        <w:tabs>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lang w:val="es-CL"/>
        </w:rPr>
        <w:t>Aquellos contribuyentes que hubieran accedido o solicitado el beneficio contenido en el artículo 27 bis se regirán según las normas vigentes a la fecha de aprobación o solicitud según corresponda, con las siguientes modificaciones:</w:t>
      </w:r>
    </w:p>
    <w:p w14:paraId="600B7D9F" w14:textId="77777777" w:rsidR="004D5A67" w:rsidRPr="00DB0EB6" w:rsidRDefault="004D5A67" w:rsidP="000356D4">
      <w:pPr>
        <w:pStyle w:val="paragraph"/>
        <w:tabs>
          <w:tab w:val="left" w:pos="3402"/>
        </w:tabs>
        <w:spacing w:before="0" w:beforeAutospacing="0" w:after="0" w:afterAutospacing="0" w:line="276" w:lineRule="auto"/>
        <w:ind w:left="720"/>
        <w:jc w:val="both"/>
        <w:textAlignment w:val="baseline"/>
        <w:rPr>
          <w:rFonts w:ascii="Courier New" w:hAnsi="Courier New" w:cs="Courier New"/>
        </w:rPr>
      </w:pPr>
      <w:r w:rsidRPr="00DB0EB6">
        <w:rPr>
          <w:rStyle w:val="eop"/>
          <w:rFonts w:ascii="Courier New" w:hAnsi="Courier New" w:cs="Courier New"/>
        </w:rPr>
        <w:t> </w:t>
      </w:r>
    </w:p>
    <w:p w14:paraId="11BD74BF" w14:textId="22D175DE" w:rsidR="004D5A67" w:rsidRPr="00DB0EB6" w:rsidRDefault="004D5A67" w:rsidP="00D2544B">
      <w:pPr>
        <w:pStyle w:val="paragraph"/>
        <w:tabs>
          <w:tab w:val="left" w:pos="3402"/>
        </w:tabs>
        <w:spacing w:before="0" w:beforeAutospacing="0" w:after="0" w:afterAutospacing="0" w:line="276" w:lineRule="auto"/>
        <w:ind w:firstLine="2835"/>
        <w:jc w:val="both"/>
        <w:textAlignment w:val="baseline"/>
        <w:rPr>
          <w:rStyle w:val="eop"/>
          <w:rFonts w:ascii="Courier New" w:hAnsi="Courier New" w:cs="Courier New"/>
        </w:rPr>
      </w:pPr>
      <w:r w:rsidRPr="00DB0EB6">
        <w:rPr>
          <w:rStyle w:val="normaltextrun"/>
          <w:rFonts w:ascii="Courier New" w:hAnsi="Courier New" w:cs="Courier New"/>
          <w:lang w:val="es-CL"/>
        </w:rPr>
        <w:t>En la declaración correspondiente al mes de enero de cada año comercial, deberán incrementar el monto a restituir en una cantidad tal que, sumada a las restituciones efectuadas en los meses correspondientes al mismo año calendario sean equivalentes al menos a 1/10 del saldo por restituir determinado al 01 de enero del año siguiente a la fecha de publicación en el Diario Oficial de la presente ley. Lo dispuesto anteriormente deberá realizarse a contar de la declaración correspondiente al mes de diciembre del ejercicio en el cual se determine el saldo a restituir según lo dispuesto en el presente inciso.</w:t>
      </w:r>
    </w:p>
    <w:p w14:paraId="2C348F37"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p>
    <w:p w14:paraId="776703EC"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b/>
          <w:lang w:val="es-CL"/>
        </w:rPr>
        <w:t>Artículo cuarto transitorio.-</w:t>
      </w:r>
      <w:r w:rsidRPr="00DB0EB6">
        <w:rPr>
          <w:rStyle w:val="normaltextrun"/>
          <w:rFonts w:ascii="Courier New" w:hAnsi="Courier New" w:cs="Courier New"/>
          <w:lang w:val="es-CL"/>
        </w:rPr>
        <w:t xml:space="preserve"> Las modificaciones incorporadas por el artículo cuarto de esta ley a la ley 16.271, sobre Impuestos a las Herencias, Asignaciones y Donaciones cuyo texto refundido, coordinado y sistematizado se encuentra fijado en el artículo 8º del decreto con fuerza de ley Nº 1, del año 2000, del Ministerio de Justicia, entrarán en vigencia según lo dispuesto en el artículo transitorio final, independiente de la fecha en que se hubiese deferido la herencia o realizado la donación.</w:t>
      </w:r>
    </w:p>
    <w:p w14:paraId="460E77DC"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341907F7" w14:textId="77777777" w:rsidR="004D5A67" w:rsidRPr="00DB0EB6" w:rsidRDefault="004D5A67" w:rsidP="000356D4">
      <w:pPr>
        <w:pStyle w:val="paragraph"/>
        <w:spacing w:before="0" w:beforeAutospacing="0" w:after="0" w:afterAutospacing="0" w:line="276" w:lineRule="auto"/>
        <w:ind w:firstLine="2835"/>
        <w:jc w:val="both"/>
        <w:textAlignment w:val="baseline"/>
        <w:rPr>
          <w:rFonts w:ascii="Courier New" w:hAnsi="Courier New" w:cs="Courier New"/>
        </w:rPr>
      </w:pPr>
      <w:r w:rsidRPr="00DB0EB6">
        <w:rPr>
          <w:rStyle w:val="normaltextrun"/>
          <w:rFonts w:ascii="Courier New" w:hAnsi="Courier New" w:cs="Courier New"/>
          <w:lang w:val="es-CL"/>
        </w:rPr>
        <w:t>Sin perjuicio de lo dispuesto en el inciso anterior Los procedimientos de insinuación que se hubieran iniciado con anterioridad a la publicación en el Diario Oficial se regirán por las disposiciones vigentes a la fecha de inicio del procedimiento judicial.</w:t>
      </w:r>
    </w:p>
    <w:p w14:paraId="3F536ECA" w14:textId="77777777" w:rsidR="004D5A67" w:rsidRPr="00DB0EB6" w:rsidRDefault="004D5A67" w:rsidP="000356D4">
      <w:pPr>
        <w:pStyle w:val="paragraph"/>
        <w:spacing w:before="0" w:beforeAutospacing="0" w:after="0" w:afterAutospacing="0" w:line="276" w:lineRule="auto"/>
        <w:jc w:val="both"/>
        <w:textAlignment w:val="baseline"/>
        <w:rPr>
          <w:rStyle w:val="eop"/>
          <w:rFonts w:ascii="Courier New" w:hAnsi="Courier New" w:cs="Courier New"/>
        </w:rPr>
      </w:pPr>
    </w:p>
    <w:p w14:paraId="7ECE0FF9"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p>
    <w:p w14:paraId="4247C66F"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b/>
          <w:lang w:val="es-CL"/>
        </w:rPr>
        <w:t>Artículo quinto transitorio.-</w:t>
      </w:r>
      <w:r w:rsidRPr="00DB0EB6">
        <w:rPr>
          <w:rStyle w:val="normaltextrun"/>
          <w:rFonts w:ascii="Courier New" w:hAnsi="Courier New" w:cs="Courier New"/>
          <w:lang w:val="es-CL"/>
        </w:rPr>
        <w:t xml:space="preserve"> Las modificaciones al DFL N° 30 de 2005, que aprueba el texto refundido, coordinado y sistematizado del decreto con fuerza de ley Nº 213, de 1953, sobre Ordenanza de Aduanas, contenidas en el artículo quinto de esta ley  entrarán en vigencia según lo dispuesto en el artículo transitorio final, con excepción de las modificaciones a los artículos 25 bis, 125, 127, y el artículo 25 bis incorporado entrarán en vigencia el 1° de enero de 2025.</w:t>
      </w:r>
    </w:p>
    <w:p w14:paraId="13E53F86"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p>
    <w:p w14:paraId="5CC2AD67"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b/>
        </w:rPr>
        <w:t>Artículo sexto transitorio.-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Las modificaciones incorporadas por el artículo sexto de esta ley al artículo noveno contenido en la ley 21.420, que reduce o elimina exenciones tributarias que indica,  entrarán en vigencia según lo dispuesto en el artículo transitorio final.</w:t>
      </w:r>
    </w:p>
    <w:p w14:paraId="4A21E000"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p>
    <w:p w14:paraId="109B3978"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b/>
        </w:rPr>
        <w:t>Artículo séptimo transitorio.-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Las modificaciones incorporadas por el artículo séptimo de esta ley al decreto ley N°3.063, de 1979, sobre Rentas Municipales cuyo texto refundido y sistematizado fue fijado por el decreto N°2.385, de 1996, del Ministerio del Interior,  entrarán en vigencia según lo dispuesto en el artículo transitorio final.</w:t>
      </w:r>
    </w:p>
    <w:p w14:paraId="2DF85F6D" w14:textId="77777777" w:rsidR="004D5A67" w:rsidRPr="00DB0EB6" w:rsidRDefault="004D5A67" w:rsidP="000356D4">
      <w:pPr>
        <w:pStyle w:val="paragraph"/>
        <w:spacing w:before="0" w:beforeAutospacing="0" w:after="0" w:afterAutospacing="0" w:line="276" w:lineRule="auto"/>
        <w:jc w:val="both"/>
        <w:textAlignment w:val="baseline"/>
        <w:rPr>
          <w:rStyle w:val="eop"/>
          <w:rFonts w:ascii="Courier New" w:hAnsi="Courier New" w:cs="Courier New"/>
        </w:rPr>
      </w:pPr>
    </w:p>
    <w:p w14:paraId="1E1CC3CA"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lang w:val="es-CL" w:eastAsia="en-US"/>
        </w:rPr>
      </w:pPr>
      <w:r w:rsidRPr="00DB0EB6">
        <w:rPr>
          <w:rStyle w:val="normaltextrun"/>
          <w:rFonts w:ascii="Courier New" w:hAnsi="Courier New" w:cs="Courier New"/>
          <w:b/>
        </w:rPr>
        <w:t>Artículo octavo transitorio.-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Las modificaciones incorporadas por el artículo octavo de esta ley al artículo vigésimo tercero, contenido en la ley N° 21.210, que moderniza la legislación tributaria, entrarán en vigencia según las siguientes reglas, sin perjuicio de lo dispuesto en el artículo final transitorio:</w:t>
      </w:r>
    </w:p>
    <w:p w14:paraId="508FD361"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lang w:val="es-CL"/>
        </w:rPr>
      </w:pPr>
    </w:p>
    <w:p w14:paraId="38AD1684" w14:textId="77777777" w:rsidR="004D5A67" w:rsidRPr="00DB0EB6" w:rsidRDefault="004D5A67" w:rsidP="000356D4">
      <w:pPr>
        <w:pStyle w:val="paragraph"/>
        <w:spacing w:before="0" w:beforeAutospacing="0" w:after="0" w:afterAutospacing="0" w:line="276" w:lineRule="auto"/>
        <w:ind w:firstLine="2835"/>
        <w:jc w:val="both"/>
        <w:textAlignment w:val="baseline"/>
        <w:rPr>
          <w:rFonts w:ascii="Courier New" w:hAnsi="Courier New" w:cs="Courier New"/>
          <w:lang w:val="es-CL"/>
        </w:rPr>
      </w:pPr>
      <w:r w:rsidRPr="00DB0EB6">
        <w:rPr>
          <w:rFonts w:ascii="Courier New" w:hAnsi="Courier New" w:cs="Courier New"/>
          <w:lang w:val="es-CL"/>
        </w:rPr>
        <w:t xml:space="preserve">Las modificaciones incorporaras al artículo 4, con excepción de las modificaciones a los literales b) y p) y el nuevo literal t), a los artículos 43, 70, 71, 72, 73, 74 y los nuevos artículos 57 bis, 57 ter y 57 quáter, al artículo entrarán en vigencia a partir del 01 de enero de 2025.       </w:t>
      </w:r>
    </w:p>
    <w:p w14:paraId="63459D78" w14:textId="77777777" w:rsidR="004D5A67" w:rsidRPr="00DB0EB6" w:rsidRDefault="004D5A67" w:rsidP="000356D4">
      <w:pPr>
        <w:pStyle w:val="paragraph"/>
        <w:spacing w:before="0" w:beforeAutospacing="0" w:after="0" w:afterAutospacing="0" w:line="276" w:lineRule="auto"/>
        <w:jc w:val="both"/>
        <w:textAlignment w:val="baseline"/>
        <w:rPr>
          <w:rStyle w:val="eop"/>
          <w:rFonts w:ascii="Courier New" w:hAnsi="Courier New" w:cs="Courier New"/>
        </w:rPr>
      </w:pPr>
    </w:p>
    <w:p w14:paraId="03660FA7" w14:textId="77777777" w:rsidR="004D5A67" w:rsidRPr="00DB0EB6" w:rsidRDefault="004D5A67" w:rsidP="000356D4">
      <w:pPr>
        <w:pStyle w:val="paragraph"/>
        <w:spacing w:before="0" w:beforeAutospacing="0" w:after="0" w:afterAutospacing="0" w:line="276" w:lineRule="auto"/>
        <w:jc w:val="both"/>
        <w:textAlignment w:val="baseline"/>
        <w:rPr>
          <w:rStyle w:val="normaltextrun"/>
          <w:rFonts w:ascii="Courier New" w:hAnsi="Courier New" w:cs="Courier New"/>
          <w:lang w:val="es-CL"/>
        </w:rPr>
      </w:pPr>
      <w:r w:rsidRPr="00DB0EB6">
        <w:rPr>
          <w:rStyle w:val="normaltextrun"/>
          <w:rFonts w:ascii="Courier New" w:hAnsi="Courier New" w:cs="Courier New"/>
          <w:b/>
        </w:rPr>
        <w:t>Artículo noveno transitorio.-</w:t>
      </w:r>
      <w:r w:rsidRPr="00DB0EB6">
        <w:rPr>
          <w:rStyle w:val="normaltextrun"/>
          <w:rFonts w:ascii="Courier New" w:hAnsi="Courier New" w:cs="Courier New"/>
        </w:rPr>
        <w:t xml:space="preserve"> L</w:t>
      </w:r>
      <w:r w:rsidRPr="00DB0EB6">
        <w:rPr>
          <w:rStyle w:val="normaltextrun"/>
          <w:rFonts w:ascii="Courier New" w:hAnsi="Courier New" w:cs="Courier New"/>
          <w:lang w:val="es-CL"/>
        </w:rPr>
        <w:t xml:space="preserve">as modificaciones incorporadas por el artículo noveno de esta ley al </w:t>
      </w:r>
      <w:r w:rsidRPr="00DB0EB6">
        <w:rPr>
          <w:rFonts w:ascii="Courier New" w:hAnsi="Courier New" w:cs="Courier New"/>
          <w:lang w:eastAsia="es-CL"/>
        </w:rPr>
        <w:t xml:space="preserve">DFL N°7 de 1980 que fija texto de la Ley Orgánica Del Servicio De Impuestos Internos y adecúa disposiciones legales, </w:t>
      </w:r>
      <w:r w:rsidRPr="00DB0EB6">
        <w:rPr>
          <w:rStyle w:val="normaltextrun"/>
          <w:rFonts w:ascii="Courier New" w:hAnsi="Courier New" w:cs="Courier New"/>
          <w:lang w:val="es-CL"/>
        </w:rPr>
        <w:t>entrarán en vigencia según lo dispuesto en el artículo transitorio final.</w:t>
      </w:r>
    </w:p>
    <w:p w14:paraId="48DC677C" w14:textId="77777777" w:rsidR="004D5A67" w:rsidRPr="00DB0EB6" w:rsidRDefault="004D5A67" w:rsidP="000356D4">
      <w:pPr>
        <w:pStyle w:val="paragraph"/>
        <w:spacing w:before="0" w:beforeAutospacing="0" w:after="0" w:afterAutospacing="0" w:line="276" w:lineRule="auto"/>
        <w:jc w:val="both"/>
        <w:textAlignment w:val="baseline"/>
        <w:rPr>
          <w:rStyle w:val="normaltextrun"/>
          <w:rFonts w:ascii="Courier New" w:hAnsi="Courier New" w:cs="Courier New"/>
          <w:lang w:val="es-CL"/>
        </w:rPr>
      </w:pPr>
    </w:p>
    <w:p w14:paraId="4A7AEC05" w14:textId="77777777" w:rsidR="004D5A67" w:rsidRPr="00DB0EB6" w:rsidRDefault="004D5A67" w:rsidP="000356D4">
      <w:pPr>
        <w:spacing w:line="276" w:lineRule="auto"/>
        <w:contextualSpacing/>
        <w:jc w:val="both"/>
        <w:rPr>
          <w:rStyle w:val="eop"/>
          <w:rFonts w:ascii="Courier New" w:eastAsia="Courier New" w:hAnsi="Courier New" w:cs="Courier New"/>
          <w:color w:val="000000"/>
        </w:rPr>
      </w:pPr>
      <w:r w:rsidRPr="00DB0EB6">
        <w:rPr>
          <w:rStyle w:val="normaltextrun"/>
          <w:rFonts w:ascii="Courier New" w:hAnsi="Courier New" w:cs="Courier New"/>
          <w:b/>
        </w:rPr>
        <w:t>Artículo décimo transitorio.-</w:t>
      </w:r>
      <w:r w:rsidRPr="00DB0EB6">
        <w:rPr>
          <w:rStyle w:val="normaltextrun"/>
          <w:rFonts w:ascii="Courier New" w:hAnsi="Courier New" w:cs="Courier New"/>
        </w:rPr>
        <w:t xml:space="preserve"> L</w:t>
      </w:r>
      <w:r w:rsidRPr="00DB0EB6">
        <w:rPr>
          <w:rStyle w:val="normaltextrun"/>
          <w:rFonts w:ascii="Courier New" w:hAnsi="Courier New" w:cs="Courier New"/>
          <w:lang w:val="es-CL"/>
        </w:rPr>
        <w:t xml:space="preserve">as modificaciones incorporadas por el artículo décimo de esta ley </w:t>
      </w:r>
      <w:r w:rsidRPr="00DB0EB6">
        <w:rPr>
          <w:rFonts w:ascii="Courier New" w:eastAsia="Courier New" w:hAnsi="Courier New" w:cs="Courier New"/>
          <w:color w:val="000000"/>
        </w:rPr>
        <w:t>del DFL Nº 329, de 1979, que aprueba la Ley Orgánica Constitucional del Servicio Nacional de Aduanas</w:t>
      </w:r>
      <w:r w:rsidRPr="00DB0EB6">
        <w:rPr>
          <w:rFonts w:ascii="Courier New" w:hAnsi="Courier New" w:cs="Courier New"/>
          <w:lang w:eastAsia="es-CL"/>
        </w:rPr>
        <w:t xml:space="preserve">, </w:t>
      </w:r>
      <w:r w:rsidRPr="00DB0EB6">
        <w:rPr>
          <w:rStyle w:val="normaltextrun"/>
          <w:rFonts w:ascii="Courier New" w:hAnsi="Courier New" w:cs="Courier New"/>
          <w:lang w:val="es-CL"/>
        </w:rPr>
        <w:t>entrarán en vigencia según lo dispuesto en el artículo transitorio final.</w:t>
      </w:r>
      <w:r w:rsidRPr="00DB0EB6">
        <w:rPr>
          <w:rStyle w:val="eop"/>
          <w:rFonts w:ascii="Courier New" w:hAnsi="Courier New" w:cs="Courier New"/>
        </w:rPr>
        <w:t> </w:t>
      </w:r>
    </w:p>
    <w:p w14:paraId="68BD4BD6" w14:textId="77777777" w:rsidR="004D5A67" w:rsidRPr="00DB0EB6" w:rsidRDefault="004D5A67" w:rsidP="000356D4">
      <w:pPr>
        <w:pStyle w:val="paragraph"/>
        <w:spacing w:before="0" w:beforeAutospacing="0" w:after="0" w:afterAutospacing="0" w:line="276" w:lineRule="auto"/>
        <w:jc w:val="both"/>
        <w:textAlignment w:val="baseline"/>
        <w:rPr>
          <w:rStyle w:val="eop"/>
          <w:rFonts w:ascii="Courier New" w:hAnsi="Courier New" w:cs="Courier New"/>
        </w:rPr>
      </w:pPr>
    </w:p>
    <w:p w14:paraId="1D09A61B" w14:textId="77777777" w:rsidR="004D5A67" w:rsidRPr="00DB0EB6" w:rsidRDefault="004D5A67" w:rsidP="000356D4">
      <w:pPr>
        <w:pStyle w:val="paragraph"/>
        <w:spacing w:before="0" w:beforeAutospacing="0" w:after="0" w:afterAutospacing="0" w:line="276" w:lineRule="auto"/>
        <w:jc w:val="both"/>
        <w:textAlignment w:val="baseline"/>
        <w:rPr>
          <w:rStyle w:val="normaltextrun"/>
          <w:rFonts w:ascii="Courier New" w:hAnsi="Courier New" w:cs="Courier New"/>
          <w:b/>
        </w:rPr>
      </w:pPr>
      <w:r w:rsidRPr="00DB0EB6">
        <w:rPr>
          <w:rStyle w:val="normaltextrun"/>
          <w:rFonts w:ascii="Courier New" w:hAnsi="Courier New" w:cs="Courier New"/>
          <w:b/>
        </w:rPr>
        <w:t>Artículo undécimo transitorio.-</w:t>
      </w:r>
      <w:r w:rsidRPr="00DB0EB6">
        <w:rPr>
          <w:rStyle w:val="normaltextrun"/>
          <w:rFonts w:ascii="Courier New" w:hAnsi="Courier New" w:cs="Courier New"/>
        </w:rPr>
        <w:t xml:space="preserve"> L</w:t>
      </w:r>
      <w:r w:rsidRPr="00DB0EB6">
        <w:rPr>
          <w:rStyle w:val="normaltextrun"/>
          <w:rFonts w:ascii="Courier New" w:hAnsi="Courier New" w:cs="Courier New"/>
          <w:lang w:val="es-CL"/>
        </w:rPr>
        <w:t xml:space="preserve">as modificaciones incorporadas por el artículo undécimo de esta ley al </w:t>
      </w:r>
      <w:r w:rsidRPr="00DB0EB6">
        <w:rPr>
          <w:rFonts w:ascii="Courier New" w:hAnsi="Courier New" w:cs="Courier New"/>
          <w:lang w:eastAsia="es-CL"/>
        </w:rPr>
        <w:t xml:space="preserve">DFL N°7 de 1980 que fija texto de la </w:t>
      </w:r>
      <w:r w:rsidRPr="00DB0EB6">
        <w:rPr>
          <w:rFonts w:ascii="Courier New" w:eastAsia="Courier New" w:hAnsi="Courier New" w:cs="Courier New"/>
          <w:color w:val="000000"/>
        </w:rPr>
        <w:t>Ley N° 20.322 que Fortalece y perfecciona la jurisdicción tributaria y aduanera.</w:t>
      </w:r>
      <w:r w:rsidRPr="00DB0EB6">
        <w:rPr>
          <w:rFonts w:ascii="Courier New" w:hAnsi="Courier New" w:cs="Courier New"/>
          <w:lang w:eastAsia="es-CL"/>
        </w:rPr>
        <w:t xml:space="preserve">, </w:t>
      </w:r>
      <w:r w:rsidRPr="00DB0EB6">
        <w:rPr>
          <w:rStyle w:val="normaltextrun"/>
          <w:rFonts w:ascii="Courier New" w:hAnsi="Courier New" w:cs="Courier New"/>
          <w:lang w:val="es-CL"/>
        </w:rPr>
        <w:t>entrarán en vigencia según lo dispuesto en el artículo transitorio final.</w:t>
      </w:r>
    </w:p>
    <w:p w14:paraId="16361D52" w14:textId="77777777" w:rsidR="004D5A67" w:rsidRPr="00DB0EB6" w:rsidRDefault="004D5A67" w:rsidP="000356D4">
      <w:pPr>
        <w:pStyle w:val="paragraph"/>
        <w:spacing w:before="0" w:beforeAutospacing="0" w:after="0" w:afterAutospacing="0" w:line="276" w:lineRule="auto"/>
        <w:jc w:val="both"/>
        <w:textAlignment w:val="baseline"/>
        <w:rPr>
          <w:rStyle w:val="normaltextrun"/>
          <w:rFonts w:ascii="Courier New" w:hAnsi="Courier New" w:cs="Courier New"/>
          <w:b/>
        </w:rPr>
      </w:pPr>
    </w:p>
    <w:p w14:paraId="336764CB"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b/>
        </w:rPr>
        <w:t>Artículo duodécimo transitorio</w:t>
      </w:r>
      <w:r w:rsidRPr="00DB0EB6">
        <w:rPr>
          <w:rStyle w:val="normaltextrun"/>
          <w:rFonts w:ascii="Courier New" w:hAnsi="Courier New" w:cs="Courier New"/>
          <w:b/>
          <w:bCs/>
        </w:rPr>
        <w:t>.-</w:t>
      </w:r>
      <w:r w:rsidRPr="00DB0EB6">
        <w:rPr>
          <w:rStyle w:val="normaltextrun"/>
          <w:rFonts w:ascii="Courier New" w:hAnsi="Courier New" w:cs="Courier New"/>
        </w:rPr>
        <w:t xml:space="preserve"> Establécese, a partir del 1 día del mes siguiente al de la publicación de la presente ley hasta el 30 de noviembre del mismo año, el siguiente sistema voluntario y extraordinario de declaración de bienes o rentas que se encuentren en el extranjero:</w:t>
      </w:r>
      <w:r w:rsidRPr="00DB0EB6">
        <w:rPr>
          <w:rStyle w:val="eop"/>
          <w:rFonts w:ascii="Courier New" w:hAnsi="Courier New" w:cs="Courier New"/>
        </w:rPr>
        <w:t> </w:t>
      </w:r>
    </w:p>
    <w:p w14:paraId="2092916C"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p>
    <w:p w14:paraId="31E18F43" w14:textId="77777777" w:rsidR="004D5A67" w:rsidRPr="00DB0EB6" w:rsidRDefault="004D5A67" w:rsidP="00DF70B4">
      <w:pPr>
        <w:pStyle w:val="paragraph"/>
        <w:numPr>
          <w:ilvl w:val="1"/>
          <w:numId w:val="20"/>
        </w:numPr>
        <w:tabs>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rPr>
        <w:t>Contribuyentes que pueden acogerse.</w:t>
      </w:r>
      <w:r w:rsidRPr="00DB0EB6">
        <w:rPr>
          <w:rStyle w:val="eop"/>
          <w:rFonts w:ascii="Courier New" w:hAnsi="Courier New" w:cs="Courier New"/>
        </w:rPr>
        <w:t> </w:t>
      </w:r>
    </w:p>
    <w:p w14:paraId="3541CB91"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p>
    <w:p w14:paraId="382B456E" w14:textId="7CABA2D3"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rPr>
        <w:t>Los contribuyentes domiciliados, residentes, establecidos o constituidos en Chile con anterioridad al 1 de enero de 2023, podrán optar voluntariamente por declarar ante el Servicio de Impuestos Internos, en la forma que determine mediante resolución, sus bienes y rentas que se encuentren en el extranjero, cuando habiendo estado afectos a impuestos en el país, no hayan sido oportunamente declarados y/o gravados con los tributos correspondientes en Chile, aun cuando hayan sido declarados o informados para fines cambiarios, o cuando los bienes o rentas se mantengan u obtengan en el exterior a través de mandatarios, trusts u otros encargos fiduciarios o mandatarios. También podrán declarar sus bienes y rentas que se encuentren en Chile, cuando sean beneficiarios de aquellos a través de sociedades, entidades, trusts, encargos fiduciarios o mandatarios en el extranjero. Cuando los bienes o rentas se tengan indirectamente o a través de encargos fiduciarios o mandatarios, en la declaración se deberá identificar a los beneficiarios finales de tales bienes o rentas.</w:t>
      </w:r>
    </w:p>
    <w:p w14:paraId="6F1358F0"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p>
    <w:p w14:paraId="5447D012" w14:textId="5F927242"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rPr>
        <w:t>Con la presentación de esta declaración, se entenderá que los contribuyentes autorizan al Servicio de Impuestos Internos, a la Unidad de Análisis Financiero y cualquier otra institución u órgano del Estado que pudiera tener injerencia en lo que respecta a la declaración e ingreso de los bienes y rentas materia de este artículo, para requerir a los bancos información específica sobre las rentas o bienes que se haya incluido en ella, quienes deberán entregarla sin más trámite que la solicitud de la respectiva institución, acompañada de copia de la citada declaración, como asimismo para que entre todas las instituciones mencionadas puedan intercambiar entre sí, de la misma forma, dicha información para los fines de lo dispuesto en este artículo. Lo anterior, es sin perjuicio de las facultades del Banco Central de Chile para requerir los antecedentes de operaciones de cambios internacionales de acuerdo a la Ley Orgánica Constitucional que lo rige, como asimismo para hacer entrega de información sujeta a reserva conforme al procedimiento que señala el artículo 66 de ese mismo cuerpo legal.</w:t>
      </w:r>
    </w:p>
    <w:p w14:paraId="62061722" w14:textId="77777777" w:rsidR="004D5A67" w:rsidRPr="00DB0EB6" w:rsidRDefault="004D5A67" w:rsidP="000356D4">
      <w:pPr>
        <w:pStyle w:val="paragraph"/>
        <w:spacing w:before="0" w:beforeAutospacing="0" w:after="0" w:afterAutospacing="0" w:line="276" w:lineRule="auto"/>
        <w:ind w:firstLine="3261"/>
        <w:jc w:val="both"/>
        <w:textAlignment w:val="baseline"/>
        <w:rPr>
          <w:rFonts w:ascii="Courier New" w:hAnsi="Courier New" w:cs="Courier New"/>
        </w:rPr>
      </w:pPr>
    </w:p>
    <w:p w14:paraId="1EB24FF7" w14:textId="77777777" w:rsidR="004D5A67" w:rsidRPr="00DB0EB6" w:rsidRDefault="004D5A67" w:rsidP="00DF70B4">
      <w:pPr>
        <w:pStyle w:val="paragraph"/>
        <w:numPr>
          <w:ilvl w:val="1"/>
          <w:numId w:val="20"/>
        </w:numPr>
        <w:tabs>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rPr>
        <w:t>Ingreso de los bienes o rentas declaradas al país.</w:t>
      </w:r>
    </w:p>
    <w:p w14:paraId="39B27DB0" w14:textId="103646B0" w:rsidR="004D5A67" w:rsidRPr="00DB0EB6" w:rsidRDefault="004D5A67" w:rsidP="000356D4">
      <w:pPr>
        <w:pStyle w:val="paragraph"/>
        <w:tabs>
          <w:tab w:val="num" w:pos="993"/>
        </w:tabs>
        <w:spacing w:before="0" w:beforeAutospacing="0" w:after="0" w:afterAutospacing="0" w:line="276" w:lineRule="auto"/>
        <w:jc w:val="both"/>
        <w:textAlignment w:val="baseline"/>
        <w:rPr>
          <w:rFonts w:ascii="Courier New" w:hAnsi="Courier New" w:cs="Courier New"/>
        </w:rPr>
      </w:pPr>
    </w:p>
    <w:p w14:paraId="0F8CA34E"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rPr>
        <w:t>Los contribuyentes que declaren los bienes o rentas de que trata este artículo, no estarán obligados, para efectos de este artículo, a ingresarlos al país. Quienes opten por ingresarlos, deberán hacerlo, cuando ello sea pertinente, a través de los bancos, según las instrucciones impartidas por el Banco Central de Chile para el efecto, cumpliendo con lo establecido en el numeral 17 y autorizando a las instituciones públicas a que se refiere el numeral 1 para requerir a los bancos respectivos información específica sobre las rentas o bienes que se hayan incluido en la declaración, como asimismo, para que entre tales instituciones intercambien dicha información para los fines de lo dispuesto en este artículo. Lo anterior es sin perjuicio de las facultades del Banco Central de Chile para limitar o restringir la realización de las operaciones de cambios internacionales, conforme a lo dispuesto en los artículos 40, 42 y 49 de la ley orgánica constitucional que lo rige, o de las atribuciones que otras leyes le otorgan en materia cambiaria.</w:t>
      </w:r>
    </w:p>
    <w:p w14:paraId="21619D10"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p>
    <w:p w14:paraId="38D32B5B" w14:textId="77777777" w:rsidR="004D5A67" w:rsidRPr="00DB0EB6" w:rsidRDefault="004D5A67" w:rsidP="00DF70B4">
      <w:pPr>
        <w:pStyle w:val="paragraph"/>
        <w:numPr>
          <w:ilvl w:val="1"/>
          <w:numId w:val="20"/>
        </w:numPr>
        <w:tabs>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rPr>
        <w:t>Reglas aplicables a los bienes y rentas que podrán acogerse.</w:t>
      </w:r>
    </w:p>
    <w:p w14:paraId="183312E9" w14:textId="1270FB4C"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p>
    <w:p w14:paraId="7A6927BE" w14:textId="2DDCFB93" w:rsidR="004D5A67" w:rsidRPr="00DB0EB6" w:rsidRDefault="004D5A67" w:rsidP="00DF70B4">
      <w:pPr>
        <w:pStyle w:val="paragraph"/>
        <w:numPr>
          <w:ilvl w:val="0"/>
          <w:numId w:val="21"/>
        </w:numPr>
        <w:tabs>
          <w:tab w:val="clear" w:pos="720"/>
          <w:tab w:val="num" w:pos="0"/>
          <w:tab w:val="left" w:pos="3969"/>
        </w:tabs>
        <w:spacing w:before="0" w:beforeAutospacing="0" w:after="0" w:afterAutospacing="0" w:line="276" w:lineRule="auto"/>
        <w:ind w:left="709" w:firstLine="2682"/>
        <w:jc w:val="both"/>
        <w:textAlignment w:val="baseline"/>
        <w:rPr>
          <w:rFonts w:ascii="Courier New" w:hAnsi="Courier New" w:cs="Courier New"/>
        </w:rPr>
      </w:pPr>
      <w:r w:rsidRPr="00DB0EB6">
        <w:rPr>
          <w:rStyle w:val="normaltextrun"/>
          <w:rFonts w:ascii="Courier New" w:hAnsi="Courier New" w:cs="Courier New"/>
        </w:rPr>
        <w:t>Bienes y rentas.</w:t>
      </w:r>
    </w:p>
    <w:p w14:paraId="2F269F95" w14:textId="77777777" w:rsidR="004D5A67" w:rsidRPr="00DB0EB6" w:rsidRDefault="004D5A67" w:rsidP="000356D4">
      <w:pPr>
        <w:pStyle w:val="paragraph"/>
        <w:tabs>
          <w:tab w:val="left" w:pos="3544"/>
        </w:tabs>
        <w:spacing w:before="0" w:beforeAutospacing="0" w:after="0" w:afterAutospacing="0" w:line="276" w:lineRule="auto"/>
        <w:ind w:firstLine="2682"/>
        <w:jc w:val="both"/>
        <w:textAlignment w:val="baseline"/>
        <w:rPr>
          <w:rFonts w:ascii="Courier New" w:hAnsi="Courier New" w:cs="Courier New"/>
        </w:rPr>
      </w:pPr>
    </w:p>
    <w:p w14:paraId="77C4DED5" w14:textId="13653CDF"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rPr>
        <w:t>Podrán ser objeto de la declaración que establece este artículo los siguientes bienes o rentas:</w:t>
      </w:r>
    </w:p>
    <w:p w14:paraId="56A58B10" w14:textId="0D429952" w:rsidR="004D5A67" w:rsidRPr="00DB0EB6" w:rsidRDefault="004D5A67" w:rsidP="000356D4">
      <w:pPr>
        <w:pStyle w:val="paragraph"/>
        <w:tabs>
          <w:tab w:val="left" w:pos="3544"/>
        </w:tabs>
        <w:spacing w:before="0" w:beforeAutospacing="0" w:after="0" w:afterAutospacing="0" w:line="276" w:lineRule="auto"/>
        <w:ind w:firstLine="2682"/>
        <w:jc w:val="both"/>
        <w:textAlignment w:val="baseline"/>
        <w:rPr>
          <w:rFonts w:ascii="Courier New" w:hAnsi="Courier New" w:cs="Courier New"/>
        </w:rPr>
      </w:pPr>
    </w:p>
    <w:p w14:paraId="27D4BE0E" w14:textId="77777777" w:rsidR="004D5A67" w:rsidRPr="00DB0EB6" w:rsidRDefault="004D5A67" w:rsidP="00DF70B4">
      <w:pPr>
        <w:pStyle w:val="paragraph"/>
        <w:numPr>
          <w:ilvl w:val="0"/>
          <w:numId w:val="22"/>
        </w:numPr>
        <w:tabs>
          <w:tab w:val="clear" w:pos="720"/>
          <w:tab w:val="left" w:pos="3402"/>
          <w:tab w:val="left" w:pos="354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rPr>
        <w:t>toda clase de bienes incluyendo bienes muebles e inmuebles, corporales e incorporales, tales como acciones o derechos en sociedades constituidas en el exterior, o el derecho a los beneficios de un trust o fideicomiso. Se incluye también, dentro de esta categoría, toda clase de instrumentos financieros o valores, tales como bonos, cuotas de fondos, depósitos, y otros similares, que sean pagaderos en moneda extranjera;</w:t>
      </w:r>
      <w:r w:rsidRPr="00DB0EB6">
        <w:rPr>
          <w:rStyle w:val="eop"/>
          <w:rFonts w:ascii="Courier New" w:hAnsi="Courier New" w:cs="Courier New"/>
        </w:rPr>
        <w:t> </w:t>
      </w:r>
    </w:p>
    <w:p w14:paraId="278BDF60" w14:textId="11ABF199"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Fonts w:ascii="Courier New" w:hAnsi="Courier New" w:cs="Courier New"/>
        </w:rPr>
      </w:pPr>
    </w:p>
    <w:p w14:paraId="3C0539DF" w14:textId="0C604118" w:rsidR="004D5A67" w:rsidRPr="00DB0EB6" w:rsidRDefault="004D5A67" w:rsidP="00DF70B4">
      <w:pPr>
        <w:pStyle w:val="paragraph"/>
        <w:numPr>
          <w:ilvl w:val="0"/>
          <w:numId w:val="23"/>
        </w:numPr>
        <w:tabs>
          <w:tab w:val="clear" w:pos="720"/>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rPr>
        <w:t>divisas; y</w:t>
      </w:r>
    </w:p>
    <w:p w14:paraId="2F89EB3E" w14:textId="07055EF2" w:rsidR="004D5A67" w:rsidRPr="00DB0EB6" w:rsidRDefault="004D5A67" w:rsidP="000356D4">
      <w:pPr>
        <w:pStyle w:val="paragraph"/>
        <w:tabs>
          <w:tab w:val="left" w:pos="3969"/>
        </w:tabs>
        <w:spacing w:before="0" w:beforeAutospacing="0" w:after="0" w:afterAutospacing="0" w:line="276" w:lineRule="auto"/>
        <w:ind w:firstLine="3402"/>
        <w:jc w:val="both"/>
        <w:textAlignment w:val="baseline"/>
        <w:rPr>
          <w:rFonts w:ascii="Courier New" w:hAnsi="Courier New" w:cs="Courier New"/>
        </w:rPr>
      </w:pPr>
    </w:p>
    <w:p w14:paraId="59126B16" w14:textId="5DC76481" w:rsidR="004D5A67" w:rsidRPr="00DB0EB6" w:rsidRDefault="004D5A67" w:rsidP="00DF70B4">
      <w:pPr>
        <w:pStyle w:val="paragraph"/>
        <w:numPr>
          <w:ilvl w:val="0"/>
          <w:numId w:val="24"/>
        </w:numPr>
        <w:tabs>
          <w:tab w:val="clear" w:pos="720"/>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rPr>
        <w:t>rentas que provengan de los bienes indicados en las letras anteriores, tales como dividendos, utilidades, intereses, y todo otro incremento patrimonial que dichos bienes hayan generado.</w:t>
      </w:r>
    </w:p>
    <w:p w14:paraId="32A3025C" w14:textId="7418281A"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Fonts w:ascii="Courier New" w:hAnsi="Courier New" w:cs="Courier New"/>
        </w:rPr>
      </w:pPr>
    </w:p>
    <w:p w14:paraId="329E5552" w14:textId="32AB9B6C"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 xml:space="preserve">En el </w:t>
      </w:r>
      <w:r w:rsidRPr="00DB0EB6">
        <w:rPr>
          <w:rStyle w:val="normaltextrun"/>
          <w:rFonts w:ascii="Courier New" w:hAnsi="Courier New" w:cs="Courier New"/>
        </w:rPr>
        <w:t>caso</w:t>
      </w:r>
      <w:r w:rsidRPr="00DB0EB6">
        <w:rPr>
          <w:rStyle w:val="normaltextrun"/>
          <w:rFonts w:ascii="Courier New" w:hAnsi="Courier New" w:cs="Courier New"/>
          <w:lang w:val="es-CL"/>
        </w:rPr>
        <w:t xml:space="preserve"> de bienes que conforme a la legislación extranjera sean de titularidad o propiedad </w:t>
      </w:r>
      <w:r w:rsidRPr="00DB0EB6">
        <w:rPr>
          <w:rStyle w:val="normaltextrun"/>
          <w:rFonts w:ascii="Courier New" w:hAnsi="Courier New" w:cs="Courier New"/>
          <w:color w:val="000000"/>
          <w:lang w:val="es-CL"/>
        </w:rPr>
        <w:t>común</w:t>
      </w:r>
      <w:r w:rsidRPr="00DB0EB6">
        <w:rPr>
          <w:rStyle w:val="normaltextrun"/>
          <w:rFonts w:ascii="Courier New" w:hAnsi="Courier New" w:cs="Courier New"/>
          <w:color w:val="00B050"/>
          <w:lang w:val="es-CL"/>
        </w:rPr>
        <w:t xml:space="preserve"> </w:t>
      </w:r>
      <w:r w:rsidRPr="00DB0EB6">
        <w:rPr>
          <w:rStyle w:val="normaltextrun"/>
          <w:rFonts w:ascii="Courier New" w:hAnsi="Courier New" w:cs="Courier New"/>
          <w:lang w:val="es-CL"/>
        </w:rPr>
        <w:t>mientras viva uno de los titulares o propietarios, se considerará el porcentaje según la prorrata que fijen las partes mediante escritura pública suscrita hasta antes de la presentación de la declaración o según la prorrata simple que corresponda según el número de titulares o beneficiarios.</w:t>
      </w:r>
    </w:p>
    <w:p w14:paraId="7F3BF2B7" w14:textId="45679AD4"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Fonts w:ascii="Courier New" w:hAnsi="Courier New" w:cs="Courier New"/>
        </w:rPr>
      </w:pPr>
    </w:p>
    <w:p w14:paraId="39DB6512" w14:textId="7C7640FE"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rPr>
        <w:t>Con todo, los contribuyentes no podrán someter al presente sistema los bienes o rentas que, al momento de la declaración, se encuentren en países o jurisdicciones catalogadas como de alto riesgo o no cooperativas en materia de prevención y combate al lavado de activos y al financiamiento del terrorismo por el Financial Action Task Force (FATF/GAFI).</w:t>
      </w:r>
    </w:p>
    <w:p w14:paraId="30C1307E" w14:textId="26050935" w:rsidR="004D5A67" w:rsidRPr="00DB0EB6" w:rsidRDefault="004D5A67" w:rsidP="000356D4">
      <w:pPr>
        <w:pStyle w:val="paragraph"/>
        <w:tabs>
          <w:tab w:val="left" w:pos="3544"/>
        </w:tabs>
        <w:spacing w:before="0" w:beforeAutospacing="0" w:after="0" w:afterAutospacing="0" w:line="276" w:lineRule="auto"/>
        <w:ind w:firstLine="2682"/>
        <w:jc w:val="both"/>
        <w:textAlignment w:val="baseline"/>
        <w:rPr>
          <w:rFonts w:ascii="Courier New" w:hAnsi="Courier New" w:cs="Courier New"/>
        </w:rPr>
      </w:pPr>
    </w:p>
    <w:p w14:paraId="7E6E1A27" w14:textId="77777777" w:rsidR="004D5A67" w:rsidRPr="00DB0EB6" w:rsidRDefault="004D5A67" w:rsidP="00DF70B4">
      <w:pPr>
        <w:pStyle w:val="paragraph"/>
        <w:numPr>
          <w:ilvl w:val="0"/>
          <w:numId w:val="25"/>
        </w:numPr>
        <w:tabs>
          <w:tab w:val="clear" w:pos="720"/>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rPr>
        <w:t>Fecha de adquisición de los bienes.</w:t>
      </w:r>
      <w:r w:rsidRPr="00DB0EB6">
        <w:rPr>
          <w:rStyle w:val="eop"/>
          <w:rFonts w:ascii="Courier New" w:hAnsi="Courier New" w:cs="Courier New"/>
        </w:rPr>
        <w:t> </w:t>
      </w:r>
    </w:p>
    <w:p w14:paraId="60EE35D7" w14:textId="1D464208" w:rsidR="004D5A67" w:rsidRPr="00DB0EB6" w:rsidRDefault="004D5A67" w:rsidP="000356D4">
      <w:pPr>
        <w:pStyle w:val="paragraph"/>
        <w:tabs>
          <w:tab w:val="left" w:pos="3544"/>
        </w:tabs>
        <w:spacing w:before="0" w:beforeAutospacing="0" w:after="0" w:afterAutospacing="0" w:line="276" w:lineRule="auto"/>
        <w:ind w:firstLine="2682"/>
        <w:jc w:val="both"/>
        <w:textAlignment w:val="baseline"/>
        <w:rPr>
          <w:rFonts w:ascii="Courier New" w:hAnsi="Courier New" w:cs="Courier New"/>
        </w:rPr>
      </w:pPr>
    </w:p>
    <w:p w14:paraId="2D9453B2" w14:textId="184C9FFC"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rPr>
        <w:t>Sólo podrán acogerse a este artículo los bienes o derechos que el contribuyente acredite fehacientemente haber adquirido con anterioridad al 1 de enero de 2023 y las rentas que provengan de tales bienes hasta el 31 de diciembre de 2023, ello sin perjuicio de la obligación de cumplir en el futuro con los impuestos y demás obligaciones que pudieren afectar a tales bienes o rentas conforme a las normas legales que les sean aplicables, para efectos de índole aduanera, cambiaria, societaria, de mercado de valores, entre otras.</w:t>
      </w:r>
    </w:p>
    <w:p w14:paraId="2E5B9E4B" w14:textId="2B5FE122" w:rsidR="004D5A67" w:rsidRPr="00DB0EB6" w:rsidRDefault="004D5A67" w:rsidP="000356D4">
      <w:pPr>
        <w:pStyle w:val="paragraph"/>
        <w:tabs>
          <w:tab w:val="left" w:pos="3544"/>
        </w:tabs>
        <w:spacing w:before="0" w:beforeAutospacing="0" w:after="0" w:afterAutospacing="0" w:line="276" w:lineRule="auto"/>
        <w:ind w:firstLine="2682"/>
        <w:jc w:val="both"/>
        <w:textAlignment w:val="baseline"/>
        <w:rPr>
          <w:rFonts w:ascii="Courier New" w:hAnsi="Courier New" w:cs="Courier New"/>
        </w:rPr>
      </w:pPr>
    </w:p>
    <w:p w14:paraId="0BD479CB" w14:textId="4EA236BA" w:rsidR="004D5A67" w:rsidRPr="00DB0EB6" w:rsidRDefault="004D5A67" w:rsidP="00DF70B4">
      <w:pPr>
        <w:pStyle w:val="paragraph"/>
        <w:numPr>
          <w:ilvl w:val="0"/>
          <w:numId w:val="25"/>
        </w:numPr>
        <w:tabs>
          <w:tab w:val="clear" w:pos="720"/>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rPr>
        <w:t>Prueba del dominio de los bienes y rentas.</w:t>
      </w:r>
    </w:p>
    <w:p w14:paraId="71510C5A" w14:textId="77777777" w:rsidR="004D5A67" w:rsidRPr="00DB0EB6" w:rsidRDefault="004D5A67" w:rsidP="000356D4">
      <w:pPr>
        <w:pStyle w:val="paragraph"/>
        <w:tabs>
          <w:tab w:val="left" w:pos="3544"/>
        </w:tabs>
        <w:spacing w:before="0" w:beforeAutospacing="0" w:after="0" w:afterAutospacing="0" w:line="276" w:lineRule="auto"/>
        <w:ind w:firstLine="2682"/>
        <w:jc w:val="both"/>
        <w:textAlignment w:val="baseline"/>
        <w:rPr>
          <w:rFonts w:ascii="Courier New" w:hAnsi="Courier New" w:cs="Courier New"/>
        </w:rPr>
      </w:pPr>
    </w:p>
    <w:p w14:paraId="4D53CDF5" w14:textId="77777777"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rPr>
        <w:t>Sin perjuicio de las reglas especiales de este numeral, los contribuyentes que se acojan a las disposiciones de este artículo deberán acompañar los antecedentes necesarios que el Servicio de Impuestos Internos solicite y determine mediante resolución para acreditar su dominio, derecho a los beneficios o cualquier derecho o título fiduciario sobre los bienes o rentas declarados o gastos o consumos financiados con dichas rentas, su origen, su fecha de adquisición o sobre las transacciones, pagos, y egresos que corresponda. </w:t>
      </w:r>
      <w:r w:rsidRPr="00DB0EB6">
        <w:rPr>
          <w:rStyle w:val="eop"/>
          <w:rFonts w:ascii="Courier New" w:hAnsi="Courier New" w:cs="Courier New"/>
        </w:rPr>
        <w:t> </w:t>
      </w:r>
    </w:p>
    <w:p w14:paraId="2311142F" w14:textId="77777777" w:rsidR="004D5A67" w:rsidRPr="00DB0EB6" w:rsidRDefault="004D5A67" w:rsidP="000356D4">
      <w:pPr>
        <w:pStyle w:val="paragraph"/>
        <w:tabs>
          <w:tab w:val="left" w:pos="3544"/>
        </w:tabs>
        <w:spacing w:before="0" w:beforeAutospacing="0" w:after="0" w:afterAutospacing="0" w:line="276" w:lineRule="auto"/>
        <w:ind w:firstLine="2682"/>
        <w:jc w:val="both"/>
        <w:textAlignment w:val="baseline"/>
        <w:rPr>
          <w:rFonts w:ascii="Courier New" w:hAnsi="Courier New" w:cs="Courier New"/>
        </w:rPr>
      </w:pPr>
    </w:p>
    <w:p w14:paraId="6140234B" w14:textId="77777777"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Style w:val="normaltextrun"/>
          <w:rFonts w:ascii="Courier New" w:hAnsi="Courier New" w:cs="Courier New"/>
        </w:rPr>
      </w:pPr>
      <w:r w:rsidRPr="00DB0EB6">
        <w:rPr>
          <w:rStyle w:val="normaltextrun"/>
          <w:rFonts w:ascii="Courier New" w:hAnsi="Courier New" w:cs="Courier New"/>
        </w:rPr>
        <w:t>Para estos efectos, el Servicio deberá incluir, en lo que sea pertinente, las instrucciones que la Unidad de Análisis Financiero y demás instituciones u órganos del Estado emitan respecto a la aplicación de este artículo en lo relativo a los resguardos necesarios para dar cumplimiento al intercambio de información entre tales instituciones, respecto de los bienes o rentas que los contribuyentes voluntariamente declaren o ingresen al país conforme a este régimen transitorio y extraordinario. </w:t>
      </w:r>
    </w:p>
    <w:p w14:paraId="7496D460" w14:textId="77777777"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Style w:val="normaltextrun"/>
          <w:rFonts w:ascii="Courier New" w:hAnsi="Courier New" w:cs="Courier New"/>
        </w:rPr>
      </w:pPr>
      <w:r w:rsidRPr="00DB0EB6">
        <w:rPr>
          <w:rStyle w:val="normaltextrun"/>
          <w:rFonts w:ascii="Courier New" w:hAnsi="Courier New" w:cs="Courier New"/>
        </w:rPr>
        <w:t>      </w:t>
      </w:r>
    </w:p>
    <w:p w14:paraId="595E68CD" w14:textId="77777777"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Style w:val="normaltextrun"/>
          <w:rFonts w:ascii="Courier New" w:hAnsi="Courier New" w:cs="Courier New"/>
        </w:rPr>
      </w:pPr>
      <w:r w:rsidRPr="00DB0EB6">
        <w:rPr>
          <w:rStyle w:val="normaltextrun"/>
          <w:rFonts w:ascii="Courier New" w:hAnsi="Courier New" w:cs="Courier New"/>
        </w:rPr>
        <w:t>Cuando estos bienes hayan debido ser inscritos o registrados en el exterior, conforme a la legislación del país en que se encuentren, la adquisición de los mismos por parte del contribuyente se acreditará con un certificado de la entidad encargada del registro o inscripción, debidamente legalizado y autenticado o apostillado y traducido al idioma español, según corresponda, en el que conste la singularización de los bienes y el hecho de estar registrados o inscritos a nombre del contribuyente, de una entidad de su propiedad, de su mandatario o encargado fiduciario. </w:t>
      </w:r>
    </w:p>
    <w:p w14:paraId="15E7591E" w14:textId="77777777"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Style w:val="normaltextrun"/>
          <w:rFonts w:ascii="Courier New" w:hAnsi="Courier New" w:cs="Courier New"/>
        </w:rPr>
      </w:pPr>
      <w:r w:rsidRPr="00DB0EB6">
        <w:rPr>
          <w:rStyle w:val="normaltextrun"/>
          <w:rFonts w:ascii="Courier New" w:hAnsi="Courier New" w:cs="Courier New"/>
        </w:rPr>
        <w:t>      </w:t>
      </w:r>
    </w:p>
    <w:p w14:paraId="675282CD" w14:textId="77777777"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Style w:val="normaltextrun"/>
          <w:rFonts w:ascii="Courier New" w:hAnsi="Courier New" w:cs="Courier New"/>
        </w:rPr>
      </w:pPr>
      <w:r w:rsidRPr="00DB0EB6">
        <w:rPr>
          <w:rStyle w:val="normaltextrun"/>
          <w:rFonts w:ascii="Courier New" w:hAnsi="Courier New" w:cs="Courier New"/>
        </w:rPr>
        <w:t>Cuando se trate de acciones u otros títulos, el contribuyente deberá acompañar copia de los mismos, incluyendo una certificación del emisor en que se acredite su autenticidad, vigencia y el hecho de haberse emitido con anterioridad a la fecha señalada en el punto 3.2., todo ello debidamente legalizado, autenticado o apostillado y traducido al idioma español, según sea el caso. Además, el contribuyente deberá acompañar, cumpliendo los mismos requisitos, copia del acto o contrato en virtud del cual adquirió los precitados títulos. </w:t>
      </w:r>
    </w:p>
    <w:p w14:paraId="7D6B7BEA" w14:textId="77777777"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Style w:val="normaltextrun"/>
          <w:rFonts w:ascii="Courier New" w:hAnsi="Courier New" w:cs="Courier New"/>
        </w:rPr>
      </w:pPr>
      <w:r w:rsidRPr="00DB0EB6">
        <w:rPr>
          <w:rStyle w:val="normaltextrun"/>
          <w:rFonts w:ascii="Courier New" w:hAnsi="Courier New" w:cs="Courier New"/>
        </w:rPr>
        <w:t>Cuando el derecho a los bienes o rentas se tengan o ejerza indirectamente, o a través de trusts, encargos fiduciarios o mandatarios, se deberá identificar al constituyente o settlor, al administrador, encargado fiduciario o trustee y a los beneficiarios finales de tales bienes o rentas, acompañando copia del mandato, encargo fiduciario o trust, debidamente legalizado y autenticado o apostillado y traducido al idioma español, según corresponda. </w:t>
      </w:r>
    </w:p>
    <w:p w14:paraId="1F7DC41C" w14:textId="77777777"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Style w:val="normaltextrun"/>
          <w:rFonts w:ascii="Courier New" w:hAnsi="Courier New" w:cs="Courier New"/>
        </w:rPr>
      </w:pPr>
      <w:r w:rsidRPr="00DB0EB6">
        <w:rPr>
          <w:rStyle w:val="normaltextrun"/>
          <w:rFonts w:ascii="Courier New" w:hAnsi="Courier New" w:cs="Courier New"/>
        </w:rPr>
        <w:t>      </w:t>
      </w:r>
    </w:p>
    <w:p w14:paraId="36D922A4" w14:textId="77777777"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Style w:val="normaltextrun"/>
          <w:rFonts w:ascii="Courier New" w:hAnsi="Courier New" w:cs="Courier New"/>
        </w:rPr>
      </w:pPr>
      <w:r w:rsidRPr="00DB0EB6">
        <w:rPr>
          <w:rStyle w:val="normaltextrun"/>
          <w:rFonts w:ascii="Courier New" w:hAnsi="Courier New" w:cs="Courier New"/>
        </w:rPr>
        <w:t>Cuando, para los fines de este artículo, las instituciones públicas de que trata esta misma disposición lo soliciten, en el ejercicio de sus facultades conferidas por ley, el contribuyente deberá exhibir los títulos originales de tenerlos aún en su poder, o, en su defecto, acompañar copia del título que dé cuenta de su enajenación posterior a la declaración, todo ello legalizado y autenticado o apostillado y traducido al idioma español, según corresponda, el que de todas formas deberá haberse emitido o suscrito cumpliendo con las formalidades que de acuerdo a la legislación chilena permitan establecer su fecha cierta. </w:t>
      </w:r>
    </w:p>
    <w:p w14:paraId="4312B775" w14:textId="77777777"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Style w:val="normaltextrun"/>
          <w:rFonts w:ascii="Courier New" w:hAnsi="Courier New" w:cs="Courier New"/>
        </w:rPr>
      </w:pPr>
      <w:r w:rsidRPr="00DB0EB6">
        <w:rPr>
          <w:rStyle w:val="normaltextrun"/>
          <w:rFonts w:ascii="Courier New" w:hAnsi="Courier New" w:cs="Courier New"/>
        </w:rPr>
        <w:t>      </w:t>
      </w:r>
    </w:p>
    <w:p w14:paraId="4014E117" w14:textId="77777777" w:rsidR="004D5A67" w:rsidRPr="00DB0EB6" w:rsidRDefault="004D5A67" w:rsidP="000356D4">
      <w:pPr>
        <w:pStyle w:val="paragraph"/>
        <w:tabs>
          <w:tab w:val="left" w:pos="3544"/>
        </w:tabs>
        <w:spacing w:before="0" w:beforeAutospacing="0" w:after="0" w:afterAutospacing="0" w:line="276" w:lineRule="auto"/>
        <w:ind w:firstLine="3402"/>
        <w:jc w:val="both"/>
        <w:textAlignment w:val="baseline"/>
        <w:rPr>
          <w:rStyle w:val="normaltextrun"/>
          <w:rFonts w:ascii="Courier New" w:hAnsi="Courier New" w:cs="Courier New"/>
        </w:rPr>
      </w:pPr>
      <w:r w:rsidRPr="00DB0EB6">
        <w:rPr>
          <w:rStyle w:val="normaltextrun"/>
          <w:rFonts w:ascii="Courier New" w:hAnsi="Courier New" w:cs="Courier New"/>
        </w:rPr>
        <w:t>Podrán incluirse en la declaración a que se refiere este artículo bienes respecto de los cuales, a la fecha de la declaración, no se cuente con los documentos legalizados, autenticados o traducidos, sin perjuicio que, cuando el Servicio de Impuestos Internos lo requiera en el ejercicio de sus facultades de fiscalización, el contribuyente deberá acompañarlos con posterioridad a ella y hasta antes de emitirse el giro del impuesto respectivo. </w:t>
      </w:r>
    </w:p>
    <w:p w14:paraId="7C0C042C"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7408FD7F" w14:textId="77777777" w:rsidR="004D5A67" w:rsidRPr="00DB0EB6" w:rsidRDefault="004D5A67" w:rsidP="00DF70B4">
      <w:pPr>
        <w:pStyle w:val="paragraph"/>
        <w:numPr>
          <w:ilvl w:val="0"/>
          <w:numId w:val="25"/>
        </w:numPr>
        <w:tabs>
          <w:tab w:val="clear" w:pos="720"/>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rPr>
        <w:t>Forma y plazo de la declaración.</w:t>
      </w:r>
      <w:r w:rsidRPr="00DB0EB6">
        <w:rPr>
          <w:rStyle w:val="eop"/>
          <w:rFonts w:ascii="Courier New" w:hAnsi="Courier New" w:cs="Courier New"/>
        </w:rPr>
        <w:t> </w:t>
      </w:r>
    </w:p>
    <w:p w14:paraId="17F1F889"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rPr>
        <w:t>     </w:t>
      </w:r>
      <w:r w:rsidRPr="00DB0EB6">
        <w:rPr>
          <w:rStyle w:val="eop"/>
          <w:rFonts w:ascii="Courier New" w:hAnsi="Courier New" w:cs="Courier New"/>
        </w:rPr>
        <w:t> </w:t>
      </w:r>
    </w:p>
    <w:p w14:paraId="38D85BF0"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rPr>
        <w:t>La declaración a que se refiere este artículo deberá ser presentada por el contribuyente ante el Servicio de Impuestos Internos, dentro del plazo que fija este artículo, junto con todos los antecedentes de hecho y de derecho en que se funde, de los cuales debe desprenderse el cumplimiento de los requisitos de este sistema voluntario, transitorio y extraordinario de declaración, momento a partir del cual se entenderá que autoriza a las instituciones públicas a que se refiere este artículo para intercambiar información respecto de los bienes o rentas que consten en su declaración. Dentro del plazo señalado, los contribuyentes podrán presentar cuantas declaraciones estimen pertinentes.</w:t>
      </w:r>
      <w:r w:rsidRPr="00DB0EB6">
        <w:rPr>
          <w:rStyle w:val="eop"/>
          <w:rFonts w:ascii="Courier New" w:hAnsi="Courier New" w:cs="Courier New"/>
        </w:rPr>
        <w:t> </w:t>
      </w:r>
    </w:p>
    <w:p w14:paraId="5F4BDA8E"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7C0C67A7" w14:textId="77777777" w:rsidR="004D5A67" w:rsidRPr="00DB0EB6" w:rsidRDefault="004D5A67" w:rsidP="00DF70B4">
      <w:pPr>
        <w:pStyle w:val="paragraph"/>
        <w:numPr>
          <w:ilvl w:val="0"/>
          <w:numId w:val="25"/>
        </w:numPr>
        <w:tabs>
          <w:tab w:val="clear" w:pos="720"/>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Inventario y descripción de los bienes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rentas</w:t>
      </w:r>
      <w:r w:rsidRPr="00DB0EB6">
        <w:rPr>
          <w:rStyle w:val="normaltextrun"/>
          <w:rFonts w:ascii="Courier New" w:hAnsi="Courier New" w:cs="Courier New"/>
        </w:rPr>
        <w:t>, consumos y gastos de vida</w:t>
      </w:r>
      <w:r w:rsidRPr="00DB0EB6">
        <w:rPr>
          <w:rStyle w:val="eop"/>
          <w:rFonts w:ascii="Courier New" w:hAnsi="Courier New" w:cs="Courier New"/>
        </w:rPr>
        <w:t> </w:t>
      </w:r>
    </w:p>
    <w:p w14:paraId="02F16B5B" w14:textId="77777777" w:rsidR="004D5A67" w:rsidRPr="00DB0EB6" w:rsidRDefault="004D5A67" w:rsidP="000356D4">
      <w:pPr>
        <w:pStyle w:val="paragraph"/>
        <w:tabs>
          <w:tab w:val="num" w:pos="993"/>
        </w:tabs>
        <w:spacing w:before="0" w:beforeAutospacing="0" w:after="0" w:afterAutospacing="0" w:line="276" w:lineRule="auto"/>
        <w:ind w:firstLine="2115"/>
        <w:jc w:val="both"/>
        <w:textAlignment w:val="baseline"/>
        <w:rPr>
          <w:rFonts w:ascii="Courier New" w:hAnsi="Courier New" w:cs="Courier New"/>
        </w:rPr>
      </w:pPr>
      <w:r w:rsidRPr="00DB0EB6">
        <w:rPr>
          <w:rStyle w:val="eop"/>
          <w:rFonts w:ascii="Courier New" w:hAnsi="Courier New" w:cs="Courier New"/>
        </w:rPr>
        <w:t> </w:t>
      </w:r>
    </w:p>
    <w:p w14:paraId="02B034F0"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 xml:space="preserve">Los </w:t>
      </w:r>
      <w:r w:rsidRPr="00DB0EB6">
        <w:rPr>
          <w:rStyle w:val="normaltextrun"/>
          <w:rFonts w:ascii="Courier New" w:hAnsi="Courier New" w:cs="Courier New"/>
        </w:rPr>
        <w:t>contribuyentes</w:t>
      </w:r>
      <w:r w:rsidRPr="00DB0EB6">
        <w:rPr>
          <w:rStyle w:val="normaltextrun"/>
          <w:rFonts w:ascii="Courier New" w:hAnsi="Courier New" w:cs="Courier New"/>
          <w:lang w:val="es-CL"/>
        </w:rPr>
        <w:t xml:space="preserve"> deberán acompañar a la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declaración establecida en este artículo, la que formará</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parte integrante de la misma para todos los efectos, un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inventario y descripción detallada de todos los bienes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rentas que sean objeto de la misma, con indicación de su</w:t>
      </w:r>
      <w:r w:rsidRPr="00DB0EB6">
        <w:rPr>
          <w:rStyle w:val="normaltextrun"/>
          <w:rFonts w:ascii="Courier New" w:hAnsi="Courier New" w:cs="Courier New"/>
        </w:rPr>
        <w:t xml:space="preserve"> </w:t>
      </w:r>
      <w:r w:rsidRPr="00DB0EB6">
        <w:rPr>
          <w:rStyle w:val="normaltextrun"/>
          <w:rFonts w:ascii="Courier New" w:hAnsi="Courier New" w:cs="Courier New"/>
          <w:lang w:val="es-CL"/>
        </w:rPr>
        <w:t>origen, naturaleza, especie, número, cuantía, lugar en que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se encuentran y personas o entidades que los tengan 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cualquier título, cuando no se hallen directamente en poder</w:t>
      </w:r>
      <w:r w:rsidRPr="00DB0EB6">
        <w:rPr>
          <w:rStyle w:val="normaltextrun"/>
          <w:rFonts w:ascii="Courier New" w:hAnsi="Courier New" w:cs="Courier New"/>
        </w:rPr>
        <w:t xml:space="preserve"> </w:t>
      </w:r>
      <w:r w:rsidRPr="00DB0EB6">
        <w:rPr>
          <w:rStyle w:val="normaltextrun"/>
          <w:rFonts w:ascii="Courier New" w:hAnsi="Courier New" w:cs="Courier New"/>
          <w:lang w:val="es-CL"/>
        </w:rPr>
        <w:t>o a nombre del contribuyente, incluyendo aquellos que con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anterioridad se hayan omitido o declarado en forma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incompleta o inexacta.</w:t>
      </w:r>
      <w:r w:rsidRPr="00DB0EB6">
        <w:rPr>
          <w:rStyle w:val="eop"/>
          <w:rFonts w:ascii="Courier New" w:hAnsi="Courier New" w:cs="Courier New"/>
        </w:rPr>
        <w:t> </w:t>
      </w:r>
    </w:p>
    <w:p w14:paraId="3CEB9B7B"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35B88250" w14:textId="77777777" w:rsidR="004D5A67" w:rsidRPr="00DB0EB6" w:rsidRDefault="004D5A67" w:rsidP="00DF70B4">
      <w:pPr>
        <w:pStyle w:val="paragraph"/>
        <w:numPr>
          <w:ilvl w:val="0"/>
          <w:numId w:val="25"/>
        </w:numPr>
        <w:tabs>
          <w:tab w:val="clear" w:pos="720"/>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Sanción por la incorporación dolosa de bienes 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rentas de terceros en la declaración.</w:t>
      </w:r>
      <w:r w:rsidRPr="00DB0EB6">
        <w:rPr>
          <w:rStyle w:val="eop"/>
          <w:rFonts w:ascii="Courier New" w:hAnsi="Courier New" w:cs="Courier New"/>
        </w:rPr>
        <w:t> </w:t>
      </w:r>
    </w:p>
    <w:p w14:paraId="026C17F3"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07DF7370"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Aquellos contribuyentes que maliciosamente y con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infracción a las disposiciones de este artículo incluyan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en su propia declaración bienes o rentas de terceros,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serán sancionados con multa del trescientos por ciento del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valor de los bienes o rentas de que se trate, determinado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según el numeral 7 de este artículo, y con presidio menor</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en sus grados máximo. La multa que establece este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numeral se aplicará de acuerdo al procedimiento que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 xml:space="preserve">establece </w:t>
      </w:r>
      <w:r w:rsidRPr="00DB0EB6">
        <w:rPr>
          <w:rStyle w:val="normaltextrun"/>
          <w:rFonts w:ascii="Courier New" w:hAnsi="Courier New" w:cs="Courier New"/>
          <w:color w:val="000000"/>
          <w:lang w:val="es-CL"/>
        </w:rPr>
        <w:t>el número 2, del artículo 165, del Código</w:t>
      </w:r>
      <w:r w:rsidRPr="00DB0EB6">
        <w:rPr>
          <w:rStyle w:val="normaltextrun"/>
          <w:rFonts w:ascii="Courier New" w:hAnsi="Courier New" w:cs="Courier New"/>
          <w:color w:val="000000"/>
        </w:rPr>
        <w:t xml:space="preserve"> </w:t>
      </w:r>
      <w:r w:rsidRPr="00DB0EB6">
        <w:rPr>
          <w:rStyle w:val="normaltextrun"/>
          <w:rFonts w:ascii="Courier New" w:hAnsi="Courier New" w:cs="Courier New"/>
          <w:color w:val="000000"/>
          <w:lang w:val="es-CL"/>
        </w:rPr>
        <w:t>Tributario.</w:t>
      </w:r>
      <w:r w:rsidRPr="00DB0EB6">
        <w:rPr>
          <w:rStyle w:val="eop"/>
          <w:rFonts w:ascii="Courier New" w:hAnsi="Courier New" w:cs="Courier New"/>
          <w:color w:val="000000"/>
        </w:rPr>
        <w:t> </w:t>
      </w:r>
    </w:p>
    <w:p w14:paraId="225C3EF9"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color w:val="00B050"/>
        </w:rPr>
        <w:t> </w:t>
      </w:r>
    </w:p>
    <w:p w14:paraId="47E8922A" w14:textId="77777777" w:rsidR="004D5A67" w:rsidRPr="00DB0EB6" w:rsidRDefault="004D5A67" w:rsidP="00DF70B4">
      <w:pPr>
        <w:pStyle w:val="paragraph"/>
        <w:numPr>
          <w:ilvl w:val="0"/>
          <w:numId w:val="25"/>
        </w:numPr>
        <w:tabs>
          <w:tab w:val="clear" w:pos="720"/>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Reglas para la valoración de los bienes y rentas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declarados.</w:t>
      </w:r>
      <w:r w:rsidRPr="00DB0EB6">
        <w:rPr>
          <w:rStyle w:val="eop"/>
          <w:rFonts w:ascii="Courier New" w:hAnsi="Courier New" w:cs="Courier New"/>
        </w:rPr>
        <w:t> </w:t>
      </w:r>
    </w:p>
    <w:p w14:paraId="403C3D4C"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62085B48"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El contribuyente deberá informar los bienes a su valor</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comercial a la fecha de la declaración. Dicho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valor será determinado de acuerdo a las siguientes reglas:</w:t>
      </w:r>
      <w:r w:rsidRPr="00DB0EB6">
        <w:rPr>
          <w:rStyle w:val="eop"/>
          <w:rFonts w:ascii="Courier New" w:hAnsi="Courier New" w:cs="Courier New"/>
        </w:rPr>
        <w:t> </w:t>
      </w:r>
    </w:p>
    <w:p w14:paraId="75A2CEB7"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eop"/>
          <w:rFonts w:ascii="Courier New" w:hAnsi="Courier New" w:cs="Courier New"/>
        </w:rPr>
        <w:t> </w:t>
      </w:r>
    </w:p>
    <w:p w14:paraId="01E14276" w14:textId="77777777" w:rsidR="004D5A67" w:rsidRPr="00DB0EB6" w:rsidRDefault="004D5A67" w:rsidP="00DF70B4">
      <w:pPr>
        <w:pStyle w:val="paragraph"/>
        <w:numPr>
          <w:ilvl w:val="0"/>
          <w:numId w:val="26"/>
        </w:numPr>
        <w:tabs>
          <w:tab w:val="clear" w:pos="720"/>
          <w:tab w:val="num" w:pos="851"/>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En el caso de acciones, derechos o cualquier título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sobre sociedades o entidades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constituidas en el extranjero;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bonos y demás títulos de crédito, valores, instrumentos y</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cualquier activo que se transe en el extranjero en un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mercado regulado por entidades públicas del país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respectivo, el valor de tales activos será el precio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promedio que se registre en tales mercados dentro de los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seis meses anteriores a la fecha de la presentación de la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declaración. Lo anterior deberá acreditarse con un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certificado emitido por la respectiva autoridad reguladora 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por un agente autorizado para operar en tales mercados,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debidamente legalizado</w:t>
      </w:r>
      <w:r w:rsidRPr="00DB0EB6">
        <w:rPr>
          <w:rStyle w:val="normaltextrun"/>
          <w:rFonts w:ascii="Courier New" w:hAnsi="Courier New" w:cs="Courier New"/>
        </w:rPr>
        <w:t xml:space="preserve"> y</w:t>
      </w:r>
      <w:r w:rsidRPr="00DB0EB6">
        <w:rPr>
          <w:rStyle w:val="normaltextrun"/>
          <w:rFonts w:ascii="Courier New" w:hAnsi="Courier New" w:cs="Courier New"/>
          <w:lang w:val="es-CL"/>
        </w:rPr>
        <w:t xml:space="preserve"> autenticado</w:t>
      </w:r>
      <w:r w:rsidRPr="00DB0EB6">
        <w:rPr>
          <w:rStyle w:val="normaltextrun"/>
          <w:rFonts w:ascii="Courier New" w:hAnsi="Courier New" w:cs="Courier New"/>
        </w:rPr>
        <w:t xml:space="preserve"> o apostillado</w:t>
      </w:r>
      <w:r w:rsidRPr="00DB0EB6">
        <w:rPr>
          <w:rStyle w:val="normaltextrun"/>
          <w:rFonts w:ascii="Courier New" w:hAnsi="Courier New" w:cs="Courier New"/>
          <w:lang w:val="es-CL"/>
        </w:rPr>
        <w:t xml:space="preserve"> y traducido al idioma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español, según corresponda;</w:t>
      </w:r>
      <w:r w:rsidRPr="00DB0EB6">
        <w:rPr>
          <w:rStyle w:val="eop"/>
          <w:rFonts w:ascii="Courier New" w:hAnsi="Courier New" w:cs="Courier New"/>
        </w:rPr>
        <w:t> </w:t>
      </w:r>
    </w:p>
    <w:p w14:paraId="39BF65A2" w14:textId="77777777" w:rsidR="004D5A67" w:rsidRPr="00DB0EB6" w:rsidRDefault="004D5A67" w:rsidP="000356D4">
      <w:pPr>
        <w:pStyle w:val="paragraph"/>
        <w:tabs>
          <w:tab w:val="num" w:pos="851"/>
        </w:tabs>
        <w:spacing w:before="0" w:beforeAutospacing="0" w:after="0" w:afterAutospacing="0" w:line="276" w:lineRule="auto"/>
        <w:ind w:firstLine="3402"/>
        <w:jc w:val="both"/>
        <w:textAlignment w:val="baseline"/>
        <w:rPr>
          <w:rFonts w:ascii="Courier New" w:hAnsi="Courier New" w:cs="Courier New"/>
        </w:rPr>
      </w:pPr>
      <w:r w:rsidRPr="00DB0EB6">
        <w:rPr>
          <w:rStyle w:val="eop"/>
          <w:rFonts w:ascii="Courier New" w:hAnsi="Courier New" w:cs="Courier New"/>
        </w:rPr>
        <w:t> </w:t>
      </w:r>
    </w:p>
    <w:p w14:paraId="7EAADD9A" w14:textId="77777777" w:rsidR="004D5A67" w:rsidRPr="00DB0EB6" w:rsidRDefault="004D5A67" w:rsidP="00DF70B4">
      <w:pPr>
        <w:pStyle w:val="paragraph"/>
        <w:numPr>
          <w:ilvl w:val="0"/>
          <w:numId w:val="27"/>
        </w:numPr>
        <w:tabs>
          <w:tab w:val="clear" w:pos="720"/>
          <w:tab w:val="num" w:pos="851"/>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rPr>
        <w:t xml:space="preserve">En el caso de inversiones financieras compuestas de diferentes instrumentos y contratos, se considerará el saldo global de todos ellos de acuerdo a la respectiva cuenta o portfolio, según los certificados o cartolas emitidos por las respectivas instituciones financieras o bancarias al 31 de diciembre de 2023. </w:t>
      </w:r>
      <w:r w:rsidRPr="00DB0EB6">
        <w:rPr>
          <w:rStyle w:val="eop"/>
          <w:rFonts w:ascii="Courier New" w:hAnsi="Courier New" w:cs="Courier New"/>
        </w:rPr>
        <w:t> </w:t>
      </w:r>
    </w:p>
    <w:p w14:paraId="7C046769" w14:textId="77777777" w:rsidR="004D5A67" w:rsidRPr="00DB0EB6" w:rsidRDefault="004D5A67" w:rsidP="000356D4">
      <w:pPr>
        <w:pStyle w:val="paragraph"/>
        <w:tabs>
          <w:tab w:val="num" w:pos="851"/>
          <w:tab w:val="left" w:pos="3969"/>
        </w:tabs>
        <w:spacing w:before="0" w:beforeAutospacing="0" w:after="0" w:afterAutospacing="0" w:line="276" w:lineRule="auto"/>
        <w:ind w:firstLine="3402"/>
        <w:jc w:val="both"/>
        <w:textAlignment w:val="baseline"/>
        <w:rPr>
          <w:rFonts w:ascii="Courier New" w:hAnsi="Courier New" w:cs="Courier New"/>
        </w:rPr>
      </w:pPr>
      <w:r w:rsidRPr="00DB0EB6">
        <w:rPr>
          <w:rStyle w:val="eop"/>
          <w:rFonts w:ascii="Courier New" w:hAnsi="Courier New" w:cs="Courier New"/>
        </w:rPr>
        <w:t> </w:t>
      </w:r>
    </w:p>
    <w:p w14:paraId="50001AC2" w14:textId="77777777" w:rsidR="004D5A67" w:rsidRPr="00DB0EB6" w:rsidRDefault="004D5A67" w:rsidP="00DF70B4">
      <w:pPr>
        <w:pStyle w:val="paragraph"/>
        <w:numPr>
          <w:ilvl w:val="0"/>
          <w:numId w:val="28"/>
        </w:numPr>
        <w:tabs>
          <w:tab w:val="clear" w:pos="720"/>
          <w:tab w:val="num" w:pos="851"/>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Cuando no pueda aplicarse lo dispuesto en las letras a) y b) anteriores, deberán declararlos a su valor comercial o de mercado, teniendo como base para tales efectos un informe de valoración elaborado por auditores independientes inscritos en la Superintendencia de Valores y Seguros.</w:t>
      </w:r>
      <w:r w:rsidRPr="00DB0EB6">
        <w:rPr>
          <w:rStyle w:val="eop"/>
          <w:rFonts w:ascii="Courier New" w:hAnsi="Courier New" w:cs="Courier New"/>
        </w:rPr>
        <w:t> </w:t>
      </w:r>
    </w:p>
    <w:p w14:paraId="2F0F68CF" w14:textId="77777777" w:rsidR="004D5A67" w:rsidRPr="00DB0EB6" w:rsidRDefault="004D5A67" w:rsidP="000356D4">
      <w:pPr>
        <w:pStyle w:val="paragraph"/>
        <w:tabs>
          <w:tab w:val="num" w:pos="851"/>
          <w:tab w:val="left" w:pos="3969"/>
        </w:tabs>
        <w:spacing w:before="0" w:beforeAutospacing="0" w:after="0" w:afterAutospacing="0" w:line="276" w:lineRule="auto"/>
        <w:ind w:firstLine="3402"/>
        <w:jc w:val="both"/>
        <w:textAlignment w:val="baseline"/>
        <w:rPr>
          <w:rFonts w:ascii="Courier New" w:hAnsi="Courier New" w:cs="Courier New"/>
        </w:rPr>
      </w:pPr>
      <w:r w:rsidRPr="00DB0EB6">
        <w:rPr>
          <w:rStyle w:val="eop"/>
          <w:rFonts w:ascii="Courier New" w:hAnsi="Courier New" w:cs="Courier New"/>
        </w:rPr>
        <w:t> </w:t>
      </w:r>
    </w:p>
    <w:p w14:paraId="7D3488FD" w14:textId="77777777" w:rsidR="004D5A67" w:rsidRPr="00DB0EB6" w:rsidRDefault="004D5A67" w:rsidP="00DF70B4">
      <w:pPr>
        <w:pStyle w:val="paragraph"/>
        <w:numPr>
          <w:ilvl w:val="0"/>
          <w:numId w:val="29"/>
        </w:numPr>
        <w:tabs>
          <w:tab w:val="clear" w:pos="720"/>
          <w:tab w:val="num" w:pos="851"/>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Los valores a que se refieren las letras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precedentes, cuando sea pertinente, deberán convertirse 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moneda nacional de acuerdo al tipo de cambio informado para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la respectiva moneda extranjera por el Banco Central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Chile según el número 6., del Capítulo I, del Compendio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 Normas de Cambios Internacionales o el que dicho Banco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establezca en su reemplazo, correspondiente al día hábil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anterior a la declaración;</w:t>
      </w:r>
      <w:r w:rsidRPr="00DB0EB6">
        <w:rPr>
          <w:rStyle w:val="eop"/>
          <w:rFonts w:ascii="Courier New" w:hAnsi="Courier New" w:cs="Courier New"/>
        </w:rPr>
        <w:t> </w:t>
      </w:r>
    </w:p>
    <w:p w14:paraId="6378502A" w14:textId="77777777" w:rsidR="004D5A67" w:rsidRPr="00DB0EB6" w:rsidRDefault="004D5A67" w:rsidP="000356D4">
      <w:pPr>
        <w:pStyle w:val="paragraph"/>
        <w:tabs>
          <w:tab w:val="num" w:pos="851"/>
          <w:tab w:val="left" w:pos="3969"/>
        </w:tabs>
        <w:spacing w:before="0" w:beforeAutospacing="0" w:after="0" w:afterAutospacing="0" w:line="276" w:lineRule="auto"/>
        <w:ind w:firstLine="3402"/>
        <w:jc w:val="both"/>
        <w:textAlignment w:val="baseline"/>
        <w:rPr>
          <w:rFonts w:ascii="Courier New" w:hAnsi="Courier New" w:cs="Courier New"/>
        </w:rPr>
      </w:pPr>
      <w:r w:rsidRPr="00DB0EB6">
        <w:rPr>
          <w:rStyle w:val="eop"/>
          <w:rFonts w:ascii="Courier New" w:hAnsi="Courier New" w:cs="Courier New"/>
        </w:rPr>
        <w:t> </w:t>
      </w:r>
    </w:p>
    <w:p w14:paraId="19A837A6" w14:textId="77777777" w:rsidR="004D5A67" w:rsidRPr="00DB0EB6" w:rsidRDefault="004D5A67" w:rsidP="00DF70B4">
      <w:pPr>
        <w:pStyle w:val="paragraph"/>
        <w:numPr>
          <w:ilvl w:val="0"/>
          <w:numId w:val="30"/>
        </w:numPr>
        <w:tabs>
          <w:tab w:val="clear" w:pos="720"/>
          <w:tab w:val="num" w:pos="851"/>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El valor determinado conforme a este numeral, una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vez pagado el impuesto único que establece el presente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artículo, constituirá el costo de dichos bienes para todos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los efectos tributarios;</w:t>
      </w:r>
      <w:r w:rsidRPr="00DB0EB6">
        <w:rPr>
          <w:rStyle w:val="eop"/>
          <w:rFonts w:ascii="Courier New" w:hAnsi="Courier New" w:cs="Courier New"/>
        </w:rPr>
        <w:t> </w:t>
      </w:r>
    </w:p>
    <w:p w14:paraId="656B8D5B" w14:textId="77777777" w:rsidR="004D5A67" w:rsidRPr="00DB0EB6" w:rsidRDefault="004D5A67" w:rsidP="000356D4">
      <w:pPr>
        <w:pStyle w:val="paragraph"/>
        <w:tabs>
          <w:tab w:val="num" w:pos="851"/>
          <w:tab w:val="left" w:pos="3969"/>
        </w:tabs>
        <w:spacing w:before="0" w:beforeAutospacing="0" w:after="0" w:afterAutospacing="0" w:line="276" w:lineRule="auto"/>
        <w:ind w:firstLine="3402"/>
        <w:jc w:val="both"/>
        <w:textAlignment w:val="baseline"/>
        <w:rPr>
          <w:rFonts w:ascii="Courier New" w:hAnsi="Courier New" w:cs="Courier New"/>
        </w:rPr>
      </w:pPr>
      <w:r w:rsidRPr="00DB0EB6">
        <w:rPr>
          <w:rStyle w:val="eop"/>
          <w:rFonts w:ascii="Courier New" w:hAnsi="Courier New" w:cs="Courier New"/>
        </w:rPr>
        <w:t> </w:t>
      </w:r>
    </w:p>
    <w:p w14:paraId="6A1AC2C8" w14:textId="77777777" w:rsidR="004D5A67" w:rsidRPr="00DB0EB6" w:rsidRDefault="004D5A67" w:rsidP="00DF70B4">
      <w:pPr>
        <w:pStyle w:val="paragraph"/>
        <w:numPr>
          <w:ilvl w:val="0"/>
          <w:numId w:val="31"/>
        </w:numPr>
        <w:tabs>
          <w:tab w:val="clear" w:pos="720"/>
          <w:tab w:val="num" w:pos="851"/>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En el caso de contribuyentes que declaren su renta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efectiva afecta al impuesto de primera categoría en base 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contabilidad completa, los bienes y las rentas declarados,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deberán registrarse en la contabilidad a la fecha de su</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declaración, al valor determinado conforme a este numeral y se considerarán como capital para los efectos de lo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 xml:space="preserve">dispuesto en el número 29, del artículo 17, de la </w:t>
      </w:r>
      <w:r w:rsidRPr="00DB0EB6">
        <w:rPr>
          <w:rStyle w:val="normaltextrun"/>
          <w:rFonts w:ascii="Courier New" w:hAnsi="Courier New" w:cs="Courier New"/>
        </w:rPr>
        <w:t>L</w:t>
      </w:r>
      <w:r w:rsidRPr="00DB0EB6">
        <w:rPr>
          <w:rStyle w:val="normaltextrun"/>
          <w:rFonts w:ascii="Courier New" w:hAnsi="Courier New" w:cs="Courier New"/>
          <w:lang w:val="es-CL"/>
        </w:rPr>
        <w:t>ey</w:t>
      </w:r>
      <w:r w:rsidRPr="00DB0EB6">
        <w:rPr>
          <w:rStyle w:val="normaltextrun"/>
          <w:rFonts w:ascii="Courier New" w:hAnsi="Courier New" w:cs="Courier New"/>
        </w:rPr>
        <w:t xml:space="preserve"> </w:t>
      </w:r>
      <w:r w:rsidRPr="00DB0EB6">
        <w:rPr>
          <w:rStyle w:val="normaltextrun"/>
          <w:rFonts w:ascii="Courier New" w:hAnsi="Courier New" w:cs="Courier New"/>
          <w:lang w:val="es-CL"/>
        </w:rPr>
        <w:t>sobre Impuesto a la Renta, contenida en el artículo 1°,</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del decreto ley N° 824, de 1974. Los demás contribuyentes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deberán considerar dicho valor como costo de tales activos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para todos los efectos tributarios</w:t>
      </w:r>
      <w:r w:rsidRPr="00DB0EB6">
        <w:rPr>
          <w:rStyle w:val="normaltextrun"/>
          <w:rFonts w:ascii="Courier New" w:hAnsi="Courier New" w:cs="Courier New"/>
        </w:rPr>
        <w:t>;</w:t>
      </w:r>
      <w:r w:rsidRPr="00DB0EB6">
        <w:rPr>
          <w:rStyle w:val="normaltextrun"/>
          <w:rFonts w:ascii="Courier New" w:hAnsi="Courier New" w:cs="Courier New"/>
          <w:lang w:val="es-CL"/>
        </w:rPr>
        <w:t xml:space="preserve"> y</w:t>
      </w:r>
      <w:r w:rsidRPr="00DB0EB6">
        <w:rPr>
          <w:rStyle w:val="eop"/>
          <w:rFonts w:ascii="Courier New" w:hAnsi="Courier New" w:cs="Courier New"/>
        </w:rPr>
        <w:t> </w:t>
      </w:r>
    </w:p>
    <w:p w14:paraId="1FAF73FC" w14:textId="77777777" w:rsidR="004D5A67" w:rsidRPr="00DB0EB6" w:rsidRDefault="004D5A67" w:rsidP="000356D4">
      <w:pPr>
        <w:pStyle w:val="paragraph"/>
        <w:tabs>
          <w:tab w:val="num" w:pos="851"/>
        </w:tabs>
        <w:spacing w:before="0" w:beforeAutospacing="0" w:after="0" w:afterAutospacing="0" w:line="276" w:lineRule="auto"/>
        <w:ind w:firstLine="3402"/>
        <w:jc w:val="both"/>
        <w:textAlignment w:val="baseline"/>
        <w:rPr>
          <w:rFonts w:ascii="Courier New" w:hAnsi="Courier New" w:cs="Courier New"/>
        </w:rPr>
      </w:pPr>
      <w:r w:rsidRPr="00DB0EB6">
        <w:rPr>
          <w:rStyle w:val="eop"/>
          <w:rFonts w:ascii="Courier New" w:hAnsi="Courier New" w:cs="Courier New"/>
        </w:rPr>
        <w:t> </w:t>
      </w:r>
    </w:p>
    <w:p w14:paraId="290151A8" w14:textId="77777777" w:rsidR="004D5A67" w:rsidRPr="00DB0EB6" w:rsidRDefault="004D5A67" w:rsidP="00DF70B4">
      <w:pPr>
        <w:pStyle w:val="paragraph"/>
        <w:numPr>
          <w:ilvl w:val="0"/>
          <w:numId w:val="32"/>
        </w:numPr>
        <w:tabs>
          <w:tab w:val="clear" w:pos="720"/>
          <w:tab w:val="num" w:pos="851"/>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Si el contribuyente no acreditare el valor de los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bienes o la cuantía de las rentas conforme a lo dispuesto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en este numeral, el Servicio de Impuestos Internos podrá</w:t>
      </w:r>
      <w:r w:rsidRPr="00DB0EB6">
        <w:rPr>
          <w:rStyle w:val="normaltextrun"/>
          <w:rFonts w:ascii="Courier New" w:hAnsi="Courier New" w:cs="Courier New"/>
        </w:rPr>
        <w:t xml:space="preserve"> </w:t>
      </w:r>
      <w:r w:rsidRPr="00DB0EB6">
        <w:rPr>
          <w:rStyle w:val="normaltextrun"/>
          <w:rFonts w:ascii="Courier New" w:hAnsi="Courier New" w:cs="Courier New"/>
          <w:lang w:val="es-CL"/>
        </w:rPr>
        <w:t>tasarlos conforme a lo dispuesto en el artículo 64 del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Código Tributario, aplicándose la totalidad de las normas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 ese Código relativas a la tasación, incluido el derecho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del contribuyente a reclamar de aquella conforme al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procedimiento general de reclamación. Las diferencias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impuesto único que se determinen como consecuencia de la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tasación que efectúe dicho Servicio, dentro de los plazos de prescripción que fija el artículo 200 del Código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Tributario, se considerarán para todos los efectos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tributarios, como un impuesto sujeto a retención. Aceptada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la tasación por el contribuyente o ratificada por sentencia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ejecutoriada, los valores tasados deberán considerarse formando parte del costo para fines tributarios de los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respectivos bienes.</w:t>
      </w:r>
      <w:r w:rsidRPr="00DB0EB6">
        <w:rPr>
          <w:rStyle w:val="eop"/>
          <w:rFonts w:ascii="Courier New" w:hAnsi="Courier New" w:cs="Courier New"/>
        </w:rPr>
        <w:t> </w:t>
      </w:r>
    </w:p>
    <w:p w14:paraId="32A65BF8"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33230CF1" w14:textId="77777777" w:rsidR="004D5A67" w:rsidRPr="00DB0EB6" w:rsidRDefault="004D5A67" w:rsidP="00DF70B4">
      <w:pPr>
        <w:pStyle w:val="paragraph"/>
        <w:numPr>
          <w:ilvl w:val="0"/>
          <w:numId w:val="25"/>
        </w:numPr>
        <w:tabs>
          <w:tab w:val="clear" w:pos="720"/>
          <w:tab w:val="left" w:pos="354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Procedimiento.</w:t>
      </w:r>
      <w:r w:rsidRPr="00DB0EB6">
        <w:rPr>
          <w:rStyle w:val="eop"/>
          <w:rFonts w:ascii="Courier New" w:hAnsi="Courier New" w:cs="Courier New"/>
        </w:rPr>
        <w:t> </w:t>
      </w:r>
    </w:p>
    <w:p w14:paraId="62B436D7"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36A8C646"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Presentada la declaración que regla este artículo y con el sólo mérito de aquella, el Servicio de Impuestos Internos deberá girar dentro de los cinco días hábiles siguientes, un impuesto único y sustitutivo de los demás impuestos que pudieren haber afectado a los bienes y rentas declarados, el que se aplicará con una tasa de 12%, sobre el valor de dichos bienes o rentas determinado por el contribuyente. </w:t>
      </w:r>
      <w:r w:rsidRPr="00DB0EB6">
        <w:rPr>
          <w:rStyle w:val="eop"/>
          <w:rFonts w:ascii="Courier New" w:hAnsi="Courier New" w:cs="Courier New"/>
        </w:rPr>
        <w:t> </w:t>
      </w:r>
    </w:p>
    <w:p w14:paraId="03CB420D"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eop"/>
          <w:rFonts w:ascii="Courier New" w:hAnsi="Courier New" w:cs="Courier New"/>
        </w:rPr>
        <w:t> </w:t>
      </w:r>
    </w:p>
    <w:p w14:paraId="27B19F4D"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El pago de este impuesto deberá efectuarse dentro de los diez días hábiles siguientes a la notificación del respectivo giro, debiendo dejarse constancia del pago en el expediente respectivo. El Servicio de Impuestos Internos dispondrá del plazo de doce meses contados desde la fecha del pago del impuesto, para la fiscalización del cumplimento de los requisitos que establece este artículo, vencido el cual, se presumirá de derecho que la declaración del contribuyente y los antecedentes en que se funda han sido presentados en conformidad a sus disposiciones. Dentro de ese plazo, el Servicio podrá ejercer la totalidad de las atribuciones que le confiere la presente disposición legal, y girar las eventuales diferencias de impuesto único que pudiesen resultar. Vencido el plazo de doce meses, caducan de pleno derecho las facultades de dicho Servicio para la revisión y fiscalización de la respectiva declaración.</w:t>
      </w:r>
      <w:r w:rsidRPr="00DB0EB6">
        <w:rPr>
          <w:rStyle w:val="eop"/>
          <w:rFonts w:ascii="Courier New" w:hAnsi="Courier New" w:cs="Courier New"/>
        </w:rPr>
        <w:t> </w:t>
      </w:r>
    </w:p>
    <w:p w14:paraId="643917C0"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7D51053A"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En caso de incumplirse alguno de los requisitos que establece esta ley, el Servicio de Impuestos Internos notificará al contribuyente, dentro de los plazos señalados, una resolución en que se declare incumplimiento, con indicación del requisito de que se trate y solicitando, en cuanto ello sea posible, subsanarlo dentro del plazo de diez días hábiles contados desde la respectiva notificación. Desde la referida notificación y hasta la resolución que deberá emitir el Servicio de Impuestos Internos respecto de haberse o no subsanado el incumplimiento, se suspenderá el plazo de doce meses que fija este número. En caso de no haberse subsanado el incumplimiento, el Servicio señalado podrá ejercer las facultades que le confiere el Código Tributario, su Ley Orgánica y las demás disposiciones legales, informando de ello al Banco Central de Chile, la Unidad de Análisis Financieros y demás órganos del Estado que corresponda.</w:t>
      </w:r>
      <w:r w:rsidRPr="00DB0EB6">
        <w:rPr>
          <w:rStyle w:val="eop"/>
          <w:rFonts w:ascii="Courier New" w:hAnsi="Courier New" w:cs="Courier New"/>
        </w:rPr>
        <w:t> </w:t>
      </w:r>
    </w:p>
    <w:p w14:paraId="2842722A" w14:textId="77777777" w:rsidR="004D5A67" w:rsidRPr="00DB0EB6" w:rsidRDefault="004D5A67" w:rsidP="000356D4">
      <w:pPr>
        <w:pStyle w:val="paragraph"/>
        <w:spacing w:before="0" w:beforeAutospacing="0" w:after="0" w:afterAutospacing="0" w:line="276" w:lineRule="auto"/>
        <w:ind w:firstLine="3261"/>
        <w:jc w:val="both"/>
        <w:textAlignment w:val="baseline"/>
        <w:rPr>
          <w:rFonts w:ascii="Courier New" w:hAnsi="Courier New" w:cs="Courier New"/>
        </w:rPr>
      </w:pPr>
      <w:r w:rsidRPr="00DB0EB6">
        <w:rPr>
          <w:rStyle w:val="eop"/>
          <w:rFonts w:ascii="Courier New" w:hAnsi="Courier New" w:cs="Courier New"/>
        </w:rPr>
        <w:t> </w:t>
      </w:r>
    </w:p>
    <w:p w14:paraId="182284E9"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Contra la resolución que dicte el Servicio declarando fundadamente el incumplimiento de los requisitos de este artículo, el contribuyente tendrá derecho a reclama conforme al procedimiento general que establece el Libro Tercero del Código Tributario. En caso de haberse declarado por sentencia firme el incumplimiento de los requisitos que establece este artículo, no procederá la devolución del impuesto único y sustitutivo pagado, ello sin perjuicio de que no se producirán en ese caso los efectos que el presente artículo atribuye al citado pago.</w:t>
      </w:r>
      <w:r w:rsidRPr="00DB0EB6">
        <w:rPr>
          <w:rStyle w:val="eop"/>
          <w:rFonts w:ascii="Courier New" w:hAnsi="Courier New" w:cs="Courier New"/>
        </w:rPr>
        <w:t> </w:t>
      </w:r>
    </w:p>
    <w:p w14:paraId="7F519557"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77DB1B5F" w14:textId="77777777" w:rsidR="004D5A67" w:rsidRPr="00DB0EB6" w:rsidRDefault="004D5A67" w:rsidP="00DF70B4">
      <w:pPr>
        <w:pStyle w:val="paragraph"/>
        <w:numPr>
          <w:ilvl w:val="0"/>
          <w:numId w:val="25"/>
        </w:numPr>
        <w:tabs>
          <w:tab w:val="clear" w:pos="720"/>
          <w:tab w:val="left" w:pos="354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Tratamiento del impuesto único.</w:t>
      </w:r>
      <w:r w:rsidRPr="00DB0EB6">
        <w:rPr>
          <w:rStyle w:val="eop"/>
          <w:rFonts w:ascii="Courier New" w:hAnsi="Courier New" w:cs="Courier New"/>
        </w:rPr>
        <w:t> </w:t>
      </w:r>
    </w:p>
    <w:p w14:paraId="2BB5F397"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7E4EA6DE"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El impuesto de este artículo no podrá utilizarse como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crédito contra impuesto alguno, ni podrá deducirse como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gasto en la determinación del mismo impuesto único ni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ningún otro tributo. No obstante lo anterior, no se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aplicará en este caso lo dispuesto en el artículo 21 de la</w:t>
      </w:r>
      <w:r w:rsidRPr="00DB0EB6">
        <w:rPr>
          <w:rStyle w:val="normaltextrun"/>
          <w:rFonts w:ascii="Courier New" w:hAnsi="Courier New" w:cs="Courier New"/>
        </w:rPr>
        <w:t xml:space="preserve"> L</w:t>
      </w:r>
      <w:r w:rsidRPr="00DB0EB6">
        <w:rPr>
          <w:rStyle w:val="normaltextrun"/>
          <w:rFonts w:ascii="Courier New" w:hAnsi="Courier New" w:cs="Courier New"/>
          <w:lang w:val="es-CL"/>
        </w:rPr>
        <w:t>ey sobre Impuesto a la Renta.</w:t>
      </w:r>
      <w:r w:rsidRPr="00DB0EB6">
        <w:rPr>
          <w:rStyle w:val="eop"/>
          <w:rFonts w:ascii="Courier New" w:hAnsi="Courier New" w:cs="Courier New"/>
        </w:rPr>
        <w:t> </w:t>
      </w:r>
    </w:p>
    <w:p w14:paraId="2A6489A3"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6E00F6C6" w14:textId="77777777" w:rsidR="004D5A67" w:rsidRPr="00DB0EB6" w:rsidRDefault="004D5A67" w:rsidP="00DF70B4">
      <w:pPr>
        <w:pStyle w:val="paragraph"/>
        <w:numPr>
          <w:ilvl w:val="0"/>
          <w:numId w:val="25"/>
        </w:numPr>
        <w:tabs>
          <w:tab w:val="clear" w:pos="720"/>
          <w:tab w:val="left" w:pos="354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Regularización de información cambiaria.</w:t>
      </w:r>
      <w:r w:rsidRPr="00DB0EB6">
        <w:rPr>
          <w:rStyle w:val="eop"/>
          <w:rFonts w:ascii="Courier New" w:hAnsi="Courier New" w:cs="Courier New"/>
        </w:rPr>
        <w:t> </w:t>
      </w:r>
    </w:p>
    <w:p w14:paraId="3607EB7D" w14:textId="77777777" w:rsidR="004D5A67" w:rsidRPr="00DB0EB6" w:rsidRDefault="004D5A67" w:rsidP="000356D4">
      <w:pPr>
        <w:pStyle w:val="paragraph"/>
        <w:tabs>
          <w:tab w:val="num" w:pos="851"/>
        </w:tabs>
        <w:spacing w:before="0" w:beforeAutospacing="0" w:after="0" w:afterAutospacing="0" w:line="276" w:lineRule="auto"/>
        <w:ind w:firstLine="2835"/>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68E1E111"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Los contribuyentes que se acojan a las disposiciones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este artículo, además de presentar la declaración y</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efectuar el pago del impuesto respectivo, deberán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regularizar, en su caso, el cumplimiento de las obligaciones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impuestas en materia cambiaria por el Banco Central de Chile conforme a su ley orgánica constitucional, en la forma y en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los plazos que esta institución determine.</w:t>
      </w:r>
      <w:r w:rsidRPr="00DB0EB6">
        <w:rPr>
          <w:rStyle w:val="eop"/>
          <w:rFonts w:ascii="Courier New" w:hAnsi="Courier New" w:cs="Courier New"/>
        </w:rPr>
        <w:t> </w:t>
      </w:r>
    </w:p>
    <w:p w14:paraId="3C842E08"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35E6AF1D" w14:textId="77777777" w:rsidR="004D5A67" w:rsidRPr="00DB0EB6" w:rsidRDefault="004D5A67" w:rsidP="00DF70B4">
      <w:pPr>
        <w:pStyle w:val="paragraph"/>
        <w:numPr>
          <w:ilvl w:val="0"/>
          <w:numId w:val="25"/>
        </w:numPr>
        <w:tabs>
          <w:tab w:val="clear" w:pos="720"/>
          <w:tab w:val="left" w:pos="354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Prohibiciones.</w:t>
      </w:r>
      <w:r w:rsidRPr="00DB0EB6">
        <w:rPr>
          <w:rStyle w:val="eop"/>
          <w:rFonts w:ascii="Courier New" w:hAnsi="Courier New" w:cs="Courier New"/>
        </w:rPr>
        <w:t> </w:t>
      </w:r>
    </w:p>
    <w:p w14:paraId="6DD8CCF1"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313B187C"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No podrán acogerse a las disposiciones de este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artículo las personas que, a la fecha de publicación de la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presente ley en el Diario Oficial:</w:t>
      </w:r>
      <w:r w:rsidRPr="00DB0EB6">
        <w:rPr>
          <w:rStyle w:val="eop"/>
          <w:rFonts w:ascii="Courier New" w:hAnsi="Courier New" w:cs="Courier New"/>
        </w:rPr>
        <w:t> </w:t>
      </w:r>
    </w:p>
    <w:p w14:paraId="43272C48"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50DA9AD3" w14:textId="77777777" w:rsidR="004D5A67" w:rsidRPr="00DB0EB6" w:rsidRDefault="004D5A67" w:rsidP="00DF70B4">
      <w:pPr>
        <w:pStyle w:val="paragraph"/>
        <w:numPr>
          <w:ilvl w:val="0"/>
          <w:numId w:val="33"/>
        </w:numPr>
        <w:tabs>
          <w:tab w:val="clear" w:pos="720"/>
          <w:tab w:val="num" w:pos="113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hayan sido condenadas, formalizadas o sometidas 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proceso por alguno de los delitos señalados en las letras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 o b), del artículo 27 de la ley N°19.913, que crea la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Unidad de Análisis Financiero y modifica diversas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disposiciones en materia de lavado y blanqueo de activos,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según éstos se regulen en dicha ley</w:t>
      </w:r>
      <w:r w:rsidRPr="00DB0EB6">
        <w:rPr>
          <w:rStyle w:val="normaltextrun"/>
          <w:rFonts w:ascii="Courier New" w:hAnsi="Courier New" w:cs="Courier New"/>
        </w:rPr>
        <w:t xml:space="preserve">, en las modificaciones vigentes a la fecha de publicación de esta ley </w:t>
      </w:r>
      <w:r w:rsidRPr="00DB0EB6">
        <w:rPr>
          <w:rStyle w:val="normaltextrun"/>
          <w:rFonts w:ascii="Courier New" w:hAnsi="Courier New" w:cs="Courier New"/>
          <w:lang w:val="es-CL"/>
        </w:rPr>
        <w:t>o sean regulados en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cualquier normativa que se dicte a futuro y que amplíe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dicho concepto, siempre y cuando dicha ampliación se haya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producido con anterioridad a la fecha en que el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contribuyente se acoja a las disposiciones de este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artículo; o quienes hayan sido juzgados y condenados en el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extranjero por el delito de lavado de dinero o delitos base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o precedente;</w:t>
      </w:r>
      <w:r w:rsidRPr="00DB0EB6">
        <w:rPr>
          <w:rStyle w:val="eop"/>
          <w:rFonts w:ascii="Courier New" w:hAnsi="Courier New" w:cs="Courier New"/>
        </w:rPr>
        <w:t> </w:t>
      </w:r>
    </w:p>
    <w:p w14:paraId="6D72743B" w14:textId="77777777" w:rsidR="004D5A67" w:rsidRPr="00DB0EB6" w:rsidRDefault="004D5A67" w:rsidP="000356D4">
      <w:pPr>
        <w:pStyle w:val="paragraph"/>
        <w:tabs>
          <w:tab w:val="num" w:pos="1134"/>
        </w:tabs>
        <w:spacing w:before="0" w:beforeAutospacing="0" w:after="0" w:afterAutospacing="0" w:line="276" w:lineRule="auto"/>
        <w:ind w:firstLine="3402"/>
        <w:jc w:val="both"/>
        <w:textAlignment w:val="baseline"/>
        <w:rPr>
          <w:rFonts w:ascii="Courier New" w:hAnsi="Courier New" w:cs="Courier New"/>
        </w:rPr>
      </w:pPr>
      <w:r w:rsidRPr="00DB0EB6">
        <w:rPr>
          <w:rStyle w:val="eop"/>
          <w:rFonts w:ascii="Courier New" w:hAnsi="Courier New" w:cs="Courier New"/>
        </w:rPr>
        <w:t> </w:t>
      </w:r>
    </w:p>
    <w:p w14:paraId="5AE1E4A2" w14:textId="77777777" w:rsidR="004D5A67" w:rsidRPr="00DB0EB6" w:rsidRDefault="004D5A67" w:rsidP="00DF70B4">
      <w:pPr>
        <w:pStyle w:val="paragraph"/>
        <w:numPr>
          <w:ilvl w:val="0"/>
          <w:numId w:val="34"/>
        </w:numPr>
        <w:tabs>
          <w:tab w:val="clear" w:pos="720"/>
          <w:tab w:val="num" w:pos="113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hayan sido condenadas, formalizadas o sometidas 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proceso por delito tributario;</w:t>
      </w:r>
      <w:r w:rsidRPr="00DB0EB6">
        <w:rPr>
          <w:rStyle w:val="eop"/>
          <w:rFonts w:ascii="Courier New" w:hAnsi="Courier New" w:cs="Courier New"/>
        </w:rPr>
        <w:t> </w:t>
      </w:r>
    </w:p>
    <w:p w14:paraId="270CF597" w14:textId="77777777" w:rsidR="004D5A67" w:rsidRPr="00DB0EB6" w:rsidRDefault="004D5A67" w:rsidP="000356D4">
      <w:pPr>
        <w:pStyle w:val="paragraph"/>
        <w:tabs>
          <w:tab w:val="num" w:pos="1134"/>
          <w:tab w:val="left" w:pos="3969"/>
        </w:tabs>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37367A6C" w14:textId="77777777" w:rsidR="004D5A67" w:rsidRPr="00DB0EB6" w:rsidRDefault="004D5A67" w:rsidP="00DF70B4">
      <w:pPr>
        <w:pStyle w:val="paragraph"/>
        <w:numPr>
          <w:ilvl w:val="0"/>
          <w:numId w:val="35"/>
        </w:numPr>
        <w:tabs>
          <w:tab w:val="clear" w:pos="720"/>
          <w:tab w:val="num" w:pos="113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hayan sido condenadas, formalizadas o sometidas 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proceso por los delitos de lavado de activos, financiamiento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del terrorismo y delitos de cohecho en los términos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previstos en la ley N° 20.393, sobre responsabilidad penal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 las personas jurídicas;</w:t>
      </w:r>
      <w:r w:rsidRPr="00DB0EB6">
        <w:rPr>
          <w:rStyle w:val="eop"/>
          <w:rFonts w:ascii="Courier New" w:hAnsi="Courier New" w:cs="Courier New"/>
        </w:rPr>
        <w:t> </w:t>
      </w:r>
    </w:p>
    <w:p w14:paraId="40034F89" w14:textId="77777777" w:rsidR="004D5A67" w:rsidRPr="00DB0EB6" w:rsidRDefault="004D5A67" w:rsidP="000356D4">
      <w:pPr>
        <w:pStyle w:val="paragraph"/>
        <w:tabs>
          <w:tab w:val="num" w:pos="1134"/>
          <w:tab w:val="left" w:pos="3969"/>
        </w:tabs>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5A0F0D7D" w14:textId="77777777" w:rsidR="004D5A67" w:rsidRPr="00DB0EB6" w:rsidRDefault="004D5A67" w:rsidP="00DF70B4">
      <w:pPr>
        <w:pStyle w:val="paragraph"/>
        <w:numPr>
          <w:ilvl w:val="0"/>
          <w:numId w:val="36"/>
        </w:numPr>
        <w:tabs>
          <w:tab w:val="clear" w:pos="720"/>
          <w:tab w:val="num" w:pos="113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hayan sido condenadas, formalizadas o sometidas 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proceso por alguno de los delitos establecidos en los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artículos 59 y 64 de la ley orgánica constitucional que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rige al Banco Central de Chile, o</w:t>
      </w:r>
      <w:r w:rsidRPr="00DB0EB6">
        <w:rPr>
          <w:rStyle w:val="eop"/>
          <w:rFonts w:ascii="Courier New" w:hAnsi="Courier New" w:cs="Courier New"/>
        </w:rPr>
        <w:t> </w:t>
      </w:r>
    </w:p>
    <w:p w14:paraId="0E8562A2" w14:textId="77777777" w:rsidR="004D5A67" w:rsidRPr="00DB0EB6" w:rsidRDefault="004D5A67" w:rsidP="000356D4">
      <w:pPr>
        <w:pStyle w:val="paragraph"/>
        <w:tabs>
          <w:tab w:val="num" w:pos="1134"/>
          <w:tab w:val="left" w:pos="3969"/>
        </w:tabs>
        <w:spacing w:before="0" w:beforeAutospacing="0" w:after="0" w:afterAutospacing="0" w:line="276" w:lineRule="auto"/>
        <w:ind w:firstLine="3402"/>
        <w:jc w:val="both"/>
        <w:textAlignment w:val="baseline"/>
        <w:rPr>
          <w:rFonts w:ascii="Courier New" w:hAnsi="Courier New" w:cs="Courier New"/>
        </w:rPr>
      </w:pPr>
      <w:r w:rsidRPr="00DB0EB6">
        <w:rPr>
          <w:rStyle w:val="eop"/>
          <w:rFonts w:ascii="Courier New" w:hAnsi="Courier New" w:cs="Courier New"/>
        </w:rPr>
        <w:t> </w:t>
      </w:r>
    </w:p>
    <w:p w14:paraId="2E259BBF" w14:textId="77777777" w:rsidR="004D5A67" w:rsidRPr="00DB0EB6" w:rsidRDefault="004D5A67" w:rsidP="00DF70B4">
      <w:pPr>
        <w:pStyle w:val="paragraph"/>
        <w:numPr>
          <w:ilvl w:val="0"/>
          <w:numId w:val="37"/>
        </w:numPr>
        <w:tabs>
          <w:tab w:val="clear" w:pos="720"/>
          <w:tab w:val="num" w:pos="113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hayan sido objeto de una citación, liquidación,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reliquidación o giro por parte del Servicio de Impuestos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Internos, que diga relación con los bienes o rentas que se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pretenda incluir en la declaración a que se refiere este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artículo.</w:t>
      </w:r>
      <w:r w:rsidRPr="00DB0EB6">
        <w:rPr>
          <w:rStyle w:val="eop"/>
          <w:rFonts w:ascii="Courier New" w:hAnsi="Courier New" w:cs="Courier New"/>
        </w:rPr>
        <w:t> </w:t>
      </w:r>
    </w:p>
    <w:p w14:paraId="73D4BF62"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43BEFA01" w14:textId="77777777" w:rsidR="004D5A67" w:rsidRPr="00DB0EB6" w:rsidRDefault="004D5A67" w:rsidP="00DF70B4">
      <w:pPr>
        <w:pStyle w:val="paragraph"/>
        <w:numPr>
          <w:ilvl w:val="0"/>
          <w:numId w:val="25"/>
        </w:numPr>
        <w:tabs>
          <w:tab w:val="clear" w:pos="720"/>
          <w:tab w:val="left" w:pos="354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Efectos de la declaración y pago del impuesto.</w:t>
      </w:r>
      <w:r w:rsidRPr="00DB0EB6">
        <w:rPr>
          <w:rStyle w:val="eop"/>
          <w:rFonts w:ascii="Courier New" w:hAnsi="Courier New" w:cs="Courier New"/>
        </w:rPr>
        <w:t> </w:t>
      </w:r>
    </w:p>
    <w:p w14:paraId="1089C551"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10637CCF"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Con la declaración y pago del impuesto único que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establece el presente artículo, y siempre que se cumplan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los requisitos que establece, se presumirá de derecho la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buena fe del contribuyente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respecto de la omisión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declaración o falta de cumplimiento de las obligaciones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respectivas.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Conforme a ello, y sobre la base del mérito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la resolución del Servicio de Impuestos Internos que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acredite el cumplimiento de las condiciones establecidas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para acogerse al sistema establecido por este artículo 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 xml:space="preserve">transcurrido el plazo de doce meses que señala </w:t>
      </w:r>
      <w:r w:rsidRPr="00DB0EB6">
        <w:rPr>
          <w:rStyle w:val="normaltextrun"/>
          <w:rFonts w:ascii="Courier New" w:hAnsi="Courier New" w:cs="Courier New"/>
          <w:color w:val="000000"/>
          <w:lang w:val="es-CL"/>
        </w:rPr>
        <w:t xml:space="preserve">el numeral 8 anterior, se </w:t>
      </w:r>
      <w:r w:rsidRPr="00DB0EB6">
        <w:rPr>
          <w:rStyle w:val="normaltextrun"/>
          <w:rFonts w:ascii="Courier New" w:hAnsi="Courier New" w:cs="Courier New"/>
          <w:lang w:val="es-CL"/>
        </w:rPr>
        <w:t>extinguirán de pleno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derecho las responsabilidades civiles, penales 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administrativas derivadas del incumplimiento de las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obligaciones establecidas por la legislación cambiaria,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tributaria, de sociedades anónimas y de mercado de valores,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tanto respecto de los bienes o las inversiones de cualquier</w:t>
      </w:r>
      <w:r w:rsidRPr="00DB0EB6">
        <w:rPr>
          <w:rStyle w:val="normaltextrun"/>
          <w:rFonts w:ascii="Courier New" w:hAnsi="Courier New" w:cs="Courier New"/>
        </w:rPr>
        <w:t xml:space="preserve"> </w:t>
      </w:r>
      <w:r w:rsidRPr="00DB0EB6">
        <w:rPr>
          <w:rStyle w:val="normaltextrun"/>
          <w:rFonts w:ascii="Courier New" w:hAnsi="Courier New" w:cs="Courier New"/>
          <w:lang w:val="es-CL"/>
        </w:rPr>
        <w:t>naturaleza, como de las rentas que éstas hayan generado y</w:t>
      </w:r>
      <w:r w:rsidRPr="00DB0EB6">
        <w:rPr>
          <w:rStyle w:val="normaltextrun"/>
          <w:rFonts w:ascii="Courier New" w:hAnsi="Courier New" w:cs="Courier New"/>
        </w:rPr>
        <w:t xml:space="preserve"> </w:t>
      </w:r>
      <w:r w:rsidRPr="00DB0EB6">
        <w:rPr>
          <w:rStyle w:val="normaltextrun"/>
          <w:rFonts w:ascii="Courier New" w:hAnsi="Courier New" w:cs="Courier New"/>
          <w:lang w:val="es-CL"/>
        </w:rPr>
        <w:t>que se incluyeron en la declaración respectiva para los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fines del presente artículo. Lo dispuesto en este numeral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no tendrá aplicación respecto de los deberes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información y lo establecido en el artículo 27 de la ley</w:t>
      </w:r>
      <w:r w:rsidRPr="00DB0EB6">
        <w:rPr>
          <w:rStyle w:val="normaltextrun"/>
          <w:rFonts w:ascii="Courier New" w:hAnsi="Courier New" w:cs="Courier New"/>
        </w:rPr>
        <w:t xml:space="preserve"> </w:t>
      </w:r>
      <w:r w:rsidRPr="00DB0EB6">
        <w:rPr>
          <w:rStyle w:val="normaltextrun"/>
          <w:rFonts w:ascii="Courier New" w:hAnsi="Courier New" w:cs="Courier New"/>
          <w:lang w:val="es-CL"/>
        </w:rPr>
        <w:t>N°19.913; ni tampoco beneficiará a las personas que se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encuentren en cualquiera de las situaciones señaladas en el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numeral precedente.</w:t>
      </w:r>
      <w:r w:rsidRPr="00DB0EB6">
        <w:rPr>
          <w:rStyle w:val="eop"/>
          <w:rFonts w:ascii="Courier New" w:hAnsi="Courier New" w:cs="Courier New"/>
        </w:rPr>
        <w:t> </w:t>
      </w:r>
    </w:p>
    <w:p w14:paraId="53B7D682" w14:textId="77777777" w:rsidR="004D5A67" w:rsidRPr="00DB0EB6" w:rsidRDefault="004D5A67" w:rsidP="000356D4">
      <w:pPr>
        <w:pStyle w:val="paragraph"/>
        <w:spacing w:before="0" w:beforeAutospacing="0" w:after="0" w:afterAutospacing="0" w:line="276" w:lineRule="auto"/>
        <w:ind w:firstLine="3261"/>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4EAD13BD" w14:textId="77777777" w:rsidR="004D5A67" w:rsidRPr="00DB0EB6" w:rsidRDefault="004D5A67" w:rsidP="00DF70B4">
      <w:pPr>
        <w:pStyle w:val="paragraph"/>
        <w:numPr>
          <w:ilvl w:val="0"/>
          <w:numId w:val="25"/>
        </w:numPr>
        <w:tabs>
          <w:tab w:val="clear" w:pos="720"/>
          <w:tab w:val="left" w:pos="354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Obligaciones que afectan a los funcionarios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públicos.</w:t>
      </w:r>
      <w:r w:rsidRPr="00DB0EB6">
        <w:rPr>
          <w:rStyle w:val="eop"/>
          <w:rFonts w:ascii="Courier New" w:hAnsi="Courier New" w:cs="Courier New"/>
        </w:rPr>
        <w:t> </w:t>
      </w:r>
    </w:p>
    <w:p w14:paraId="60DB23AF"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51F4CB3D" w14:textId="77777777" w:rsidR="004D5A67" w:rsidRPr="00DB0EB6" w:rsidRDefault="004D5A67" w:rsidP="000356D4">
      <w:pPr>
        <w:pStyle w:val="paragraph"/>
        <w:spacing w:before="0" w:beforeAutospacing="0" w:after="0" w:afterAutospacing="0" w:line="276" w:lineRule="auto"/>
        <w:ind w:firstLine="3544"/>
        <w:jc w:val="both"/>
        <w:textAlignment w:val="baseline"/>
        <w:rPr>
          <w:rFonts w:ascii="Courier New" w:hAnsi="Courier New" w:cs="Courier New"/>
        </w:rPr>
      </w:pPr>
      <w:r w:rsidRPr="00DB0EB6">
        <w:rPr>
          <w:rStyle w:val="normaltextrun"/>
          <w:rFonts w:ascii="Courier New" w:hAnsi="Courier New" w:cs="Courier New"/>
          <w:lang w:val="es-CL"/>
        </w:rPr>
        <w:t>El Servicio de Impuestos Internos, el Banco Central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Chile y la Unidad de Análisis Financiero, las demás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instituciones u órganos del Estado y bancos, así como el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personal que actúe bajo su dependencia, no podrán divulgar</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en forma alguna la cuantía o fuente de los bienes o rentas</w:t>
      </w:r>
      <w:r w:rsidRPr="00DB0EB6">
        <w:rPr>
          <w:rStyle w:val="normaltextrun"/>
          <w:rFonts w:ascii="Courier New" w:hAnsi="Courier New" w:cs="Courier New"/>
        </w:rPr>
        <w:t>, consumos</w:t>
      </w:r>
      <w:r w:rsidRPr="00DB0EB6">
        <w:rPr>
          <w:rStyle w:val="normaltextrun"/>
          <w:rFonts w:ascii="Courier New" w:hAnsi="Courier New" w:cs="Courier New"/>
          <w:lang w:val="es-CL"/>
        </w:rPr>
        <w:t>,</w:t>
      </w:r>
      <w:r w:rsidRPr="00DB0EB6">
        <w:rPr>
          <w:rStyle w:val="normaltextrun"/>
          <w:rFonts w:ascii="Courier New" w:hAnsi="Courier New" w:cs="Courier New"/>
        </w:rPr>
        <w:t xml:space="preserve"> </w:t>
      </w:r>
      <w:r w:rsidRPr="00DB0EB6">
        <w:rPr>
          <w:rStyle w:val="normaltextrun"/>
          <w:rFonts w:ascii="Courier New" w:hAnsi="Courier New" w:cs="Courier New"/>
          <w:lang w:val="es-CL"/>
        </w:rPr>
        <w:t>ni otros datos o antecedentes que hayan sido proporcionados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por el contribuyente con motivo de la declaración que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efectúe conforme a este artículo. </w:t>
      </w:r>
      <w:r w:rsidRPr="00DB0EB6">
        <w:rPr>
          <w:rStyle w:val="eop"/>
          <w:rFonts w:ascii="Courier New" w:hAnsi="Courier New" w:cs="Courier New"/>
        </w:rPr>
        <w:t> </w:t>
      </w:r>
    </w:p>
    <w:p w14:paraId="3725B4C2" w14:textId="77777777" w:rsidR="004D5A67" w:rsidRPr="00DB0EB6" w:rsidRDefault="004D5A67" w:rsidP="000356D4">
      <w:pPr>
        <w:pStyle w:val="paragraph"/>
        <w:spacing w:before="0" w:beforeAutospacing="0" w:after="0" w:afterAutospacing="0" w:line="276" w:lineRule="auto"/>
        <w:ind w:firstLine="3544"/>
        <w:jc w:val="both"/>
        <w:textAlignment w:val="baseline"/>
        <w:rPr>
          <w:rFonts w:ascii="Courier New" w:hAnsi="Courier New" w:cs="Courier New"/>
        </w:rPr>
      </w:pPr>
      <w:r w:rsidRPr="00DB0EB6">
        <w:rPr>
          <w:rStyle w:val="eop"/>
          <w:rFonts w:ascii="Courier New" w:hAnsi="Courier New" w:cs="Courier New"/>
        </w:rPr>
        <w:t> </w:t>
      </w:r>
    </w:p>
    <w:p w14:paraId="3C9448E6" w14:textId="77777777" w:rsidR="004D5A67" w:rsidRPr="00DB0EB6" w:rsidRDefault="004D5A67" w:rsidP="000356D4">
      <w:pPr>
        <w:pStyle w:val="paragraph"/>
        <w:spacing w:before="0" w:beforeAutospacing="0" w:after="0" w:afterAutospacing="0" w:line="276" w:lineRule="auto"/>
        <w:ind w:firstLine="3544"/>
        <w:jc w:val="both"/>
        <w:textAlignment w:val="baseline"/>
        <w:rPr>
          <w:rFonts w:ascii="Courier New" w:hAnsi="Courier New" w:cs="Courier New"/>
        </w:rPr>
      </w:pPr>
      <w:r w:rsidRPr="00DB0EB6">
        <w:rPr>
          <w:rStyle w:val="normaltextrun"/>
          <w:rFonts w:ascii="Courier New" w:hAnsi="Courier New" w:cs="Courier New"/>
          <w:lang w:val="es-CL"/>
        </w:rPr>
        <w:t>Para estos efectos, se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aplicará lo dispuesto en los artículos 35 del Código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Tributario, 66 de la ley orgánica constitucional del Banco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Central de Chile y 13 de la ley N° 19.913, según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corresponda. Lo dispuesto en el párrafo precedente, no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obsta a la entrega e intercambio de información de las instituciones a que se refiere este artículo respecto de la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aplicación de la ley N° 19.913 y al intercambio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información establecido en los numerales 1 y 17 de este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artículo.</w:t>
      </w:r>
      <w:r w:rsidRPr="00DB0EB6">
        <w:rPr>
          <w:rStyle w:val="eop"/>
          <w:rFonts w:ascii="Courier New" w:hAnsi="Courier New" w:cs="Courier New"/>
        </w:rPr>
        <w:t> </w:t>
      </w:r>
    </w:p>
    <w:p w14:paraId="1FBD71E7" w14:textId="77777777" w:rsidR="004D5A67" w:rsidRPr="00DB0EB6" w:rsidRDefault="004D5A67" w:rsidP="000356D4">
      <w:pPr>
        <w:pStyle w:val="paragraph"/>
        <w:spacing w:before="0" w:beforeAutospacing="0" w:after="0" w:afterAutospacing="0" w:line="276" w:lineRule="auto"/>
        <w:ind w:firstLine="3261"/>
        <w:jc w:val="both"/>
        <w:textAlignment w:val="baseline"/>
        <w:rPr>
          <w:rFonts w:ascii="Courier New" w:hAnsi="Courier New" w:cs="Courier New"/>
        </w:rPr>
      </w:pPr>
      <w:r w:rsidRPr="00DB0EB6">
        <w:rPr>
          <w:rStyle w:val="eop"/>
          <w:rFonts w:ascii="Courier New" w:hAnsi="Courier New" w:cs="Courier New"/>
        </w:rPr>
        <w:t> </w:t>
      </w:r>
    </w:p>
    <w:p w14:paraId="41C7764C" w14:textId="77777777" w:rsidR="004D5A67" w:rsidRPr="00DB0EB6" w:rsidRDefault="004D5A67" w:rsidP="00DF70B4">
      <w:pPr>
        <w:pStyle w:val="paragraph"/>
        <w:numPr>
          <w:ilvl w:val="0"/>
          <w:numId w:val="25"/>
        </w:numPr>
        <w:tabs>
          <w:tab w:val="clear" w:pos="720"/>
          <w:tab w:val="left" w:pos="354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Radicación y registro en el país de activos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subyacentes.</w:t>
      </w:r>
      <w:r w:rsidRPr="00DB0EB6">
        <w:rPr>
          <w:rStyle w:val="eop"/>
          <w:rFonts w:ascii="Courier New" w:hAnsi="Courier New" w:cs="Courier New"/>
        </w:rPr>
        <w:t> </w:t>
      </w:r>
    </w:p>
    <w:p w14:paraId="1C12111C"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7C272E4B" w14:textId="77777777" w:rsidR="004D5A67" w:rsidRPr="00DB0EB6" w:rsidRDefault="004D5A67" w:rsidP="000356D4">
      <w:pPr>
        <w:pStyle w:val="paragraph"/>
        <w:spacing w:before="0" w:beforeAutospacing="0" w:after="0" w:afterAutospacing="0" w:line="276" w:lineRule="auto"/>
        <w:ind w:firstLine="3544"/>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En el caso en que los contribuyentes que tengan los bienes y rentas declarados respecto de los cuales paguen el impuesto único que establece este artículo a través de sociedades u otras entidades o encargos fiduciarios, y siempre que den cumplimiento a las demás obligaciones de acceso de información para el adecuado intercambio de la misma entre las instituciones señaladas en el numeral 1 de este artículo, podrán solicitar ante las autoridades respectivas que, una vez pagado el tributo señalado, los activos que se encuentran radicados en tales sociedades, entidades o propietarios fiduciarios, se entiendan, para todos los efectos legales, radicados directamente en el patrimonio del contribuyente en Chile, ello siempre que disuelvan tales sociedades o entidades o dejen sin efecto los encargos fiduciarios, siendo título suficiente para efectos del registro o inscripción, según corresponda, de tales bienes a su nombre, la presente ley. </w:t>
      </w:r>
    </w:p>
    <w:p w14:paraId="0627EC42" w14:textId="77777777" w:rsidR="004D5A67" w:rsidRPr="00DB0EB6" w:rsidRDefault="004D5A67" w:rsidP="000356D4">
      <w:pPr>
        <w:pStyle w:val="paragraph"/>
        <w:spacing w:before="0" w:beforeAutospacing="0" w:after="0" w:afterAutospacing="0" w:line="276" w:lineRule="auto"/>
        <w:ind w:firstLine="3544"/>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      </w:t>
      </w:r>
    </w:p>
    <w:p w14:paraId="449F60F0" w14:textId="77777777" w:rsidR="004D5A67" w:rsidRPr="00DB0EB6" w:rsidRDefault="004D5A67" w:rsidP="000356D4">
      <w:pPr>
        <w:pStyle w:val="paragraph"/>
        <w:spacing w:before="0" w:beforeAutospacing="0" w:after="0" w:afterAutospacing="0" w:line="276" w:lineRule="auto"/>
        <w:ind w:firstLine="3544"/>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Para estos efectos, el contribuyente deberá acreditara ante quien corresponda que los bienes o rentas a registrar o inscribir han sido materia de la declaración y se ha pagado a su respecto el impuesto que contempla esta ley. </w:t>
      </w:r>
    </w:p>
    <w:p w14:paraId="3156C389" w14:textId="77777777" w:rsidR="004D5A67" w:rsidRPr="00DB0EB6" w:rsidRDefault="004D5A67" w:rsidP="000356D4">
      <w:pPr>
        <w:pStyle w:val="paragraph"/>
        <w:spacing w:before="0" w:beforeAutospacing="0" w:after="0" w:afterAutospacing="0" w:line="276" w:lineRule="auto"/>
        <w:ind w:firstLine="3544"/>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 </w:t>
      </w:r>
    </w:p>
    <w:p w14:paraId="68982B45" w14:textId="77777777" w:rsidR="004D5A67" w:rsidRPr="00DB0EB6" w:rsidRDefault="004D5A67" w:rsidP="000356D4">
      <w:pPr>
        <w:pStyle w:val="paragraph"/>
        <w:spacing w:before="0" w:beforeAutospacing="0" w:after="0" w:afterAutospacing="0" w:line="276" w:lineRule="auto"/>
        <w:ind w:firstLine="3544"/>
        <w:jc w:val="both"/>
        <w:textAlignment w:val="baseline"/>
        <w:rPr>
          <w:rFonts w:ascii="Courier New" w:hAnsi="Courier New" w:cs="Courier New"/>
        </w:rPr>
      </w:pPr>
      <w:r w:rsidRPr="00DB0EB6">
        <w:rPr>
          <w:rStyle w:val="normaltextrun"/>
          <w:rFonts w:ascii="Courier New" w:hAnsi="Courier New" w:cs="Courier New"/>
          <w:lang w:val="es-CL"/>
        </w:rPr>
        <w:t>En estos casos, la radicación de estos bienes en el patrimonio del contribuyente no se considerará una enajenación, sino que una reorganización del mismo, siempre que los activos se registren de acuerdo al valor que haya quedado afecto a la declaración y pago del impuesto que contempla este artículo, caso en el cual el Servicio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Impuestos Internos no podrá ejercer las facultades que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establece el artículo 64 del Código Tributario, salvo para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el caso de determinar el valor de tales bienes para efectos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 la aplicación del impuesto único a que se refiere el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presente artículo.</w:t>
      </w:r>
      <w:r w:rsidRPr="00DB0EB6">
        <w:rPr>
          <w:rStyle w:val="eop"/>
          <w:rFonts w:ascii="Courier New" w:hAnsi="Courier New" w:cs="Courier New"/>
        </w:rPr>
        <w:t> </w:t>
      </w:r>
    </w:p>
    <w:p w14:paraId="30C0E15D" w14:textId="77777777" w:rsidR="004D5A67" w:rsidRPr="00DB0EB6" w:rsidRDefault="004D5A67" w:rsidP="000356D4">
      <w:pPr>
        <w:pStyle w:val="paragraph"/>
        <w:spacing w:before="0" w:beforeAutospacing="0" w:after="0" w:afterAutospacing="0" w:line="276" w:lineRule="auto"/>
        <w:ind w:firstLine="3261"/>
        <w:jc w:val="both"/>
        <w:textAlignment w:val="baseline"/>
        <w:rPr>
          <w:rFonts w:ascii="Courier New" w:hAnsi="Courier New" w:cs="Courier New"/>
        </w:rPr>
      </w:pPr>
      <w:r w:rsidRPr="00DB0EB6">
        <w:rPr>
          <w:rStyle w:val="eop"/>
          <w:rFonts w:ascii="Courier New" w:hAnsi="Courier New" w:cs="Courier New"/>
        </w:rPr>
        <w:t> </w:t>
      </w:r>
    </w:p>
    <w:p w14:paraId="72928AD1" w14:textId="77777777" w:rsidR="004D5A67" w:rsidRPr="00DB0EB6" w:rsidRDefault="004D5A67" w:rsidP="00DF70B4">
      <w:pPr>
        <w:pStyle w:val="paragraph"/>
        <w:numPr>
          <w:ilvl w:val="0"/>
          <w:numId w:val="25"/>
        </w:numPr>
        <w:tabs>
          <w:tab w:val="clear" w:pos="720"/>
          <w:tab w:val="left" w:pos="354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Vencido el plazo para presentar la declaración y</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pagar el impuesto que establece este artículo, no se podrá</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efectuar una nueva declaración en los términos del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artículo 36 bis del Código Tributario, ni corregir,</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rectificar, complementar o enmendar la presentada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originalmente.</w:t>
      </w:r>
      <w:r w:rsidRPr="00DB0EB6">
        <w:rPr>
          <w:rStyle w:val="eop"/>
          <w:rFonts w:ascii="Courier New" w:hAnsi="Courier New" w:cs="Courier New"/>
        </w:rPr>
        <w:t> </w:t>
      </w:r>
    </w:p>
    <w:p w14:paraId="7AE4728D"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290B8A87" w14:textId="77777777" w:rsidR="004D5A67" w:rsidRPr="00DB0EB6" w:rsidRDefault="004D5A67" w:rsidP="00DF70B4">
      <w:pPr>
        <w:pStyle w:val="paragraph"/>
        <w:numPr>
          <w:ilvl w:val="0"/>
          <w:numId w:val="25"/>
        </w:numPr>
        <w:tabs>
          <w:tab w:val="clear" w:pos="720"/>
          <w:tab w:val="left" w:pos="354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Para los efectos de lo dispuesto en el artículo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97 N°4 del Código Tributario, se considerará como una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circunstancia agravante para la aplicación de la pena, el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hecho de que el contribuyente no se haya acogido al régimen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establecido en este artículo.</w:t>
      </w:r>
      <w:r w:rsidRPr="00DB0EB6">
        <w:rPr>
          <w:rStyle w:val="eop"/>
          <w:rFonts w:ascii="Courier New" w:hAnsi="Courier New" w:cs="Courier New"/>
        </w:rPr>
        <w:t> </w:t>
      </w:r>
    </w:p>
    <w:p w14:paraId="3ACE27E6" w14:textId="77777777" w:rsidR="004D5A67" w:rsidRPr="00DB0EB6" w:rsidRDefault="004D5A67" w:rsidP="000356D4">
      <w:pPr>
        <w:pStyle w:val="paragraph"/>
        <w:tabs>
          <w:tab w:val="num" w:pos="1134"/>
          <w:tab w:val="left" w:pos="3969"/>
        </w:tabs>
        <w:spacing w:before="0" w:beforeAutospacing="0" w:after="0" w:afterAutospacing="0" w:line="276" w:lineRule="auto"/>
        <w:ind w:firstLine="2835"/>
        <w:jc w:val="both"/>
        <w:textAlignment w:val="baseline"/>
        <w:rPr>
          <w:rFonts w:ascii="Courier New" w:hAnsi="Courier New" w:cs="Courier New"/>
        </w:rPr>
      </w:pPr>
      <w:r w:rsidRPr="00DB0EB6">
        <w:rPr>
          <w:rStyle w:val="eop"/>
          <w:rFonts w:ascii="Courier New" w:hAnsi="Courier New" w:cs="Courier New"/>
        </w:rPr>
        <w:t> </w:t>
      </w:r>
    </w:p>
    <w:p w14:paraId="11DD67A4" w14:textId="77777777" w:rsidR="004D5A67" w:rsidRPr="00DB0EB6" w:rsidRDefault="004D5A67" w:rsidP="00DF70B4">
      <w:pPr>
        <w:pStyle w:val="paragraph"/>
        <w:numPr>
          <w:ilvl w:val="0"/>
          <w:numId w:val="25"/>
        </w:numPr>
        <w:tabs>
          <w:tab w:val="clear" w:pos="720"/>
          <w:tab w:val="left" w:pos="3544"/>
          <w:tab w:val="left" w:pos="3969"/>
        </w:tabs>
        <w:spacing w:before="0" w:beforeAutospacing="0" w:after="0" w:afterAutospacing="0" w:line="276" w:lineRule="auto"/>
        <w:ind w:left="0" w:firstLine="3402"/>
        <w:jc w:val="both"/>
        <w:textAlignment w:val="baseline"/>
        <w:rPr>
          <w:rFonts w:ascii="Courier New" w:hAnsi="Courier New" w:cs="Courier New"/>
        </w:rPr>
      </w:pPr>
      <w:r w:rsidRPr="00DB0EB6">
        <w:rPr>
          <w:rStyle w:val="normaltextrun"/>
          <w:rFonts w:ascii="Courier New" w:hAnsi="Courier New" w:cs="Courier New"/>
          <w:lang w:val="es-CL"/>
        </w:rPr>
        <w:t>De las medidas antilavado de activos y prevención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del financiamiento del terrorismo.</w:t>
      </w:r>
      <w:r w:rsidRPr="00DB0EB6">
        <w:rPr>
          <w:rStyle w:val="eop"/>
          <w:rFonts w:ascii="Courier New" w:hAnsi="Courier New" w:cs="Courier New"/>
        </w:rPr>
        <w:t> </w:t>
      </w:r>
    </w:p>
    <w:p w14:paraId="75DDC42F"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57BC3576"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Lo dispuesto en el presente artículo en ningún caso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eximirá del cumplimiento de las obligaciones impuestas por</w:t>
      </w:r>
      <w:r w:rsidRPr="00DB0EB6">
        <w:rPr>
          <w:rStyle w:val="normaltextrun"/>
          <w:rFonts w:ascii="Courier New" w:hAnsi="Courier New" w:cs="Courier New"/>
        </w:rPr>
        <w:t xml:space="preserve"> </w:t>
      </w:r>
      <w:r w:rsidRPr="00DB0EB6">
        <w:rPr>
          <w:rStyle w:val="normaltextrun"/>
          <w:rFonts w:ascii="Courier New" w:hAnsi="Courier New" w:cs="Courier New"/>
          <w:lang w:val="es-CL"/>
        </w:rPr>
        <w:t>la ley N° 19.913 y demás normas dictadas en materia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prevención de lavado de activos y financiamiento del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terrorismo. Los sujetos obligados por dicha ley deberán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coordinar e implementar sistemas y medidas de detección y</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análisis antilavado de las operaciones que se lleven a cabo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en virtud del presente sistema, tendientes a identificar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manera eficiente la declaración o internación de bienes y</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rentas que puedan provenir de alguno de los delitos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establecidos en los artículos 27 y 28 de la ley N°19.913.</w:t>
      </w:r>
      <w:r w:rsidRPr="00DB0EB6">
        <w:rPr>
          <w:rStyle w:val="eop"/>
          <w:rFonts w:ascii="Courier New" w:hAnsi="Courier New" w:cs="Courier New"/>
        </w:rPr>
        <w:t> </w:t>
      </w:r>
    </w:p>
    <w:p w14:paraId="6A5BC967"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eop"/>
          <w:rFonts w:ascii="Courier New" w:hAnsi="Courier New" w:cs="Courier New"/>
        </w:rPr>
        <w:t> </w:t>
      </w:r>
    </w:p>
    <w:p w14:paraId="5E4A76F1"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El Servicio de Impuestos Internos deberá reportar a la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Unidad de Análisis Financiero las operaciones que estimen</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como sospechosas de acuerdo a lo establecido en el artículo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3° de la ley N°19.913. Asimismo, la Unidad de Análisis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Financiero tendrá, previa solicitud, acceso permanente y</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directo, para el debido cumplimiento de sus funciones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legales, a toda la información recabada por las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instituciones públicas referidas, respecto de los bienes y</w:t>
      </w:r>
      <w:r w:rsidRPr="00DB0EB6">
        <w:rPr>
          <w:rStyle w:val="normaltextrun"/>
          <w:rFonts w:ascii="Courier New" w:hAnsi="Courier New" w:cs="Courier New"/>
        </w:rPr>
        <w:t xml:space="preserve"> </w:t>
      </w:r>
      <w:r w:rsidRPr="00DB0EB6">
        <w:rPr>
          <w:rStyle w:val="normaltextrun"/>
          <w:rFonts w:ascii="Courier New" w:hAnsi="Courier New" w:cs="Courier New"/>
          <w:lang w:val="es-CL"/>
        </w:rPr>
        <w:t>rentas declaradas por los contribuyentes conforme a este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artículo, sin restricciones de ningún tipo, inclusive si</w:t>
      </w:r>
      <w:r w:rsidRPr="00DB0EB6">
        <w:rPr>
          <w:rStyle w:val="normaltextrun"/>
          <w:rFonts w:ascii="Courier New" w:hAnsi="Courier New" w:cs="Courier New"/>
        </w:rPr>
        <w:t xml:space="preserve"> </w:t>
      </w:r>
      <w:r w:rsidRPr="00DB0EB6">
        <w:rPr>
          <w:rStyle w:val="normaltextrun"/>
          <w:rFonts w:ascii="Courier New" w:hAnsi="Courier New" w:cs="Courier New"/>
          <w:lang w:val="es-CL"/>
        </w:rPr>
        <w:t>ésta está sujeta a secreto o reserva. El Servicio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Impuestos Internos deberá implementar controles sobre la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identificación de los contribuyentes que se acojan al</w:t>
      </w:r>
      <w:r w:rsidRPr="00DB0EB6">
        <w:rPr>
          <w:rStyle w:val="normaltextrun"/>
          <w:rFonts w:ascii="Courier New" w:hAnsi="Courier New" w:cs="Courier New"/>
        </w:rPr>
        <w:t xml:space="preserve"> </w:t>
      </w:r>
      <w:r w:rsidRPr="00DB0EB6">
        <w:rPr>
          <w:rStyle w:val="normaltextrun"/>
          <w:rFonts w:ascii="Courier New" w:hAnsi="Courier New" w:cs="Courier New"/>
          <w:lang w:val="es-CL"/>
        </w:rPr>
        <w:t>sistema de acuerdo a los estándares que establece el Grupo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 Acción Financiera en sus Recomendaciones Antilavado y</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Contra el Financiamiento del Terrorismo del GAFI, de acuerdo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 lo que solicite expresamente la Unidad de Análisis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Financiero. Por su parte, el Banco Central de Chile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proporcionará los antecedentes que le soliciten la Unidad</w:t>
      </w:r>
      <w:r w:rsidRPr="00DB0EB6">
        <w:rPr>
          <w:rStyle w:val="normaltextrun"/>
          <w:rFonts w:ascii="Courier New" w:hAnsi="Courier New" w:cs="Courier New"/>
        </w:rPr>
        <w:t xml:space="preserve"> </w:t>
      </w:r>
      <w:r w:rsidRPr="00DB0EB6">
        <w:rPr>
          <w:rStyle w:val="normaltextrun"/>
          <w:rFonts w:ascii="Courier New" w:hAnsi="Courier New" w:cs="Courier New"/>
          <w:lang w:val="es-CL"/>
        </w:rPr>
        <w:t>de Análisis Financiero o el Ministerio Público, de acuerdo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a lo dispuesto en el artículo 66 de la ley orgánica</w:t>
      </w:r>
      <w:r w:rsidRPr="00DB0EB6">
        <w:rPr>
          <w:rStyle w:val="normaltextrun"/>
          <w:rFonts w:ascii="Courier New" w:hAnsi="Courier New" w:cs="Courier New"/>
        </w:rPr>
        <w:t xml:space="preserve"> </w:t>
      </w:r>
      <w:r w:rsidRPr="00DB0EB6">
        <w:rPr>
          <w:rStyle w:val="normaltextrun"/>
          <w:rFonts w:ascii="Courier New" w:hAnsi="Courier New" w:cs="Courier New"/>
          <w:lang w:val="es-CL"/>
        </w:rPr>
        <w:t>constitucional que lo rige.</w:t>
      </w:r>
      <w:r w:rsidRPr="00DB0EB6">
        <w:rPr>
          <w:rStyle w:val="eop"/>
          <w:rFonts w:ascii="Courier New" w:hAnsi="Courier New" w:cs="Courier New"/>
        </w:rPr>
        <w:t> </w:t>
      </w:r>
    </w:p>
    <w:p w14:paraId="69C1E56C" w14:textId="77777777" w:rsidR="004D5A67" w:rsidRPr="00DB0EB6" w:rsidRDefault="004D5A67" w:rsidP="000356D4">
      <w:pPr>
        <w:pStyle w:val="paragraph"/>
        <w:spacing w:before="0" w:beforeAutospacing="0" w:after="0" w:afterAutospacing="0" w:line="276" w:lineRule="auto"/>
        <w:ind w:firstLine="3261"/>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4E8B5353"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Se conformará una comisión de coordinación y supervisión para asegurar el cumplimiento efectivo de las medidas antilavado de activos establecidas en el presente artículo y en la normativa relacionada que se emita por las referidas instituciones, la que se constituirá y funcionará por el tiempo necesario para cumplir con las disposiciones de este artículo, conforme lo determinen en conjunto el Servicio de Impuestos Internos y la Unidad de análisis financiero. En ella participarán el Servicio y Unidad referidos y cualquiera otra institución pública que se considere relevante para este propósito. Los bancos que intervengan en las operaciones que se acojan al sistema que establece este artículo, deberán establecer mecanismos de prevención de lavado de activos y financiamiento al terrorismo, con los controles para identificar debidamente a los contribuyentes que deseen ingresar activos de acuerdo a los estándares de debido conocimiento de clientes del GAFI, solicitar una declaración de origen de los fondos y requerir la identificación plena de los beneficiarios finales conforme a las reglas de este artículo.</w:t>
      </w:r>
      <w:r w:rsidRPr="00DB0EB6">
        <w:rPr>
          <w:rStyle w:val="eop"/>
          <w:rFonts w:ascii="Courier New" w:hAnsi="Courier New" w:cs="Courier New"/>
        </w:rPr>
        <w:t> </w:t>
      </w:r>
    </w:p>
    <w:p w14:paraId="520870FE" w14:textId="77777777" w:rsidR="004D5A67" w:rsidRPr="00DB0EB6" w:rsidRDefault="004D5A67" w:rsidP="000356D4">
      <w:pPr>
        <w:pStyle w:val="paragraph"/>
        <w:spacing w:before="0" w:beforeAutospacing="0" w:after="0" w:afterAutospacing="0" w:line="276" w:lineRule="auto"/>
        <w:ind w:firstLine="3261"/>
        <w:jc w:val="both"/>
        <w:textAlignment w:val="baseline"/>
        <w:rPr>
          <w:rFonts w:ascii="Courier New" w:hAnsi="Courier New" w:cs="Courier New"/>
        </w:rPr>
      </w:pPr>
      <w:r w:rsidRPr="00DB0EB6">
        <w:rPr>
          <w:rStyle w:val="normaltextrun"/>
          <w:rFonts w:ascii="Courier New" w:hAnsi="Courier New" w:cs="Courier New"/>
          <w:lang w:val="es-CL"/>
        </w:rPr>
        <w:t>     </w:t>
      </w:r>
      <w:r w:rsidRPr="00DB0EB6">
        <w:rPr>
          <w:rStyle w:val="eop"/>
          <w:rFonts w:ascii="Courier New" w:hAnsi="Courier New" w:cs="Courier New"/>
        </w:rPr>
        <w:t> </w:t>
      </w:r>
    </w:p>
    <w:p w14:paraId="28E391F2" w14:textId="77777777" w:rsidR="004D5A67" w:rsidRPr="00DB0EB6" w:rsidRDefault="004D5A67" w:rsidP="000356D4">
      <w:pPr>
        <w:pStyle w:val="paragraph"/>
        <w:spacing w:before="0" w:beforeAutospacing="0" w:after="0" w:afterAutospacing="0" w:line="276" w:lineRule="auto"/>
        <w:ind w:firstLine="3402"/>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Los bancos deberán reportar a la Unidad de Análisis Financiero cualquier operación sospechosa que detecten en el análisis de la información proporcionada por los contribuyentes, de acuerdo a lo establecido en el artículo 3° de la ley N°19.913 y en las circulares emitidas por dicha Unidad al efecto. </w:t>
      </w:r>
    </w:p>
    <w:p w14:paraId="3D62CA4E" w14:textId="77777777" w:rsidR="004D5A67" w:rsidRPr="00DB0EB6" w:rsidRDefault="004D5A67" w:rsidP="000356D4">
      <w:pPr>
        <w:pStyle w:val="paragraph"/>
        <w:spacing w:before="0" w:beforeAutospacing="0" w:after="0" w:afterAutospacing="0" w:line="276" w:lineRule="auto"/>
        <w:ind w:firstLine="3402"/>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 </w:t>
      </w:r>
    </w:p>
    <w:p w14:paraId="11F7E090" w14:textId="77777777" w:rsidR="004D5A67" w:rsidRPr="00DB0EB6" w:rsidRDefault="004D5A67" w:rsidP="000356D4">
      <w:pPr>
        <w:pStyle w:val="paragraph"/>
        <w:spacing w:before="0" w:beforeAutospacing="0" w:after="0" w:afterAutospacing="0" w:line="276" w:lineRule="auto"/>
        <w:ind w:firstLine="3402"/>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Los documentos o declaraciones emitidas por las autoridades competentes en el marco del presente sistema de declaración no pueden ser considerados como declaraciones oficiales de que los activos, rentas o fondos declarados o ingresados son de origen lícito. </w:t>
      </w:r>
    </w:p>
    <w:p w14:paraId="6D6EC010" w14:textId="77777777" w:rsidR="004D5A67" w:rsidRPr="00DB0EB6" w:rsidRDefault="004D5A67" w:rsidP="000356D4">
      <w:pPr>
        <w:pStyle w:val="paragraph"/>
        <w:spacing w:before="0" w:beforeAutospacing="0" w:after="0" w:afterAutospacing="0" w:line="276" w:lineRule="auto"/>
        <w:ind w:firstLine="3402"/>
        <w:jc w:val="both"/>
        <w:textAlignment w:val="baseline"/>
        <w:rPr>
          <w:rStyle w:val="normaltextrun"/>
          <w:rFonts w:ascii="Courier New" w:hAnsi="Courier New" w:cs="Courier New"/>
          <w:lang w:val="es-CL"/>
        </w:rPr>
      </w:pPr>
      <w:r w:rsidRPr="00DB0EB6">
        <w:rPr>
          <w:rStyle w:val="normaltextrun"/>
          <w:rFonts w:ascii="Courier New" w:hAnsi="Courier New" w:cs="Courier New"/>
          <w:lang w:val="es-CL"/>
        </w:rPr>
        <w:t>      </w:t>
      </w:r>
    </w:p>
    <w:p w14:paraId="4CCB1827" w14:textId="77777777" w:rsidR="004D5A67" w:rsidRPr="00DB0EB6" w:rsidRDefault="004D5A67" w:rsidP="000356D4">
      <w:pPr>
        <w:pStyle w:val="paragraph"/>
        <w:spacing w:before="0" w:beforeAutospacing="0" w:after="0" w:afterAutospacing="0" w:line="276" w:lineRule="auto"/>
        <w:ind w:firstLine="3402"/>
        <w:jc w:val="both"/>
        <w:textAlignment w:val="baseline"/>
        <w:rPr>
          <w:rFonts w:ascii="Courier New" w:hAnsi="Courier New" w:cs="Courier New"/>
        </w:rPr>
      </w:pPr>
      <w:r w:rsidRPr="00DB0EB6">
        <w:rPr>
          <w:rStyle w:val="normaltextrun"/>
          <w:rFonts w:ascii="Courier New" w:hAnsi="Courier New" w:cs="Courier New"/>
          <w:lang w:val="es-CL"/>
        </w:rPr>
        <w:t>Los contribuyentes que ingresen activos conforme al presente sistema sólo podrán hacerlo en caso de que ellos</w:t>
      </w:r>
      <w:r w:rsidRPr="00DB0EB6">
        <w:rPr>
          <w:rStyle w:val="normaltextrun"/>
          <w:rFonts w:ascii="Courier New" w:hAnsi="Courier New" w:cs="Courier New"/>
        </w:rPr>
        <w:t xml:space="preserve"> </w:t>
      </w:r>
      <w:r w:rsidRPr="00DB0EB6">
        <w:rPr>
          <w:rStyle w:val="normaltextrun"/>
          <w:rFonts w:ascii="Courier New" w:hAnsi="Courier New" w:cs="Courier New"/>
          <w:lang w:val="es-CL"/>
        </w:rPr>
        <w:t>provengan de países que cuenten con normativa antilavado</w:t>
      </w:r>
      <w:r w:rsidRPr="00DB0EB6">
        <w:rPr>
          <w:rStyle w:val="normaltextrun"/>
          <w:rFonts w:ascii="Courier New" w:hAnsi="Courier New" w:cs="Courier New"/>
        </w:rPr>
        <w:t xml:space="preserve"> </w:t>
      </w:r>
      <w:r w:rsidRPr="00DB0EB6">
        <w:rPr>
          <w:rStyle w:val="normaltextrun"/>
          <w:rFonts w:ascii="Courier New" w:hAnsi="Courier New" w:cs="Courier New"/>
          <w:lang w:val="es-CL"/>
        </w:rPr>
        <w:t>que aplique las Recomendaciones del GAFI y cuyas Unidades de</w:t>
      </w:r>
      <w:r w:rsidRPr="00DB0EB6">
        <w:rPr>
          <w:rStyle w:val="normaltextrun"/>
          <w:rFonts w:ascii="Courier New" w:hAnsi="Courier New" w:cs="Courier New"/>
        </w:rPr>
        <w:t xml:space="preserve"> </w:t>
      </w:r>
      <w:r w:rsidRPr="00DB0EB6">
        <w:rPr>
          <w:rStyle w:val="normaltextrun"/>
          <w:rFonts w:ascii="Courier New" w:hAnsi="Courier New" w:cs="Courier New"/>
          <w:lang w:val="es-CL"/>
        </w:rPr>
        <w:t>Inteligencia Financiera pertenezcan al Grupo Egmont.</w:t>
      </w:r>
      <w:r w:rsidRPr="00DB0EB6">
        <w:rPr>
          <w:rStyle w:val="eop"/>
          <w:rFonts w:ascii="Courier New" w:hAnsi="Courier New" w:cs="Courier New"/>
        </w:rPr>
        <w:t> </w:t>
      </w:r>
    </w:p>
    <w:p w14:paraId="266A7134" w14:textId="77777777" w:rsidR="004D5A67" w:rsidRPr="00DB0EB6" w:rsidRDefault="004D5A67" w:rsidP="000356D4">
      <w:pPr>
        <w:pStyle w:val="paragraph"/>
        <w:spacing w:before="0" w:beforeAutospacing="0" w:after="0" w:afterAutospacing="0" w:line="276" w:lineRule="auto"/>
        <w:ind w:firstLine="3261"/>
        <w:jc w:val="both"/>
        <w:textAlignment w:val="baseline"/>
        <w:rPr>
          <w:rFonts w:ascii="Courier New" w:hAnsi="Courier New" w:cs="Courier New"/>
        </w:rPr>
      </w:pPr>
      <w:r w:rsidRPr="00DB0EB6">
        <w:rPr>
          <w:rStyle w:val="eop"/>
          <w:rFonts w:ascii="Courier New" w:hAnsi="Courier New" w:cs="Courier New"/>
        </w:rPr>
        <w:t> </w:t>
      </w:r>
    </w:p>
    <w:p w14:paraId="5C8593FB"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b/>
          <w:bCs/>
        </w:rPr>
        <w:t>Artículo décimo tercero transitorio.-</w:t>
      </w:r>
      <w:r w:rsidRPr="00DB0EB6">
        <w:rPr>
          <w:rStyle w:val="normaltextrun"/>
          <w:rFonts w:ascii="Courier New" w:hAnsi="Courier New" w:cs="Courier New"/>
        </w:rPr>
        <w:t xml:space="preserve"> Los contribuyentes que, a la entrada en vigencia de la presente ley, mantuvieren gestiones judiciales pendientes por reclamos de giros o liquidaciones de tributos ante Tribunales Tributarios y Aduaneros, Cortes de Apelaciones o Corte Suprema, por una única entre el primer día del mes siguiente al de publicación de la presente ley y el 30 de noviembre de 2024, podrán poner término a dichas gestiones judiciales siempre que se hayan iniciado antes del 1 de enero de 2024, sobre la base que, reconociendo la deuda tributaria debidamente reajustada, se les conceda una condonación total de intereses y multas por parte del Servicio de Impuestos Internos.</w:t>
      </w:r>
      <w:r w:rsidRPr="00DB0EB6">
        <w:rPr>
          <w:rStyle w:val="eop"/>
          <w:rFonts w:ascii="Courier New" w:hAnsi="Courier New" w:cs="Courier New"/>
        </w:rPr>
        <w:t> </w:t>
      </w:r>
    </w:p>
    <w:p w14:paraId="0B8AF7F4"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rPr>
        <w:t> </w:t>
      </w:r>
      <w:r w:rsidRPr="00DB0EB6">
        <w:rPr>
          <w:rStyle w:val="eop"/>
          <w:rFonts w:ascii="Courier New" w:hAnsi="Courier New" w:cs="Courier New"/>
        </w:rPr>
        <w:t> </w:t>
      </w:r>
    </w:p>
    <w:p w14:paraId="6D56F11A" w14:textId="77777777" w:rsidR="004D5A67" w:rsidRPr="00DB0EB6" w:rsidRDefault="004D5A67" w:rsidP="000356D4">
      <w:pPr>
        <w:pStyle w:val="paragraph"/>
        <w:spacing w:before="0" w:beforeAutospacing="0" w:after="0" w:afterAutospacing="0" w:line="276" w:lineRule="auto"/>
        <w:ind w:firstLine="2835"/>
        <w:jc w:val="both"/>
        <w:textAlignment w:val="baseline"/>
        <w:rPr>
          <w:rFonts w:ascii="Courier New" w:hAnsi="Courier New" w:cs="Courier New"/>
        </w:rPr>
      </w:pPr>
      <w:r w:rsidRPr="00DB0EB6">
        <w:rPr>
          <w:rStyle w:val="normaltextrun"/>
          <w:rFonts w:ascii="Courier New" w:hAnsi="Courier New" w:cs="Courier New"/>
          <w:lang w:val="es-CL"/>
        </w:rPr>
        <w:t>Para</w:t>
      </w:r>
      <w:r w:rsidRPr="00DB0EB6">
        <w:rPr>
          <w:rStyle w:val="normaltextrun"/>
          <w:rFonts w:ascii="Courier New" w:hAnsi="Courier New" w:cs="Courier New"/>
        </w:rPr>
        <w:t xml:space="preserve"> tal efecto, los contribuyentes se sujetarán a las siguientes reglas:</w:t>
      </w:r>
      <w:r w:rsidRPr="00DB0EB6">
        <w:rPr>
          <w:rStyle w:val="eop"/>
          <w:rFonts w:ascii="Courier New" w:hAnsi="Courier New" w:cs="Courier New"/>
        </w:rPr>
        <w:t> </w:t>
      </w:r>
    </w:p>
    <w:p w14:paraId="3B6C6BC1" w14:textId="77777777" w:rsidR="004D5A67" w:rsidRPr="00DB0EB6" w:rsidRDefault="004D5A67" w:rsidP="000356D4">
      <w:pPr>
        <w:pStyle w:val="paragraph"/>
        <w:spacing w:before="0" w:beforeAutospacing="0" w:after="0" w:afterAutospacing="0" w:line="276" w:lineRule="auto"/>
        <w:ind w:firstLine="3261"/>
        <w:jc w:val="both"/>
        <w:textAlignment w:val="baseline"/>
        <w:rPr>
          <w:rFonts w:ascii="Courier New" w:hAnsi="Courier New" w:cs="Courier New"/>
        </w:rPr>
      </w:pPr>
      <w:r w:rsidRPr="00DB0EB6">
        <w:rPr>
          <w:rStyle w:val="eop"/>
          <w:rFonts w:ascii="Courier New" w:hAnsi="Courier New" w:cs="Courier New"/>
        </w:rPr>
        <w:t> </w:t>
      </w:r>
    </w:p>
    <w:p w14:paraId="496EA7F3" w14:textId="77777777" w:rsidR="004D5A67" w:rsidRPr="00DB0EB6" w:rsidRDefault="004D5A67" w:rsidP="00DF70B4">
      <w:pPr>
        <w:pStyle w:val="paragraph"/>
        <w:numPr>
          <w:ilvl w:val="0"/>
          <w:numId w:val="38"/>
        </w:numPr>
        <w:tabs>
          <w:tab w:val="clear" w:pos="720"/>
          <w:tab w:val="num" w:pos="993"/>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rPr>
        <w:t>Los contribuyentes deberán presentar una solicitud al Servicio de Impuestos Internos a través de su sitio web u otros medios electrónicos, acompañando los antecedentes y ofreciendo caución suficiente del pago de la deuda tributaria, de conformidad a la resolución a que se refiere el número 5) siguiente.</w:t>
      </w:r>
      <w:r w:rsidRPr="00DB0EB6">
        <w:rPr>
          <w:rStyle w:val="eop"/>
          <w:rFonts w:ascii="Courier New" w:hAnsi="Courier New" w:cs="Courier New"/>
        </w:rPr>
        <w:t> </w:t>
      </w:r>
    </w:p>
    <w:p w14:paraId="352DF124" w14:textId="77777777" w:rsidR="004D5A67" w:rsidRPr="00DB0EB6" w:rsidRDefault="004D5A67" w:rsidP="000356D4">
      <w:pPr>
        <w:pStyle w:val="paragraph"/>
        <w:tabs>
          <w:tab w:val="num" w:pos="993"/>
        </w:tabs>
        <w:spacing w:before="0" w:beforeAutospacing="0" w:after="0" w:afterAutospacing="0" w:line="276" w:lineRule="auto"/>
        <w:ind w:firstLine="2835"/>
        <w:jc w:val="both"/>
        <w:textAlignment w:val="baseline"/>
        <w:rPr>
          <w:rFonts w:ascii="Courier New" w:hAnsi="Courier New" w:cs="Courier New"/>
        </w:rPr>
      </w:pPr>
      <w:r w:rsidRPr="00DB0EB6">
        <w:rPr>
          <w:rStyle w:val="normaltextrun"/>
          <w:rFonts w:ascii="Courier New" w:hAnsi="Courier New" w:cs="Courier New"/>
        </w:rPr>
        <w:t> </w:t>
      </w:r>
      <w:r w:rsidRPr="00DB0EB6">
        <w:rPr>
          <w:rStyle w:val="eop"/>
          <w:rFonts w:ascii="Courier New" w:hAnsi="Courier New" w:cs="Courier New"/>
        </w:rPr>
        <w:t> </w:t>
      </w:r>
    </w:p>
    <w:p w14:paraId="3E88C014" w14:textId="77777777" w:rsidR="004D5A67" w:rsidRPr="00DB0EB6" w:rsidRDefault="004D5A67" w:rsidP="00DF70B4">
      <w:pPr>
        <w:pStyle w:val="paragraph"/>
        <w:numPr>
          <w:ilvl w:val="0"/>
          <w:numId w:val="39"/>
        </w:numPr>
        <w:tabs>
          <w:tab w:val="clear" w:pos="720"/>
          <w:tab w:val="num" w:pos="993"/>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rPr>
        <w:t>Con el solo mérito del comprobante de ingreso de la solicitud, el contribuyente podrá concurrir ante el tribunal que esté conociendo de la gestión judicial pendiente para que suspenda el procedimiento mientras el Servicio de Impuestos Internos no resuelva conforme al número 3 siguiente.</w:t>
      </w:r>
      <w:r w:rsidRPr="00DB0EB6">
        <w:rPr>
          <w:rStyle w:val="eop"/>
          <w:rFonts w:ascii="Courier New" w:hAnsi="Courier New" w:cs="Courier New"/>
        </w:rPr>
        <w:t> </w:t>
      </w:r>
    </w:p>
    <w:p w14:paraId="1F3D9C7B" w14:textId="77777777" w:rsidR="004D5A67" w:rsidRPr="00DB0EB6" w:rsidRDefault="004D5A67" w:rsidP="000356D4">
      <w:pPr>
        <w:pStyle w:val="paragraph"/>
        <w:tabs>
          <w:tab w:val="num" w:pos="993"/>
          <w:tab w:val="left" w:pos="3402"/>
        </w:tabs>
        <w:spacing w:before="0" w:beforeAutospacing="0" w:after="0" w:afterAutospacing="0" w:line="276" w:lineRule="auto"/>
        <w:ind w:firstLine="2835"/>
        <w:jc w:val="both"/>
        <w:textAlignment w:val="baseline"/>
        <w:rPr>
          <w:rFonts w:ascii="Courier New" w:hAnsi="Courier New" w:cs="Courier New"/>
        </w:rPr>
      </w:pPr>
      <w:r w:rsidRPr="00DB0EB6">
        <w:rPr>
          <w:rStyle w:val="normaltextrun"/>
          <w:rFonts w:ascii="Courier New" w:hAnsi="Courier New" w:cs="Courier New"/>
        </w:rPr>
        <w:t> </w:t>
      </w:r>
      <w:r w:rsidRPr="00DB0EB6">
        <w:rPr>
          <w:rStyle w:val="eop"/>
          <w:rFonts w:ascii="Courier New" w:hAnsi="Courier New" w:cs="Courier New"/>
        </w:rPr>
        <w:t> </w:t>
      </w:r>
    </w:p>
    <w:p w14:paraId="19A8CCAA" w14:textId="77777777" w:rsidR="004D5A67" w:rsidRPr="00DB0EB6" w:rsidRDefault="004D5A67" w:rsidP="00DF70B4">
      <w:pPr>
        <w:pStyle w:val="paragraph"/>
        <w:numPr>
          <w:ilvl w:val="0"/>
          <w:numId w:val="40"/>
        </w:numPr>
        <w:tabs>
          <w:tab w:val="clear" w:pos="720"/>
          <w:tab w:val="num" w:pos="993"/>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rPr>
        <w:t xml:space="preserve">Dentro del plazo de tres meses contados desde la fecha de presentación de la solicitud, el Servicio de Impuestos Internos revisará el cumplimiento formal de los requisitos establecidos en el presente artículo y la suficiencia de la caución ofrecida. Una vez verificados dichos requisitos, dictará una resolución, la que será </w:t>
      </w:r>
      <w:r w:rsidRPr="00DB0EB6">
        <w:rPr>
          <w:rStyle w:val="normaltextrun"/>
          <w:rFonts w:ascii="Courier New" w:hAnsi="Courier New" w:cs="Courier New"/>
          <w:lang w:val="es-CL"/>
        </w:rPr>
        <w:t>ingresada al tribunal que esté conociendo de la gestión judicial pendiente. Una vez ingresada la resolución por parte del Servicio de Impuestos Internos, rendida la caución por el contribuyente y ratificada ante el tribunal, se levantará un acta dentro de quinto día, la que pondrá término a las gestiones judiciales que corresponda, considerándose como sentencia ejecutoriada para todos los efectos legales. </w:t>
      </w:r>
      <w:r w:rsidRPr="00DB0EB6">
        <w:rPr>
          <w:rStyle w:val="eop"/>
          <w:rFonts w:ascii="Courier New" w:hAnsi="Courier New" w:cs="Courier New"/>
        </w:rPr>
        <w:t> </w:t>
      </w:r>
    </w:p>
    <w:p w14:paraId="7BC04F26" w14:textId="77777777" w:rsidR="004D5A67" w:rsidRPr="00DB0EB6" w:rsidRDefault="004D5A67" w:rsidP="000356D4">
      <w:pPr>
        <w:pStyle w:val="paragraph"/>
        <w:tabs>
          <w:tab w:val="num" w:pos="993"/>
          <w:tab w:val="left" w:pos="3402"/>
        </w:tabs>
        <w:spacing w:before="0" w:beforeAutospacing="0" w:after="0" w:afterAutospacing="0" w:line="276" w:lineRule="auto"/>
        <w:ind w:firstLine="2835"/>
        <w:jc w:val="both"/>
        <w:textAlignment w:val="baseline"/>
        <w:rPr>
          <w:rFonts w:ascii="Courier New" w:hAnsi="Courier New" w:cs="Courier New"/>
        </w:rPr>
      </w:pPr>
      <w:r w:rsidRPr="00DB0EB6">
        <w:rPr>
          <w:rStyle w:val="eop"/>
          <w:rFonts w:ascii="Courier New" w:hAnsi="Courier New" w:cs="Courier New"/>
        </w:rPr>
        <w:t> </w:t>
      </w:r>
    </w:p>
    <w:p w14:paraId="1BA96A41" w14:textId="77777777" w:rsidR="004D5A67" w:rsidRPr="00DB0EB6" w:rsidRDefault="004D5A67" w:rsidP="00DF70B4">
      <w:pPr>
        <w:pStyle w:val="paragraph"/>
        <w:numPr>
          <w:ilvl w:val="0"/>
          <w:numId w:val="41"/>
        </w:numPr>
        <w:tabs>
          <w:tab w:val="clear" w:pos="720"/>
          <w:tab w:val="num" w:pos="993"/>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lang w:val="es-CL"/>
        </w:rPr>
        <w:t>En caso que el fallo de primera instancia o de apelación, haya sido parcialmente favorable al reclamo, el contribuyente podrá acogerse a lo dispuesto en este artículo sobre la parte del fallo de primera instancia o apelación, según corresponda, que no le fue favorable, reconociendo y pagando la deuda tributaria correspondiente a esa parte, y concediéndosele la condonación del total de los intereses y multas que corresponda a la misma. Respecto de la parte del fallo que fue favorable al interés del contribuyente, una vez presentada la solicitud y dentro del proceso de revisión formal de los requisitos de procedencia, el Servicio de Impuestos Internos evaluará si corresponde poner término al juicio por esta vía teniendo presente los argumentos vertidos y las expectativas de ganancia o pérdida en el juicio. </w:t>
      </w:r>
      <w:r w:rsidRPr="00DB0EB6">
        <w:rPr>
          <w:rStyle w:val="eop"/>
          <w:rFonts w:ascii="Courier New" w:hAnsi="Courier New" w:cs="Courier New"/>
        </w:rPr>
        <w:t> </w:t>
      </w:r>
    </w:p>
    <w:p w14:paraId="4D5E066C" w14:textId="77777777" w:rsidR="004D5A67" w:rsidRPr="00DB0EB6" w:rsidRDefault="004D5A67" w:rsidP="000356D4">
      <w:pPr>
        <w:pStyle w:val="paragraph"/>
        <w:tabs>
          <w:tab w:val="num" w:pos="993"/>
        </w:tabs>
        <w:spacing w:before="0" w:beforeAutospacing="0" w:after="0" w:afterAutospacing="0" w:line="276" w:lineRule="auto"/>
        <w:ind w:firstLine="2835"/>
        <w:jc w:val="both"/>
        <w:textAlignment w:val="baseline"/>
        <w:rPr>
          <w:rFonts w:ascii="Courier New" w:hAnsi="Courier New" w:cs="Courier New"/>
        </w:rPr>
      </w:pPr>
      <w:r w:rsidRPr="00DB0EB6">
        <w:rPr>
          <w:rStyle w:val="eop"/>
          <w:rFonts w:ascii="Courier New" w:hAnsi="Courier New" w:cs="Courier New"/>
        </w:rPr>
        <w:t> </w:t>
      </w:r>
    </w:p>
    <w:p w14:paraId="2B2929AA" w14:textId="77777777" w:rsidR="004D5A67" w:rsidRPr="00DB0EB6" w:rsidRDefault="004D5A67" w:rsidP="00DF70B4">
      <w:pPr>
        <w:pStyle w:val="paragraph"/>
        <w:numPr>
          <w:ilvl w:val="0"/>
          <w:numId w:val="42"/>
        </w:numPr>
        <w:tabs>
          <w:tab w:val="clear" w:pos="720"/>
          <w:tab w:val="num" w:pos="993"/>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lang w:val="es-CL"/>
        </w:rPr>
        <w:t>El Servicio de Impuestos Internos, por resolución fundada, regulará el procedimiento administrativo a que se refiere el presente artículo, así como la forma y plazo en que se deba ofrecer caución suficiente. </w:t>
      </w:r>
      <w:r w:rsidRPr="00DB0EB6">
        <w:rPr>
          <w:rStyle w:val="eop"/>
          <w:rFonts w:ascii="Courier New" w:hAnsi="Courier New" w:cs="Courier New"/>
        </w:rPr>
        <w:t> </w:t>
      </w:r>
    </w:p>
    <w:p w14:paraId="65301CB9" w14:textId="77777777" w:rsidR="004D5A67" w:rsidRPr="00DB0EB6" w:rsidRDefault="004D5A67" w:rsidP="000356D4">
      <w:pPr>
        <w:pStyle w:val="paragraph"/>
        <w:tabs>
          <w:tab w:val="num" w:pos="993"/>
          <w:tab w:val="left" w:pos="3402"/>
        </w:tabs>
        <w:spacing w:before="0" w:beforeAutospacing="0" w:after="0" w:afterAutospacing="0" w:line="276" w:lineRule="auto"/>
        <w:ind w:firstLine="2835"/>
        <w:jc w:val="both"/>
        <w:textAlignment w:val="baseline"/>
        <w:rPr>
          <w:rFonts w:ascii="Courier New" w:hAnsi="Courier New" w:cs="Courier New"/>
        </w:rPr>
      </w:pPr>
      <w:r w:rsidRPr="00DB0EB6">
        <w:rPr>
          <w:rStyle w:val="eop"/>
          <w:rFonts w:ascii="Courier New" w:hAnsi="Courier New" w:cs="Courier New"/>
        </w:rPr>
        <w:t> </w:t>
      </w:r>
    </w:p>
    <w:p w14:paraId="01CAC75E" w14:textId="77777777" w:rsidR="004D5A67" w:rsidRPr="00DB0EB6" w:rsidRDefault="004D5A67" w:rsidP="00DF70B4">
      <w:pPr>
        <w:pStyle w:val="paragraph"/>
        <w:numPr>
          <w:ilvl w:val="0"/>
          <w:numId w:val="43"/>
        </w:numPr>
        <w:tabs>
          <w:tab w:val="clear" w:pos="720"/>
          <w:tab w:val="num" w:pos="993"/>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lang w:val="es-CL"/>
        </w:rPr>
        <w:t>El cobro de la deuda que se gire por el Servicio de Impuestos Internos de conformidad con este artículo podrá acogerse a las facilidades que establece el artículo 192 del Código Tributario en los términos que dicha norma señala. </w:t>
      </w:r>
      <w:r w:rsidRPr="00DB0EB6">
        <w:rPr>
          <w:rStyle w:val="eop"/>
          <w:rFonts w:ascii="Courier New" w:hAnsi="Courier New" w:cs="Courier New"/>
        </w:rPr>
        <w:t> </w:t>
      </w:r>
    </w:p>
    <w:p w14:paraId="5B4F12AD" w14:textId="77777777" w:rsidR="004D5A67" w:rsidRPr="00DB0EB6" w:rsidRDefault="004D5A67" w:rsidP="000356D4">
      <w:pPr>
        <w:pStyle w:val="paragraph"/>
        <w:tabs>
          <w:tab w:val="num" w:pos="993"/>
          <w:tab w:val="left" w:pos="3402"/>
        </w:tabs>
        <w:spacing w:before="0" w:beforeAutospacing="0" w:after="0" w:afterAutospacing="0" w:line="276" w:lineRule="auto"/>
        <w:ind w:firstLine="2835"/>
        <w:jc w:val="both"/>
        <w:textAlignment w:val="baseline"/>
        <w:rPr>
          <w:rFonts w:ascii="Courier New" w:hAnsi="Courier New" w:cs="Courier New"/>
        </w:rPr>
      </w:pPr>
      <w:r w:rsidRPr="00DB0EB6">
        <w:rPr>
          <w:rStyle w:val="eop"/>
          <w:rFonts w:ascii="Courier New" w:hAnsi="Courier New" w:cs="Courier New"/>
        </w:rPr>
        <w:t> </w:t>
      </w:r>
    </w:p>
    <w:p w14:paraId="038C532A" w14:textId="77777777" w:rsidR="004D5A67" w:rsidRPr="00DB0EB6" w:rsidRDefault="004D5A67" w:rsidP="00DF70B4">
      <w:pPr>
        <w:pStyle w:val="paragraph"/>
        <w:numPr>
          <w:ilvl w:val="0"/>
          <w:numId w:val="44"/>
        </w:numPr>
        <w:tabs>
          <w:tab w:val="clear" w:pos="720"/>
          <w:tab w:val="num" w:pos="993"/>
          <w:tab w:val="left" w:pos="3402"/>
        </w:tabs>
        <w:spacing w:before="0" w:beforeAutospacing="0" w:after="0" w:afterAutospacing="0" w:line="276" w:lineRule="auto"/>
        <w:ind w:left="0" w:firstLine="2835"/>
        <w:jc w:val="both"/>
        <w:textAlignment w:val="baseline"/>
        <w:rPr>
          <w:rFonts w:ascii="Courier New" w:hAnsi="Courier New" w:cs="Courier New"/>
        </w:rPr>
      </w:pPr>
      <w:r w:rsidRPr="00DB0EB6">
        <w:rPr>
          <w:rStyle w:val="normaltextrun"/>
          <w:rFonts w:ascii="Courier New" w:hAnsi="Courier New" w:cs="Courier New"/>
          <w:lang w:val="es-CL"/>
        </w:rPr>
        <w:t>El Servicio de Impuestos Internos publicará en su sitio web, la nómina de los juicios que se haya puesto término conforme a este artículo, identificados por su número de rol y parte reclamante. </w:t>
      </w:r>
      <w:r w:rsidRPr="00DB0EB6">
        <w:rPr>
          <w:rStyle w:val="eop"/>
          <w:rFonts w:ascii="Courier New" w:hAnsi="Courier New" w:cs="Courier New"/>
        </w:rPr>
        <w:t> </w:t>
      </w:r>
    </w:p>
    <w:p w14:paraId="395F3458"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1467F5C1" w14:textId="4C6A5665" w:rsidR="004D5A67" w:rsidRPr="00DB0EB6" w:rsidRDefault="004D5A67" w:rsidP="000356D4">
      <w:pPr>
        <w:pStyle w:val="paragraph"/>
        <w:spacing w:before="0" w:beforeAutospacing="0" w:after="0" w:afterAutospacing="0" w:line="276" w:lineRule="auto"/>
        <w:ind w:firstLine="3261"/>
        <w:jc w:val="both"/>
        <w:textAlignment w:val="baseline"/>
        <w:rPr>
          <w:rFonts w:ascii="Courier New" w:hAnsi="Courier New" w:cs="Courier New"/>
        </w:rPr>
      </w:pPr>
      <w:r w:rsidRPr="00DB0EB6">
        <w:rPr>
          <w:rStyle w:val="normaltextrun"/>
          <w:rFonts w:ascii="Courier New" w:hAnsi="Courier New" w:cs="Courier New"/>
          <w:lang w:val="es-CL"/>
        </w:rPr>
        <w:t>Lo dispuesto en los números anteriores no será aplicable respecto de hechos en relación con los cuales el Servicio de Impuestos Internos haya ejercido acción penal, salvo cuando se haya decretado sobreseimiento o absolución respecto del contribuyente; cuente con un acuerdo reparatorio o suspensión condicional del procedimiento, ambos cumplidos; o, finalmente, cuando exista en la respectiva carpeta una decisión de no perseverar en la investigación por parte del Ministerio Público. Asimismo, no se aplicará respecto de los reclamos de liquidaciones o giros de impuesto por parte del Servicio de Impuestos Internos que se relacionen con los hechos conocidos en juicios a que se refiere el artículo 160 bis del Código Tributario. En caso de haberse denegado una solicitud por alguna de las causales que contempla este numeral, el contribuyente podrá reiterarla, cumpliendo los demás requisitos, si resulta sobreseído, absuelto, o cuenta con acuerdo reparatorio, suspensión condicional o la decisión de no perseverar la investigación verificadas una vez vencido el plazo a que se refiere el inciso primero de este artículo.</w:t>
      </w:r>
    </w:p>
    <w:p w14:paraId="734BA229" w14:textId="6F751147" w:rsidR="004D5A67" w:rsidRPr="00DB0EB6" w:rsidRDefault="004D5A67" w:rsidP="000356D4">
      <w:pPr>
        <w:pStyle w:val="paragraph"/>
        <w:spacing w:before="0" w:beforeAutospacing="0" w:after="0" w:afterAutospacing="0" w:line="276" w:lineRule="auto"/>
        <w:ind w:firstLine="2115"/>
        <w:jc w:val="both"/>
        <w:textAlignment w:val="baseline"/>
        <w:rPr>
          <w:rFonts w:ascii="Courier New" w:hAnsi="Courier New" w:cs="Courier New"/>
        </w:rPr>
      </w:pPr>
    </w:p>
    <w:p w14:paraId="3798EFD0" w14:textId="4839135C"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normaltextrun"/>
          <w:rFonts w:ascii="Courier New" w:hAnsi="Courier New" w:cs="Courier New"/>
          <w:b/>
          <w:bCs/>
        </w:rPr>
        <w:t>Artículo décimo cuarto transitorio</w:t>
      </w:r>
      <w:r w:rsidRPr="00DB0EB6">
        <w:rPr>
          <w:rStyle w:val="normaltextrun"/>
          <w:rFonts w:ascii="Courier New" w:hAnsi="Courier New" w:cs="Courier New"/>
          <w:b/>
          <w:bCs/>
          <w:lang w:val="es-CL"/>
        </w:rPr>
        <w:t>.-</w:t>
      </w:r>
      <w:r w:rsidRPr="00DB0EB6">
        <w:rPr>
          <w:rStyle w:val="normaltextrun"/>
          <w:rFonts w:ascii="Courier New" w:hAnsi="Courier New" w:cs="Courier New"/>
          <w:lang w:val="es-CL"/>
        </w:rPr>
        <w:t xml:space="preserve"> Desde la fecha de publicación de esta ley en el Diario Oficial y hasta el 31 de octubre de 2024, excepcionalmente el Servicio de Tesorerías deberá otorgar facilidades de hasta cuarenta y ocho meses, para el pago en cuotas periódicas, mensuales y sucesivas, de los impuestos adeudados o multas por incumplimientos administrativos, vencidos hasta el 31 de diciembre de 2023, conforme a lo establecido en el artículo 192 del Código Tributario. A la fecha de suscripción del respectivo convenio, el Servicio de Tesorerías condonará la totalidad de los intereses y sanciones por la mora en el pago de los impuestos respectivos, beneficio al que también podrán acceder aquellos contribuyentes que paguen al contado. Asimismo, dichos convenios no generarán intereses y multas mientras el deudor se encuentre cumpliendo y mantenga vigente su convenio de pago. En el caso de aquellos contribuyentes que suscriban un convenio que contemple al menos un impuesto vencido entre el 31 de octubre de 2019 y el 30 de junio de 2022, no se exigirá pago mínimo inicial.</w:t>
      </w:r>
    </w:p>
    <w:p w14:paraId="0134CE37" w14:textId="50A894AD" w:rsidR="004D5A67" w:rsidRPr="00DB0EB6" w:rsidRDefault="004D5A67" w:rsidP="000356D4">
      <w:pPr>
        <w:pStyle w:val="paragraph"/>
        <w:spacing w:before="0" w:beforeAutospacing="0" w:after="0" w:afterAutospacing="0" w:line="276" w:lineRule="auto"/>
        <w:ind w:firstLine="2115"/>
        <w:jc w:val="both"/>
        <w:textAlignment w:val="baseline"/>
        <w:rPr>
          <w:rFonts w:ascii="Courier New" w:hAnsi="Courier New" w:cs="Courier New"/>
        </w:rPr>
      </w:pPr>
    </w:p>
    <w:p w14:paraId="61D7CAAD" w14:textId="6E5C8C08" w:rsidR="004D5A67" w:rsidRPr="00DB0EB6" w:rsidRDefault="004D5A67" w:rsidP="000356D4">
      <w:pPr>
        <w:pStyle w:val="paragraph"/>
        <w:spacing w:before="0" w:beforeAutospacing="0" w:after="0" w:afterAutospacing="0" w:line="276" w:lineRule="auto"/>
        <w:ind w:firstLine="2835"/>
        <w:jc w:val="both"/>
        <w:textAlignment w:val="baseline"/>
        <w:rPr>
          <w:rFonts w:ascii="Courier New" w:hAnsi="Courier New" w:cs="Courier New"/>
        </w:rPr>
      </w:pPr>
      <w:r w:rsidRPr="00DB0EB6">
        <w:rPr>
          <w:rStyle w:val="normaltextrun"/>
          <w:rFonts w:ascii="Courier New" w:hAnsi="Courier New" w:cs="Courier New"/>
          <w:lang w:val="es-CL"/>
        </w:rPr>
        <w:t>El Servicio de Tesorerías regulará, mediante instrucciones internas, las reglas generales y uniformes para la aplicación de los beneficios establecidos en este artículo, y las situaciones excepcionales en que éstas no procederán por razones fundadas.</w:t>
      </w:r>
    </w:p>
    <w:p w14:paraId="2E873F9E" w14:textId="77777777" w:rsidR="004D5A67" w:rsidRPr="00DB0EB6" w:rsidRDefault="004D5A67" w:rsidP="000356D4">
      <w:pPr>
        <w:pStyle w:val="paragraph"/>
        <w:spacing w:before="0" w:beforeAutospacing="0" w:after="0" w:afterAutospacing="0" w:line="276" w:lineRule="auto"/>
        <w:jc w:val="both"/>
        <w:textAlignment w:val="baseline"/>
        <w:rPr>
          <w:rStyle w:val="eop"/>
          <w:rFonts w:ascii="Courier New" w:hAnsi="Courier New" w:cs="Courier New"/>
        </w:rPr>
      </w:pPr>
    </w:p>
    <w:p w14:paraId="15A05D81" w14:textId="1B005CFA" w:rsidR="004D5A67" w:rsidRPr="00DB0EB6" w:rsidRDefault="004D5A67" w:rsidP="000356D4">
      <w:pPr>
        <w:pStyle w:val="Sangradetextonormal"/>
        <w:numPr>
          <w:ilvl w:val="0"/>
          <w:numId w:val="0"/>
        </w:numPr>
        <w:tabs>
          <w:tab w:val="left" w:pos="1418"/>
          <w:tab w:val="left" w:pos="2835"/>
          <w:tab w:val="left" w:pos="4253"/>
        </w:tabs>
        <w:spacing w:before="0" w:after="0" w:line="276" w:lineRule="auto"/>
        <w:rPr>
          <w:rStyle w:val="normaltextrun"/>
          <w:rFonts w:cs="Courier New"/>
          <w:szCs w:val="24"/>
          <w:lang w:val="es-CL"/>
        </w:rPr>
      </w:pPr>
      <w:r w:rsidRPr="00DB0EB6">
        <w:rPr>
          <w:rStyle w:val="normaltextrun"/>
          <w:rFonts w:cs="Courier New"/>
          <w:b/>
          <w:bCs/>
          <w:szCs w:val="24"/>
        </w:rPr>
        <w:t>Artículo décimo quinto transitorio</w:t>
      </w:r>
      <w:r w:rsidRPr="00DB0EB6">
        <w:rPr>
          <w:rStyle w:val="normaltextrun"/>
          <w:rFonts w:cs="Courier New"/>
          <w:b/>
          <w:bCs/>
          <w:szCs w:val="24"/>
          <w:lang w:val="es-CL"/>
        </w:rPr>
        <w:t>.-</w:t>
      </w:r>
      <w:r w:rsidRPr="00DB0EB6">
        <w:rPr>
          <w:rStyle w:val="normaltextrun"/>
          <w:rFonts w:cs="Courier New"/>
          <w:szCs w:val="24"/>
          <w:lang w:val="es-CL"/>
        </w:rPr>
        <w:t xml:space="preserve"> </w:t>
      </w:r>
      <w:r w:rsidRPr="00DB0EB6">
        <w:rPr>
          <w:rStyle w:val="normaltextrun"/>
          <w:rFonts w:cs="Courier New"/>
          <w:spacing w:val="0"/>
          <w:szCs w:val="24"/>
          <w:lang w:val="es-CL" w:eastAsia="es-MX"/>
        </w:rPr>
        <w:t>El Tesorero General de la República declarará de oficio, dentro de los 180 días siguientes a la fecha de la publicación de la presente ley, la prescripción de las acciones de cobro del Fisco, respecto al saldo vigente a dicha fecha, de los tributos, multas, créditos fiscales y sus recargos legales, excluido el   impuesto territorial, girados o emitidos hasta el 31 de diciembre de 2013. Para estos efectos, se considerará que cualquier interrupción o suspensión de la prescripción de la acción de cobro no produjo el efecto de interrumpir ni suspender el cómputo del plazo. La facultad se ejercerá mediante normas o criterios de general aplicación que el Tesorero General determinará mediante resolución.</w:t>
      </w:r>
    </w:p>
    <w:p w14:paraId="442FCDD1" w14:textId="77777777" w:rsidR="004D5A67" w:rsidRPr="00DB0EB6" w:rsidRDefault="004D5A67" w:rsidP="000356D4">
      <w:pPr>
        <w:pStyle w:val="Sangradetextonormal"/>
        <w:numPr>
          <w:ilvl w:val="0"/>
          <w:numId w:val="0"/>
        </w:numPr>
        <w:tabs>
          <w:tab w:val="left" w:pos="1418"/>
          <w:tab w:val="left" w:pos="2835"/>
          <w:tab w:val="left" w:pos="4253"/>
        </w:tabs>
        <w:spacing w:before="0" w:after="0" w:line="276" w:lineRule="auto"/>
        <w:rPr>
          <w:rStyle w:val="normaltextrun"/>
          <w:rFonts w:cs="Courier New"/>
          <w:szCs w:val="24"/>
          <w:lang w:val="es-CL"/>
        </w:rPr>
      </w:pPr>
    </w:p>
    <w:p w14:paraId="78F7AE5A" w14:textId="77777777" w:rsidR="004D5A67" w:rsidRPr="00DB0EB6" w:rsidRDefault="004D5A67" w:rsidP="000356D4">
      <w:pPr>
        <w:pStyle w:val="Sangradetextonormal"/>
        <w:numPr>
          <w:ilvl w:val="0"/>
          <w:numId w:val="0"/>
        </w:numPr>
        <w:tabs>
          <w:tab w:val="left" w:pos="1418"/>
          <w:tab w:val="left" w:pos="2835"/>
          <w:tab w:val="left" w:pos="4253"/>
        </w:tabs>
        <w:spacing w:before="0" w:after="0" w:line="276" w:lineRule="auto"/>
        <w:rPr>
          <w:rFonts w:eastAsia="Courier New" w:cs="Courier New"/>
          <w:spacing w:val="0"/>
          <w:szCs w:val="24"/>
        </w:rPr>
      </w:pPr>
      <w:r w:rsidRPr="00DB0EB6">
        <w:rPr>
          <w:rStyle w:val="normaltextrun"/>
          <w:rFonts w:cs="Courier New"/>
          <w:b/>
          <w:szCs w:val="24"/>
        </w:rPr>
        <w:t>Artículo décimo sexto transitorio</w:t>
      </w:r>
      <w:r w:rsidRPr="00DB0EB6">
        <w:rPr>
          <w:rStyle w:val="normaltextrun"/>
          <w:rFonts w:cs="Courier New"/>
          <w:b/>
          <w:spacing w:val="0"/>
          <w:szCs w:val="24"/>
          <w:lang w:val="es-CL" w:eastAsia="es-MX"/>
        </w:rPr>
        <w:t>.-</w:t>
      </w:r>
      <w:r w:rsidRPr="00DB0EB6">
        <w:rPr>
          <w:rStyle w:val="normaltextrun"/>
          <w:rFonts w:cs="Courier New"/>
          <w:spacing w:val="0"/>
          <w:szCs w:val="24"/>
          <w:lang w:val="es-CL" w:eastAsia="es-MX"/>
        </w:rPr>
        <w:t xml:space="preserve"> Durante los cuatro años contados desde la publicación de la presente ley, los funcionarios a contrata asimilados a la planta de fiscalizadores del Servicio de Impuestos Internos podrán postular para desempeñar funciones de carácter directivo o de jefatura, en la forma prevista por el artículo 4 de la Ley N°20.431 </w:t>
      </w:r>
      <w:r w:rsidRPr="00DB0EB6">
        <w:rPr>
          <w:rStyle w:val="normaltextrun"/>
          <w:rFonts w:cs="Courier New"/>
          <w:szCs w:val="24"/>
          <w:lang w:val="es-CL" w:eastAsia="es-MX"/>
        </w:rPr>
        <w:t xml:space="preserve">que establece normas que incentivan la calidad de atención al contribuyente por parte del Servicio de Impuestos Internos. </w:t>
      </w:r>
    </w:p>
    <w:p w14:paraId="50E8B452" w14:textId="77777777" w:rsidR="004D5A67" w:rsidRPr="00DB0EB6" w:rsidRDefault="004D5A67" w:rsidP="000356D4">
      <w:pPr>
        <w:pStyle w:val="Sangradetextonormal"/>
        <w:numPr>
          <w:ilvl w:val="0"/>
          <w:numId w:val="0"/>
        </w:numPr>
        <w:tabs>
          <w:tab w:val="left" w:pos="1418"/>
          <w:tab w:val="left" w:pos="2835"/>
          <w:tab w:val="left" w:pos="4253"/>
        </w:tabs>
        <w:spacing w:before="0" w:after="0" w:line="276" w:lineRule="auto"/>
        <w:rPr>
          <w:rFonts w:eastAsia="Courier New" w:cs="Courier New"/>
          <w:spacing w:val="0"/>
          <w:szCs w:val="24"/>
        </w:rPr>
      </w:pPr>
    </w:p>
    <w:p w14:paraId="0A5A90EC" w14:textId="77777777" w:rsidR="004D5A67" w:rsidRPr="00DB0EB6" w:rsidRDefault="004D5A67" w:rsidP="000356D4">
      <w:pPr>
        <w:spacing w:line="276" w:lineRule="auto"/>
        <w:jc w:val="both"/>
        <w:rPr>
          <w:rFonts w:ascii="Courier New" w:hAnsi="Courier New" w:cs="Courier New"/>
        </w:rPr>
      </w:pPr>
      <w:r w:rsidRPr="00DB0EB6">
        <w:rPr>
          <w:rStyle w:val="normaltextrun"/>
          <w:rFonts w:ascii="Courier New" w:hAnsi="Courier New" w:cs="Courier New"/>
          <w:b/>
          <w:spacing w:val="-3"/>
        </w:rPr>
        <w:t xml:space="preserve">Artículo décimo </w:t>
      </w:r>
      <w:r w:rsidRPr="00DB0EB6">
        <w:rPr>
          <w:rFonts w:ascii="Courier New" w:hAnsi="Courier New" w:cs="Courier New"/>
          <w:b/>
          <w:color w:val="000000"/>
          <w:shd w:val="clear" w:color="auto" w:fill="FFFFFF"/>
        </w:rPr>
        <w:t>séptimo</w:t>
      </w:r>
      <w:r w:rsidRPr="00DB0EB6">
        <w:rPr>
          <w:rStyle w:val="normaltextrun"/>
          <w:rFonts w:ascii="Courier New" w:hAnsi="Courier New" w:cs="Courier New"/>
          <w:b/>
          <w:spacing w:val="-3"/>
        </w:rPr>
        <w:t xml:space="preserve"> transitorio.-</w:t>
      </w:r>
      <w:r w:rsidRPr="00DB0EB6">
        <w:rPr>
          <w:rStyle w:val="normaltextrun"/>
          <w:rFonts w:ascii="Courier New" w:hAnsi="Courier New" w:cs="Courier New"/>
          <w:lang w:val="es-CL"/>
        </w:rPr>
        <w:t xml:space="preserve"> </w:t>
      </w:r>
      <w:r w:rsidRPr="00DB0EB6">
        <w:rPr>
          <w:rStyle w:val="normaltextrun"/>
          <w:rFonts w:ascii="Courier New" w:hAnsi="Courier New" w:cs="Courier New"/>
          <w:lang w:val="es-CL" w:eastAsia="es-MX"/>
        </w:rPr>
        <w:t>El Director Nacional del Servicio de Impuestos Internos, mediante resolución, establecerá las normas complementarias orientadas a asegurar la objetividad, transparencia, no discriminación, calidad técnica de los concursos de asignación de funciones de jefaturas.</w:t>
      </w:r>
    </w:p>
    <w:p w14:paraId="4F766D20" w14:textId="77777777" w:rsidR="004D5A67" w:rsidRPr="00DB0EB6" w:rsidRDefault="004D5A67" w:rsidP="000356D4">
      <w:pPr>
        <w:pStyle w:val="Sangradetextonormal"/>
        <w:numPr>
          <w:ilvl w:val="0"/>
          <w:numId w:val="0"/>
        </w:numPr>
        <w:tabs>
          <w:tab w:val="left" w:pos="1418"/>
          <w:tab w:val="left" w:pos="2835"/>
          <w:tab w:val="left" w:pos="4253"/>
        </w:tabs>
        <w:spacing w:before="0" w:after="0" w:line="276" w:lineRule="auto"/>
        <w:rPr>
          <w:rFonts w:eastAsia="Courier New" w:cs="Courier New"/>
          <w:spacing w:val="0"/>
          <w:szCs w:val="24"/>
        </w:rPr>
      </w:pPr>
      <w:r w:rsidRPr="00DB0EB6">
        <w:rPr>
          <w:rFonts w:eastAsia="Courier New" w:cs="Courier New"/>
          <w:spacing w:val="0"/>
          <w:szCs w:val="24"/>
        </w:rPr>
        <w:t xml:space="preserve"> </w:t>
      </w:r>
    </w:p>
    <w:p w14:paraId="329182E4" w14:textId="77777777" w:rsidR="004D5A67" w:rsidRPr="00DB0EB6" w:rsidRDefault="004D5A67" w:rsidP="000356D4">
      <w:pPr>
        <w:spacing w:line="276" w:lineRule="auto"/>
        <w:jc w:val="both"/>
        <w:rPr>
          <w:rFonts w:ascii="Courier New" w:hAnsi="Courier New" w:cs="Courier New"/>
          <w:color w:val="000000"/>
          <w:shd w:val="clear" w:color="auto" w:fill="FFFFFF"/>
        </w:rPr>
      </w:pPr>
      <w:r w:rsidRPr="00DB0EB6">
        <w:rPr>
          <w:rFonts w:ascii="Courier New" w:hAnsi="Courier New" w:cs="Courier New"/>
          <w:b/>
          <w:color w:val="000000"/>
          <w:shd w:val="clear" w:color="auto" w:fill="FFFFFF"/>
        </w:rPr>
        <w:t>Artículo décimo octavo transitorio.-</w:t>
      </w:r>
      <w:r w:rsidRPr="00DB0EB6">
        <w:rPr>
          <w:rFonts w:ascii="Courier New" w:hAnsi="Courier New" w:cs="Courier New"/>
          <w:color w:val="000000"/>
          <w:shd w:val="clear" w:color="auto" w:fill="FFFFFF"/>
        </w:rPr>
        <w:t xml:space="preserve"> Facúltase al Presidente de la República para que, dentro del plazo de un año contado de la fecha de publicación de esta ley, mediante uno o más decretos con fuerza de ley, expedidos a través del Ministerio de Hacienda, modifique las plantas de personal del Servicio de Impuestos Internos. En el ejercicio de esta facultad podrá crear, suprimir y transformar cargos. También podrá establecer la gradualidad en que se realizarán dichas modificaciones y oportunidad en que podrán comenzar a proveerse. Además, podrá establecer la fecha de entrada en vigencia de las modificaciones a las plantas antes indicadas. Los cargos antes señalados se proveerán de acuerdo a los incisos siguientes. También, en el ejercicio de esta facultad, determinará los cargos vacantes de la planta vigente que se podrán proveer de acuerdo a los incisos siguientes y fijar la gradualidad para su provisión.</w:t>
      </w:r>
    </w:p>
    <w:p w14:paraId="135721E6" w14:textId="77777777" w:rsidR="004D5A67" w:rsidRPr="00DB0EB6" w:rsidRDefault="004D5A67" w:rsidP="000356D4">
      <w:pPr>
        <w:spacing w:line="276" w:lineRule="auto"/>
        <w:jc w:val="both"/>
        <w:rPr>
          <w:rFonts w:ascii="Courier New" w:hAnsi="Courier New" w:cs="Courier New"/>
          <w:color w:val="000000"/>
          <w:shd w:val="clear" w:color="auto" w:fill="FFFFFF"/>
        </w:rPr>
      </w:pPr>
    </w:p>
    <w:p w14:paraId="10BC2975"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La provisión de los cargos a que se refiere el inciso anterior, en las plantas de profesionales, fiscalizadores, técnicos, administrativos y auxiliares se realizará mediante concurso interno de antecedentes. El decreto con fuerza de ley señalado en el inciso anterior podrá establecer las normas complementarias para los referidos concursos. Con todo, por aplicación de este artículo, los funcionarios podrán subir el máximo de grados que determine dicho decreto con fuerza de ley para cada estamento.</w:t>
      </w:r>
    </w:p>
    <w:p w14:paraId="1D8F2A20" w14:textId="77777777" w:rsidR="004D5A67" w:rsidRPr="00DB0EB6" w:rsidRDefault="004D5A67" w:rsidP="000356D4">
      <w:pPr>
        <w:spacing w:line="276" w:lineRule="auto"/>
        <w:jc w:val="both"/>
        <w:rPr>
          <w:rFonts w:ascii="Courier New" w:hAnsi="Courier New" w:cs="Courier New"/>
          <w:color w:val="000000"/>
          <w:shd w:val="clear" w:color="auto" w:fill="FFFFFF"/>
        </w:rPr>
      </w:pPr>
    </w:p>
    <w:p w14:paraId="184FBF15"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 xml:space="preserve">En los respectivos concursos internos de antecedentes podrán participar los funcionarios que cumplan con las siguientes condiciones: </w:t>
      </w:r>
    </w:p>
    <w:p w14:paraId="4662379C"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p>
    <w:p w14:paraId="40FC313E" w14:textId="77777777" w:rsidR="004D5A67" w:rsidRPr="00DB0EB6" w:rsidRDefault="004D5A67" w:rsidP="000356D4">
      <w:pPr>
        <w:tabs>
          <w:tab w:val="left" w:pos="3402"/>
        </w:tabs>
        <w:spacing w:line="276" w:lineRule="auto"/>
        <w:ind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a)</w:t>
      </w:r>
      <w:r w:rsidRPr="00DB0EB6">
        <w:rPr>
          <w:rFonts w:ascii="Courier New" w:hAnsi="Courier New" w:cs="Courier New"/>
          <w:color w:val="000000"/>
          <w:shd w:val="clear" w:color="auto" w:fill="FFFFFF"/>
        </w:rPr>
        <w:tab/>
        <w:t xml:space="preserve">Los funcionarios titulares de un cargo de la misma planta de la vacante a proveer, siempre que se encuentren nombrados en el  grado inmediatamente inferior al de la vacante convocada y reúnan los requisitos exigidos para el desempeño del respectivo cargo. </w:t>
      </w:r>
    </w:p>
    <w:p w14:paraId="25F9DBA3" w14:textId="77777777" w:rsidR="004D5A67" w:rsidRPr="00DB0EB6" w:rsidRDefault="004D5A67" w:rsidP="000356D4">
      <w:pPr>
        <w:tabs>
          <w:tab w:val="left" w:pos="3402"/>
        </w:tabs>
        <w:spacing w:line="276" w:lineRule="auto"/>
        <w:ind w:firstLine="2835"/>
        <w:jc w:val="both"/>
        <w:rPr>
          <w:rFonts w:ascii="Courier New" w:hAnsi="Courier New" w:cs="Courier New"/>
          <w:color w:val="000000"/>
          <w:shd w:val="clear" w:color="auto" w:fill="FFFFFF"/>
        </w:rPr>
      </w:pPr>
    </w:p>
    <w:p w14:paraId="7D6BB3F5" w14:textId="77777777" w:rsidR="004D5A67" w:rsidRPr="00DB0EB6" w:rsidRDefault="004D5A67" w:rsidP="000356D4">
      <w:pPr>
        <w:tabs>
          <w:tab w:val="left" w:pos="3402"/>
        </w:tabs>
        <w:spacing w:line="276" w:lineRule="auto"/>
        <w:ind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b)</w:t>
      </w:r>
      <w:r w:rsidRPr="00DB0EB6">
        <w:rPr>
          <w:rFonts w:ascii="Courier New" w:hAnsi="Courier New" w:cs="Courier New"/>
          <w:color w:val="000000"/>
          <w:shd w:val="clear" w:color="auto" w:fill="FFFFFF"/>
        </w:rPr>
        <w:tab/>
        <w:t xml:space="preserve">Los funcionarios a contrata asimilado a la misma planta del cargo de la vacante a proveer, que tengan dicha calidad al 31 de diciembre de 2023 y siempre que: se encuentren calificados en lista Nº1, de Distinción, o lista Nº2, Buena, durante, a lo menos, los dos años previos al concurso y reúnan los requisitos exigidos para el desempeño del respectivo cargo. Los funcionarios a contrata asimilados a las plantas de fiscalizadores, técnicos, administrativos y auxiliares, solo podrán postular a los cargos vacantes del último grado de la planta a la cual se encuentren asimilados. Los funcionarios a contrata asimilados a la planta de profesionales, solo podrán postular, como máximo, al mismo grado de la planta al que se encuentren asimilados al 31 de diciembre de 2023. </w:t>
      </w:r>
    </w:p>
    <w:p w14:paraId="27E3C39A" w14:textId="77777777" w:rsidR="004D5A67" w:rsidRPr="00DB0EB6" w:rsidRDefault="004D5A67" w:rsidP="000356D4">
      <w:pPr>
        <w:spacing w:line="276" w:lineRule="auto"/>
        <w:ind w:left="708"/>
        <w:jc w:val="both"/>
        <w:rPr>
          <w:rFonts w:ascii="Courier New" w:hAnsi="Courier New" w:cs="Courier New"/>
          <w:color w:val="000000"/>
          <w:shd w:val="clear" w:color="auto" w:fill="FFFFFF"/>
        </w:rPr>
      </w:pPr>
    </w:p>
    <w:p w14:paraId="67D3BFB0"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En la convocatoria de los concursos, deberán considerarse, a lo menos, los factores de experiencia calificada y evaluación de desempeño. La institución los determinará previamente y establecerá la forma en que ellos serán ponderados, lo que deberá ser informado a los funcionarios en el llamado a concurso, el que deberá publicarse, a lo menos, en la página web de la institución.</w:t>
      </w:r>
    </w:p>
    <w:p w14:paraId="416DAD7C"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p>
    <w:p w14:paraId="27A55320"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 xml:space="preserve">La provisión de los cargos vacantes en las plantas de profesionales, técnicos, administrativos y auxiliares, se efectuará, en cada grado, en orden decreciente conforme al puntaje obtenido por los postulantes. En caso de producirse empate, los funcionarios serán designados conforme al resultado de la última calificación obtenida y, en el evento de mantenerse esta igualdad, decidirá el Director Nacional. </w:t>
      </w:r>
    </w:p>
    <w:p w14:paraId="2B4BA0B5"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La provisión de los cargos vacantes de la planta de fiscalizadores se efectuará de conformidad a lo dispuesto en la letra e) del artículo 15 de la ley Nº18.834, sobre Estatuto Administrativo, cuyo texto refundido, coordinado y sistematizado fue fijado por el decreto con fuerza de ley Nº29, de 2004, del Ministerio de Hacienda.</w:t>
      </w:r>
    </w:p>
    <w:p w14:paraId="0F60F974" w14:textId="77777777" w:rsidR="004D5A67" w:rsidRPr="00DB0EB6" w:rsidRDefault="004D5A67" w:rsidP="000356D4">
      <w:pPr>
        <w:spacing w:line="276" w:lineRule="auto"/>
        <w:jc w:val="both"/>
        <w:rPr>
          <w:rFonts w:ascii="Courier New" w:hAnsi="Courier New" w:cs="Courier New"/>
          <w:color w:val="000000"/>
          <w:shd w:val="clear" w:color="auto" w:fill="FFFFFF"/>
        </w:rPr>
      </w:pPr>
    </w:p>
    <w:p w14:paraId="164E8560"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 xml:space="preserve">En lo no previsto en el presente artículo, estos concursos se regularán, en lo que sea pertinente, por las normas del Párrafo 1º del Título II de la ley Nº18.834, sobre Estatuto Administrativo, cuyo texto refundido, coordinado y sistematizado fue fijado por el decreto con fuerza de ley Nº29, de 2004, del Ministerio de Hacienda.  </w:t>
      </w:r>
    </w:p>
    <w:p w14:paraId="5D5F6A1F"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p>
    <w:p w14:paraId="30771495"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Las vacantes que se generen producto de la provisión de los cargos  a que se refiere el inciso primero, se sujetarán igualmente a las normas de este artículo, y las demás normas que establezca el decreto con fuerza de ley a que se refiere el inciso primero.</w:t>
      </w:r>
    </w:p>
    <w:p w14:paraId="635D727E"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p>
    <w:p w14:paraId="12FE27DD"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El nombramiento en los cargos provistos por los concursos internos a que se refiere este artículo, regirá a partir de la fecha en que quede totalmente tramitado el acto administrativo que lo dispone.</w:t>
      </w:r>
    </w:p>
    <w:p w14:paraId="3B4C05D4" w14:textId="77777777" w:rsidR="004D5A67" w:rsidRPr="00DB0EB6" w:rsidRDefault="004D5A67" w:rsidP="000356D4">
      <w:pPr>
        <w:spacing w:line="276" w:lineRule="auto"/>
        <w:jc w:val="both"/>
        <w:rPr>
          <w:rFonts w:ascii="Courier New" w:hAnsi="Courier New" w:cs="Courier New"/>
          <w:color w:val="000000"/>
          <w:shd w:val="clear" w:color="auto" w:fill="FFFFFF"/>
        </w:rPr>
      </w:pPr>
    </w:p>
    <w:p w14:paraId="6E8866DC" w14:textId="77777777" w:rsidR="004D5A67" w:rsidRPr="00DB0EB6" w:rsidRDefault="004D5A67" w:rsidP="000356D4">
      <w:pPr>
        <w:spacing w:line="276" w:lineRule="auto"/>
        <w:jc w:val="both"/>
        <w:rPr>
          <w:rFonts w:ascii="Courier New" w:hAnsi="Courier New" w:cs="Courier New"/>
          <w:color w:val="000000"/>
          <w:shd w:val="clear" w:color="auto" w:fill="FFFFFF"/>
        </w:rPr>
      </w:pPr>
      <w:r w:rsidRPr="00DB0EB6">
        <w:rPr>
          <w:rFonts w:ascii="Courier New" w:hAnsi="Courier New" w:cs="Courier New"/>
          <w:b/>
          <w:color w:val="000000"/>
          <w:shd w:val="clear" w:color="auto" w:fill="FFFFFF"/>
        </w:rPr>
        <w:t>Artículo décimo noveno transitorio.-</w:t>
      </w:r>
      <w:r w:rsidRPr="00DB0EB6">
        <w:rPr>
          <w:rFonts w:ascii="Courier New" w:hAnsi="Courier New" w:cs="Courier New"/>
          <w:color w:val="000000"/>
          <w:shd w:val="clear" w:color="auto" w:fill="FFFFFF"/>
        </w:rPr>
        <w:t xml:space="preserve"> Facúltase al Presidente de la República para que, dentro del plazo de un año contado de la fecha de publicación de esta ley, establezca mediante uno o más decretos con fuerza de ley, expedidos a través del Ministerio de Hacienda, las normas necesarias para regular las siguientes materias:</w:t>
      </w:r>
    </w:p>
    <w:p w14:paraId="01DF05C1" w14:textId="77777777" w:rsidR="004D5A67" w:rsidRPr="00DB0EB6" w:rsidRDefault="004D5A67" w:rsidP="000356D4">
      <w:pPr>
        <w:spacing w:line="276" w:lineRule="auto"/>
        <w:jc w:val="both"/>
        <w:rPr>
          <w:rFonts w:ascii="Courier New" w:hAnsi="Courier New" w:cs="Courier New"/>
        </w:rPr>
      </w:pPr>
    </w:p>
    <w:p w14:paraId="63EC6C17" w14:textId="77777777" w:rsidR="004D5A67" w:rsidRPr="00DB0EB6" w:rsidRDefault="004D5A67" w:rsidP="00DF70B4">
      <w:pPr>
        <w:numPr>
          <w:ilvl w:val="0"/>
          <w:numId w:val="145"/>
        </w:numPr>
        <w:tabs>
          <w:tab w:val="left" w:pos="3402"/>
        </w:tabs>
        <w:spacing w:line="276" w:lineRule="auto"/>
        <w:ind w:left="0"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En el ejercicio de esta facultad, podrá modificar el monto del bono por experiencia calificada de apoyo a la gestión tributaria para el personal del Servicio de Impuestos Internos titular de cargos de las plantas de administrativos y de auxiliares, establecido en el artículo 7º de la ley Nº 20.853. También podrá establecer la gradualidad en que las modificaciones antes indicadas se lleven a efecto. Asimismo, podrá establecer la fecha de entrada en vigencia de dichas modificaciones.</w:t>
      </w:r>
    </w:p>
    <w:p w14:paraId="7FFBAA49" w14:textId="77777777" w:rsidR="004D5A67" w:rsidRPr="00DB0EB6" w:rsidRDefault="004D5A67" w:rsidP="000356D4">
      <w:pPr>
        <w:tabs>
          <w:tab w:val="left" w:pos="3402"/>
        </w:tabs>
        <w:spacing w:line="276" w:lineRule="auto"/>
        <w:ind w:firstLine="2835"/>
        <w:jc w:val="both"/>
        <w:rPr>
          <w:rFonts w:ascii="Courier New" w:hAnsi="Courier New" w:cs="Courier New"/>
          <w:color w:val="000000"/>
          <w:shd w:val="clear" w:color="auto" w:fill="FFFFFF"/>
        </w:rPr>
      </w:pPr>
    </w:p>
    <w:p w14:paraId="74C0B3FE" w14:textId="77777777" w:rsidR="004D5A67" w:rsidRPr="00DB0EB6" w:rsidRDefault="004D5A67" w:rsidP="00DF70B4">
      <w:pPr>
        <w:numPr>
          <w:ilvl w:val="0"/>
          <w:numId w:val="145"/>
        </w:numPr>
        <w:tabs>
          <w:tab w:val="left" w:pos="3402"/>
        </w:tabs>
        <w:spacing w:line="276" w:lineRule="auto"/>
        <w:ind w:left="0"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También, podrá modificar el monto de los recursos que deberán destinarse al financiamiento de la asignación del artículo 7 de la Ley Nº19.646, establecido en el artículo 8 de dicha ley. Asimismo, podrá establecer la gradualidad en que las modificaciones antes indicadas se lleven a efecto como la fecha de entrada en vigencia de dichas modificaciones.</w:t>
      </w:r>
    </w:p>
    <w:p w14:paraId="1FC612AF" w14:textId="77777777" w:rsidR="004D5A67" w:rsidRPr="00DB0EB6" w:rsidRDefault="004D5A67" w:rsidP="000356D4">
      <w:pPr>
        <w:spacing w:line="276" w:lineRule="auto"/>
        <w:ind w:firstLine="2835"/>
        <w:jc w:val="both"/>
        <w:rPr>
          <w:rFonts w:ascii="Courier New" w:hAnsi="Courier New" w:cs="Courier New"/>
          <w:color w:val="000000"/>
          <w:shd w:val="clear" w:color="auto" w:fill="FFFFFF"/>
        </w:rPr>
      </w:pPr>
    </w:p>
    <w:p w14:paraId="0CC77D59" w14:textId="77777777" w:rsidR="004D5A67" w:rsidRPr="00DB0EB6" w:rsidRDefault="004D5A67" w:rsidP="00DF70B4">
      <w:pPr>
        <w:numPr>
          <w:ilvl w:val="0"/>
          <w:numId w:val="145"/>
        </w:numPr>
        <w:tabs>
          <w:tab w:val="left" w:pos="3402"/>
        </w:tabs>
        <w:spacing w:line="276" w:lineRule="auto"/>
        <w:ind w:left="0"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Además, podrá modificar los porcentajes de la asignación especial de estímulo en su componente fijo y los porcentajes de su componente asociado a la gestión tributaria, definidos en el artículo 4° de la ley Nº19.646, para los estamentos técnicos, administrativos y auxiliares. También podrá establecer la gradualidad en que las modificaciones antes indicadas se lleven a efecto. Asimismo, podrá establecer la fecha de entrada en vigencia de dichas modificaciones.</w:t>
      </w:r>
    </w:p>
    <w:p w14:paraId="5C207488" w14:textId="77777777" w:rsidR="004D5A67" w:rsidRPr="00DB0EB6" w:rsidRDefault="004D5A67" w:rsidP="000356D4">
      <w:pPr>
        <w:spacing w:line="276" w:lineRule="auto"/>
        <w:jc w:val="both"/>
        <w:rPr>
          <w:rFonts w:ascii="Courier New" w:hAnsi="Courier New" w:cs="Courier New"/>
          <w:b/>
          <w:color w:val="000000"/>
          <w:shd w:val="clear" w:color="auto" w:fill="FFFFFF"/>
        </w:rPr>
      </w:pPr>
    </w:p>
    <w:p w14:paraId="64235DE5" w14:textId="77777777" w:rsidR="004D5A67" w:rsidRPr="00DB0EB6" w:rsidRDefault="004D5A67" w:rsidP="000356D4">
      <w:pPr>
        <w:spacing w:line="276" w:lineRule="auto"/>
        <w:jc w:val="both"/>
        <w:rPr>
          <w:rFonts w:ascii="Courier New" w:hAnsi="Courier New" w:cs="Courier New"/>
        </w:rPr>
      </w:pPr>
      <w:r w:rsidRPr="00DB0EB6">
        <w:rPr>
          <w:rFonts w:ascii="Courier New" w:hAnsi="Courier New" w:cs="Courier New"/>
          <w:b/>
          <w:color w:val="000000"/>
          <w:shd w:val="clear" w:color="auto" w:fill="FFFFFF"/>
        </w:rPr>
        <w:t>Artículo vigésimo transitorio.-</w:t>
      </w:r>
      <w:r w:rsidRPr="00DB0EB6">
        <w:rPr>
          <w:rFonts w:ascii="Courier New" w:hAnsi="Courier New" w:cs="Courier New"/>
          <w:color w:val="000000"/>
          <w:shd w:val="clear" w:color="auto" w:fill="FFFFFF"/>
        </w:rPr>
        <w:t xml:space="preserve"> El mayor gasto fiscal que represente la aplicación de los artículos décimo octavo transitorio y décimo noveno transitorio durante el primer año presupuestario de vigencia se financiará con cargo al presupuesto del Servicio de Impuestos Internos. No obstante lo anterior, el Ministerio de Hacienda, con cargo a la partida presupuestaria del Tesoro Público, podrá suplementar dicho presupuesto en la parte del gasto que no se pudiere financiar con esos recursos. </w:t>
      </w:r>
      <w:r w:rsidRPr="00DB0EB6">
        <w:rPr>
          <w:rFonts w:ascii="Courier New" w:hAnsi="Courier New" w:cs="Courier New"/>
          <w:lang w:val="es-MX"/>
        </w:rPr>
        <w:t>Para los años posteriores el gasto se financiará con cargo a los recursos que se contemplen en las respectivas leyes de Presupuestos del Sector Público.</w:t>
      </w:r>
    </w:p>
    <w:p w14:paraId="3BD607E3" w14:textId="77777777" w:rsidR="004D5A67" w:rsidRPr="00DB0EB6" w:rsidRDefault="004D5A67" w:rsidP="000356D4">
      <w:pPr>
        <w:pStyle w:val="paragraph"/>
        <w:spacing w:before="0" w:beforeAutospacing="0" w:after="0" w:afterAutospacing="0" w:line="276" w:lineRule="auto"/>
        <w:jc w:val="both"/>
        <w:textAlignment w:val="baseline"/>
        <w:rPr>
          <w:rStyle w:val="eop"/>
          <w:rFonts w:ascii="Courier New" w:hAnsi="Courier New" w:cs="Courier New"/>
        </w:rPr>
      </w:pPr>
    </w:p>
    <w:p w14:paraId="1CF9664F" w14:textId="77777777" w:rsidR="004D5A67" w:rsidRPr="00DB0EB6" w:rsidRDefault="004D5A67" w:rsidP="000356D4">
      <w:pPr>
        <w:spacing w:line="276" w:lineRule="auto"/>
        <w:jc w:val="both"/>
        <w:rPr>
          <w:rFonts w:ascii="Courier New" w:hAnsi="Courier New" w:cs="Courier New"/>
        </w:rPr>
      </w:pPr>
      <w:r w:rsidRPr="00DB0EB6">
        <w:rPr>
          <w:rFonts w:ascii="Courier New" w:hAnsi="Courier New" w:cs="Courier New"/>
          <w:b/>
          <w:bCs/>
        </w:rPr>
        <w:t xml:space="preserve">Artículo vigésimo primero transitorio.- </w:t>
      </w:r>
      <w:r w:rsidRPr="00DB0EB6">
        <w:rPr>
          <w:rFonts w:ascii="Courier New" w:hAnsi="Courier New" w:cs="Courier New"/>
        </w:rPr>
        <w:t>Facúltase al Presidente de la República para que, dentro del plazo de ciento ochenta días contado de la fecha de publicación de esta ley, establezca mediante uno o más decretos con fuerza de ley, expedidos a través del Ministerio de Hacienda, las normas necesarias para regular las siguientes materias:</w:t>
      </w:r>
    </w:p>
    <w:p w14:paraId="26D6AC2F" w14:textId="77777777" w:rsidR="004D5A67" w:rsidRPr="00DB0EB6" w:rsidRDefault="004D5A67" w:rsidP="000356D4">
      <w:pPr>
        <w:spacing w:line="276" w:lineRule="auto"/>
        <w:jc w:val="both"/>
        <w:rPr>
          <w:rFonts w:ascii="Courier New" w:hAnsi="Courier New" w:cs="Courier New"/>
        </w:rPr>
      </w:pPr>
    </w:p>
    <w:p w14:paraId="1498457E" w14:textId="77777777" w:rsidR="004D5A67" w:rsidRPr="00DB0EB6" w:rsidRDefault="004D5A67" w:rsidP="00DF70B4">
      <w:pPr>
        <w:numPr>
          <w:ilvl w:val="0"/>
          <w:numId w:val="146"/>
        </w:numPr>
        <w:tabs>
          <w:tab w:val="left" w:pos="3402"/>
        </w:tabs>
        <w:spacing w:line="276" w:lineRule="auto"/>
        <w:ind w:left="0" w:firstLine="2835"/>
        <w:jc w:val="both"/>
        <w:rPr>
          <w:rFonts w:ascii="Courier New" w:hAnsi="Courier New" w:cs="Courier New"/>
        </w:rPr>
      </w:pPr>
      <w:r w:rsidRPr="00DB0EB6">
        <w:rPr>
          <w:rFonts w:ascii="Courier New" w:hAnsi="Courier New" w:cs="Courier New"/>
        </w:rPr>
        <w:t xml:space="preserve">Fijar las plantas de personal del Servicio Nacional de Aduanas y dictar todas las normas necesarias para la adecuada estructuración y funcionamiento de ellas. En especial, podrá determinar el número de cargos para cada grado de la Escala de Fiscalizadores que se asignen a dichas plantas y podrá establecer la gradualidad en que los cargos serán creados; los requisitos específicos para el ingreso y promoción de dichos cargos; los cargos de exclusiva confianza y de carrera; sus denominaciones y los niveles jerárquicos, para efectos del artículo 8 de la ley N° 18.834, sobre Estatuto Administrativo, cuyo texto refundido, coordinado y sistematizado fue fijado por el decreto con fuerza de ley Nº 29, de 2004, del Ministerio de Hacienda. Además, determinará los niveles jerárquicos para efectos de la aplicación de lo dispuesto en el título VI de la ley N° 19.882. En el ejercicio de esta facultad podrá crear, suprimir y transformar cargos. Además, establecerá las normas de encasillamiento de las plantas de personal y el número de cargos que se proveerán de conformidad a ellas. </w:t>
      </w:r>
    </w:p>
    <w:p w14:paraId="30AEB204" w14:textId="77777777" w:rsidR="004D5A67" w:rsidRPr="00DB0EB6" w:rsidRDefault="004D5A67" w:rsidP="000356D4">
      <w:pPr>
        <w:tabs>
          <w:tab w:val="left" w:pos="3402"/>
        </w:tabs>
        <w:spacing w:line="276" w:lineRule="auto"/>
        <w:jc w:val="both"/>
        <w:rPr>
          <w:rFonts w:ascii="Courier New" w:hAnsi="Courier New" w:cs="Courier New"/>
        </w:rPr>
      </w:pPr>
    </w:p>
    <w:p w14:paraId="38F0029E" w14:textId="77777777" w:rsidR="004D5A67" w:rsidRPr="00DB0EB6" w:rsidRDefault="004D5A67" w:rsidP="00DF70B4">
      <w:pPr>
        <w:numPr>
          <w:ilvl w:val="0"/>
          <w:numId w:val="146"/>
        </w:numPr>
        <w:tabs>
          <w:tab w:val="left" w:pos="3402"/>
        </w:tabs>
        <w:spacing w:line="276" w:lineRule="auto"/>
        <w:ind w:left="0" w:firstLine="2835"/>
        <w:jc w:val="both"/>
        <w:rPr>
          <w:rFonts w:ascii="Courier New" w:hAnsi="Courier New" w:cs="Courier New"/>
        </w:rPr>
      </w:pPr>
      <w:r w:rsidRPr="00DB0EB6">
        <w:rPr>
          <w:rFonts w:ascii="Courier New" w:hAnsi="Courier New" w:cs="Courier New"/>
        </w:rPr>
        <w:t xml:space="preserve">El número de cargos totales para la planta de personal que se fije en virtud de este artículo será de 1.616.  </w:t>
      </w:r>
    </w:p>
    <w:p w14:paraId="6AA145F5" w14:textId="77777777" w:rsidR="004D5A67" w:rsidRPr="00DB0EB6" w:rsidRDefault="004D5A67" w:rsidP="000356D4">
      <w:pPr>
        <w:spacing w:line="276" w:lineRule="auto"/>
        <w:jc w:val="both"/>
        <w:rPr>
          <w:rFonts w:ascii="Courier New" w:hAnsi="Courier New" w:cs="Courier New"/>
        </w:rPr>
      </w:pPr>
    </w:p>
    <w:p w14:paraId="4805AAAF" w14:textId="77777777" w:rsidR="004D5A67" w:rsidRPr="00DB0EB6" w:rsidRDefault="004D5A67" w:rsidP="00DF70B4">
      <w:pPr>
        <w:numPr>
          <w:ilvl w:val="0"/>
          <w:numId w:val="146"/>
        </w:numPr>
        <w:tabs>
          <w:tab w:val="left" w:pos="3402"/>
        </w:tabs>
        <w:spacing w:line="276" w:lineRule="auto"/>
        <w:ind w:left="0" w:firstLine="2835"/>
        <w:jc w:val="both"/>
        <w:rPr>
          <w:rFonts w:ascii="Courier New" w:hAnsi="Courier New" w:cs="Courier New"/>
        </w:rPr>
      </w:pPr>
      <w:r w:rsidRPr="00DB0EB6">
        <w:rPr>
          <w:rFonts w:ascii="Courier New" w:hAnsi="Courier New" w:cs="Courier New"/>
        </w:rPr>
        <w:t>Determinar la o las fechas de entrada en vigencia de las plantas de personal y del encasillamiento que se practique</w:t>
      </w:r>
    </w:p>
    <w:p w14:paraId="1C71DDE2" w14:textId="77777777" w:rsidR="004D5A67" w:rsidRPr="00DB0EB6" w:rsidRDefault="004D5A67" w:rsidP="000356D4">
      <w:pPr>
        <w:tabs>
          <w:tab w:val="left" w:pos="3402"/>
        </w:tabs>
        <w:spacing w:line="276" w:lineRule="auto"/>
        <w:ind w:firstLine="2835"/>
        <w:jc w:val="both"/>
        <w:rPr>
          <w:rFonts w:ascii="Courier New" w:hAnsi="Courier New" w:cs="Courier New"/>
        </w:rPr>
      </w:pPr>
    </w:p>
    <w:p w14:paraId="5759E691" w14:textId="77777777" w:rsidR="004D5A67" w:rsidRPr="00DB0EB6" w:rsidRDefault="004D5A67" w:rsidP="00DF70B4">
      <w:pPr>
        <w:numPr>
          <w:ilvl w:val="0"/>
          <w:numId w:val="146"/>
        </w:numPr>
        <w:tabs>
          <w:tab w:val="left" w:pos="3402"/>
        </w:tabs>
        <w:spacing w:line="276" w:lineRule="auto"/>
        <w:ind w:left="0" w:firstLine="2835"/>
        <w:jc w:val="both"/>
        <w:rPr>
          <w:rFonts w:ascii="Courier New" w:hAnsi="Courier New" w:cs="Courier New"/>
        </w:rPr>
      </w:pPr>
      <w:r w:rsidRPr="00DB0EB6">
        <w:rPr>
          <w:rFonts w:ascii="Courier New" w:hAnsi="Courier New" w:cs="Courier New"/>
        </w:rPr>
        <w:t>En cualquier caso, el encasillamiento del personal a que se refiere este artículo quedará sujeto a las siguientes condiciones:</w:t>
      </w:r>
    </w:p>
    <w:p w14:paraId="2EEF1CBF" w14:textId="77777777" w:rsidR="004D5A67" w:rsidRPr="00DB0EB6" w:rsidRDefault="004D5A67" w:rsidP="000356D4">
      <w:pPr>
        <w:tabs>
          <w:tab w:val="left" w:pos="3402"/>
        </w:tabs>
        <w:spacing w:line="276" w:lineRule="auto"/>
        <w:ind w:firstLine="2835"/>
        <w:jc w:val="both"/>
        <w:rPr>
          <w:rFonts w:ascii="Courier New" w:hAnsi="Courier New" w:cs="Courier New"/>
        </w:rPr>
      </w:pPr>
    </w:p>
    <w:p w14:paraId="262E9D96" w14:textId="77777777" w:rsidR="004D5A67" w:rsidRPr="00DB0EB6" w:rsidRDefault="004D5A67" w:rsidP="00DF70B4">
      <w:pPr>
        <w:numPr>
          <w:ilvl w:val="1"/>
          <w:numId w:val="147"/>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No podrá tener como consecuencia ni podrá ser considerado como causal de término de servicios, supresión de cargos, cese de funciones o término de la relación laboral. </w:t>
      </w:r>
    </w:p>
    <w:p w14:paraId="656040EE" w14:textId="77777777" w:rsidR="004D5A67" w:rsidRPr="00DB0EB6" w:rsidRDefault="004D5A67" w:rsidP="00DF70B4">
      <w:pPr>
        <w:numPr>
          <w:ilvl w:val="1"/>
          <w:numId w:val="147"/>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Tampoco podrá importar cambio de la residencia habitual de los funcionarios fuera de la región en que estén prestando servicios, salvo con su consentimiento. </w:t>
      </w:r>
    </w:p>
    <w:p w14:paraId="38A7E891" w14:textId="77777777" w:rsidR="004D5A67" w:rsidRPr="00DB0EB6" w:rsidRDefault="004D5A67" w:rsidP="000356D4">
      <w:pPr>
        <w:tabs>
          <w:tab w:val="left" w:pos="3969"/>
        </w:tabs>
        <w:spacing w:line="276" w:lineRule="auto"/>
        <w:ind w:left="2835" w:firstLine="3402"/>
        <w:jc w:val="both"/>
        <w:rPr>
          <w:rFonts w:ascii="Courier New" w:hAnsi="Courier New" w:cs="Courier New"/>
        </w:rPr>
      </w:pPr>
    </w:p>
    <w:p w14:paraId="1C91D10E" w14:textId="77777777" w:rsidR="004D5A67" w:rsidRPr="00DB0EB6" w:rsidRDefault="004D5A67" w:rsidP="00DF70B4">
      <w:pPr>
        <w:numPr>
          <w:ilvl w:val="1"/>
          <w:numId w:val="147"/>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No podrá significar pérdida del empleo, disminución de remuneraciones respecto del personal titular de un cargo de planta que sea encasillado, ni modificación de los derechos provisionales. </w:t>
      </w:r>
    </w:p>
    <w:p w14:paraId="210DB96A" w14:textId="77777777" w:rsidR="004D5A67" w:rsidRPr="00DB0EB6" w:rsidRDefault="004D5A67" w:rsidP="000356D4">
      <w:pPr>
        <w:pStyle w:val="Prrafodelista"/>
        <w:spacing w:line="276" w:lineRule="auto"/>
        <w:rPr>
          <w:rFonts w:ascii="Courier New" w:hAnsi="Courier New" w:cs="Courier New"/>
        </w:rPr>
      </w:pPr>
    </w:p>
    <w:p w14:paraId="268EDB3F" w14:textId="77777777" w:rsidR="004D5A67" w:rsidRPr="00DB0EB6" w:rsidRDefault="004D5A67" w:rsidP="00DF70B4">
      <w:pPr>
        <w:numPr>
          <w:ilvl w:val="1"/>
          <w:numId w:val="147"/>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Respecto del personal que en el momento del encasillamiento sea titular de un cargo de planta, cualquier diferencia de remuneraciones deberá ser pagada por planilla suplementaria, la que se absorberá por los futuros mejoramientos de remuneraciones que correspondan a los funcionarios y funcionarias, excepto los derivados de reajustes generales que se otorguen a los trabajadores del sector público. Dicha planilla mantendrá la misma imponibilidad que aquella de las remuneraciones que compensa. Además, a la planilla suplementaria se le aplicará el reajuste general antes indicado. </w:t>
      </w:r>
    </w:p>
    <w:p w14:paraId="517DBB27" w14:textId="77777777" w:rsidR="004D5A67" w:rsidRPr="00DB0EB6" w:rsidRDefault="004D5A67" w:rsidP="000356D4">
      <w:pPr>
        <w:pStyle w:val="Prrafodelista"/>
        <w:spacing w:line="276" w:lineRule="auto"/>
        <w:rPr>
          <w:rFonts w:ascii="Courier New" w:hAnsi="Courier New" w:cs="Courier New"/>
        </w:rPr>
      </w:pPr>
    </w:p>
    <w:p w14:paraId="5F81BB01" w14:textId="77777777" w:rsidR="004D5A67" w:rsidRPr="00DB0EB6" w:rsidRDefault="004D5A67" w:rsidP="00DF70B4">
      <w:pPr>
        <w:numPr>
          <w:ilvl w:val="1"/>
          <w:numId w:val="147"/>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Los requisitos para el desempeño de los cargos que se establezcan no serán exigibles respecto de las y los funcionarios titulares para efectos del encasillamiento a que se refiere el numeral 1 del artículo segundo de la presente ley. Asimismo, a los funcionarios a contrata en servicio a la fecha de vigencia del o de los respectivos decretos con fuerza de ley, y a aquellos cuyos contratos se prorroguen en las mismas condiciones, no les serán exigibles los requisitos que se establezcan en los decretos con fuerza de ley correspondientes. </w:t>
      </w:r>
    </w:p>
    <w:p w14:paraId="0EF00E87" w14:textId="77777777" w:rsidR="004D5A67" w:rsidRPr="00DB0EB6" w:rsidRDefault="004D5A67" w:rsidP="000356D4">
      <w:pPr>
        <w:pStyle w:val="Prrafodelista"/>
        <w:spacing w:line="276" w:lineRule="auto"/>
        <w:rPr>
          <w:rFonts w:ascii="Courier New" w:hAnsi="Courier New" w:cs="Courier New"/>
        </w:rPr>
      </w:pPr>
    </w:p>
    <w:p w14:paraId="2A69F982" w14:textId="77777777" w:rsidR="004D5A67" w:rsidRPr="00DB0EB6" w:rsidRDefault="004D5A67" w:rsidP="00DF70B4">
      <w:pPr>
        <w:numPr>
          <w:ilvl w:val="1"/>
          <w:numId w:val="147"/>
        </w:numPr>
        <w:tabs>
          <w:tab w:val="left" w:pos="3969"/>
        </w:tabs>
        <w:spacing w:line="276" w:lineRule="auto"/>
        <w:ind w:left="0" w:firstLine="3402"/>
        <w:jc w:val="both"/>
        <w:rPr>
          <w:rFonts w:ascii="Courier New" w:hAnsi="Courier New" w:cs="Courier New"/>
        </w:rPr>
      </w:pPr>
      <w:r w:rsidRPr="00DB0EB6">
        <w:rPr>
          <w:rFonts w:ascii="Courier New" w:hAnsi="Courier New" w:cs="Courier New"/>
        </w:rPr>
        <w:t xml:space="preserve">Los cambios de grado que se produjeren por efecto del encasillamiento no serán considerados promoción y los funcionarios conservarán, en consecuencia, el número de bienios y, asimismo, mantendrán el tiempo de permanencia en el grado para tal efecto. </w:t>
      </w:r>
    </w:p>
    <w:p w14:paraId="3E95A700" w14:textId="77777777" w:rsidR="004D5A67" w:rsidRPr="00DB0EB6" w:rsidRDefault="004D5A67" w:rsidP="000356D4">
      <w:pPr>
        <w:tabs>
          <w:tab w:val="left" w:pos="3969"/>
        </w:tabs>
        <w:spacing w:line="276" w:lineRule="auto"/>
        <w:ind w:firstLine="3402"/>
        <w:jc w:val="both"/>
        <w:rPr>
          <w:rFonts w:ascii="Courier New" w:hAnsi="Courier New" w:cs="Courier New"/>
        </w:rPr>
      </w:pPr>
    </w:p>
    <w:p w14:paraId="0E347C60" w14:textId="77777777" w:rsidR="004D5A67" w:rsidRPr="00DB0EB6" w:rsidRDefault="004D5A67" w:rsidP="000356D4">
      <w:pPr>
        <w:spacing w:line="276" w:lineRule="auto"/>
        <w:jc w:val="both"/>
        <w:rPr>
          <w:rFonts w:ascii="Courier New" w:hAnsi="Courier New" w:cs="Courier New"/>
        </w:rPr>
      </w:pPr>
      <w:r w:rsidRPr="00DB0EB6">
        <w:rPr>
          <w:rFonts w:ascii="Courier New" w:hAnsi="Courier New" w:cs="Courier New"/>
          <w:b/>
          <w:bCs/>
        </w:rPr>
        <w:t>Artículo vigésimo segundo transitorio.-</w:t>
      </w:r>
      <w:r w:rsidRPr="00DB0EB6">
        <w:rPr>
          <w:rFonts w:ascii="Courier New" w:hAnsi="Courier New" w:cs="Courier New"/>
        </w:rPr>
        <w:t xml:space="preserve"> El encasillamiento de las plantas de directivos de carrera, profesionales, fiscalizadores, técnicos, administrativos y auxiliares del Servicio Nacional de Aduanas quedará sujeto a las condiciones que establezcan el o los decretos con fuerza de ley que fijen sus plantas conforme al artículo anterior, considerando a lo menos lo siguiente:</w:t>
      </w:r>
    </w:p>
    <w:p w14:paraId="0E942C65" w14:textId="77777777" w:rsidR="004D5A67" w:rsidRPr="00DB0EB6" w:rsidRDefault="004D5A67" w:rsidP="000356D4">
      <w:pPr>
        <w:spacing w:line="276" w:lineRule="auto"/>
        <w:jc w:val="both"/>
        <w:rPr>
          <w:rFonts w:ascii="Courier New" w:hAnsi="Courier New" w:cs="Courier New"/>
        </w:rPr>
      </w:pPr>
    </w:p>
    <w:p w14:paraId="6577D709" w14:textId="77777777" w:rsidR="004D5A67" w:rsidRPr="00DB0EB6" w:rsidRDefault="004D5A67" w:rsidP="00DF70B4">
      <w:pPr>
        <w:numPr>
          <w:ilvl w:val="1"/>
          <w:numId w:val="148"/>
        </w:numPr>
        <w:tabs>
          <w:tab w:val="left" w:pos="3402"/>
        </w:tabs>
        <w:spacing w:line="276" w:lineRule="auto"/>
        <w:ind w:left="0" w:firstLine="2835"/>
        <w:jc w:val="both"/>
        <w:rPr>
          <w:rFonts w:ascii="Courier New" w:hAnsi="Courier New" w:cs="Courier New"/>
        </w:rPr>
      </w:pPr>
      <w:r w:rsidRPr="00DB0EB6">
        <w:rPr>
          <w:rFonts w:ascii="Courier New" w:hAnsi="Courier New" w:cs="Courier New"/>
        </w:rPr>
        <w:t xml:space="preserve">Los funcionarios de las plantas antes señaladas se encasillarán en cargos de igual grado al que detentaban a la fecha del encasillamiento, manteniendo el orden del escalafón de mérito. Si en las nuevas plantas no existieren los grados que tenían los funcionarios, por haber variado los grados de ingreso a ellas, estos se encasillarán en el último grado que se consulte en la nueva planta. </w:t>
      </w:r>
    </w:p>
    <w:p w14:paraId="418164E3" w14:textId="77777777" w:rsidR="004D5A67" w:rsidRPr="00DB0EB6" w:rsidRDefault="004D5A67" w:rsidP="000356D4">
      <w:pPr>
        <w:tabs>
          <w:tab w:val="left" w:pos="3402"/>
        </w:tabs>
        <w:spacing w:line="276" w:lineRule="auto"/>
        <w:jc w:val="both"/>
        <w:rPr>
          <w:rFonts w:ascii="Courier New" w:hAnsi="Courier New" w:cs="Courier New"/>
        </w:rPr>
      </w:pPr>
    </w:p>
    <w:p w14:paraId="1C083288" w14:textId="77777777" w:rsidR="004D5A67" w:rsidRPr="00DB0EB6" w:rsidRDefault="004D5A67" w:rsidP="00DF70B4">
      <w:pPr>
        <w:numPr>
          <w:ilvl w:val="1"/>
          <w:numId w:val="148"/>
        </w:numPr>
        <w:tabs>
          <w:tab w:val="left" w:pos="3402"/>
        </w:tabs>
        <w:spacing w:line="276" w:lineRule="auto"/>
        <w:ind w:left="0" w:firstLine="2835"/>
        <w:jc w:val="both"/>
        <w:rPr>
          <w:rFonts w:ascii="Courier New" w:hAnsi="Courier New" w:cs="Courier New"/>
        </w:rPr>
      </w:pPr>
      <w:r w:rsidRPr="00DB0EB6">
        <w:rPr>
          <w:rFonts w:ascii="Courier New" w:hAnsi="Courier New" w:cs="Courier New"/>
        </w:rPr>
        <w:t>Una vez practicado el mecanismo anterior, los cargos que queden vacantes se proveerán previo concurso interno, en los cuales podrán participar los funcionarios de planta y a contrata siempre que cumplan los requisitos para el cargo respectivo, se hayan desempeñado en calidad de titular de planta o a contrata, a lo menos, dos años continuos inmediatamente anteriores al 20 de mayo de 2018, y cumplan las demás condiciones para participar en dichos concursos que fije el o los decretos con fuerza de ley antes indicado, el cual podrá exigir contar con la certificación de aprobación de horas de capacitación  impartidas por el Servicio. En el caso del personal a contrata, además podrá exigir haberse desempeñado en dicha calidad sin solución de continuidad por el número mínimo de años que defina el o los decretos con fuerza de ley a que se refiere el artículo anterior</w:t>
      </w:r>
    </w:p>
    <w:p w14:paraId="01874BA0" w14:textId="77777777" w:rsidR="004D5A67" w:rsidRPr="00DB0EB6" w:rsidRDefault="004D5A67" w:rsidP="000356D4">
      <w:pPr>
        <w:spacing w:line="276" w:lineRule="auto"/>
        <w:jc w:val="both"/>
        <w:rPr>
          <w:rFonts w:ascii="Courier New" w:hAnsi="Courier New" w:cs="Courier New"/>
        </w:rPr>
      </w:pPr>
    </w:p>
    <w:p w14:paraId="3E6CDFCA" w14:textId="77777777" w:rsidR="004D5A67" w:rsidRPr="00DB0EB6" w:rsidRDefault="004D5A67" w:rsidP="00DF70B4">
      <w:pPr>
        <w:numPr>
          <w:ilvl w:val="1"/>
          <w:numId w:val="148"/>
        </w:numPr>
        <w:tabs>
          <w:tab w:val="left" w:pos="3402"/>
        </w:tabs>
        <w:spacing w:line="276" w:lineRule="auto"/>
        <w:ind w:left="0" w:firstLine="2835"/>
        <w:jc w:val="both"/>
        <w:rPr>
          <w:rFonts w:ascii="Courier New" w:hAnsi="Courier New" w:cs="Courier New"/>
        </w:rPr>
      </w:pPr>
      <w:r w:rsidRPr="00DB0EB6">
        <w:rPr>
          <w:rFonts w:ascii="Courier New" w:hAnsi="Courier New" w:cs="Courier New"/>
        </w:rPr>
        <w:t>Asimismo, dicho decreto con fuerza de ley señalará el número de grados superiores a los cuales podrá postular en el o los respectivos concursos. Con todo, solo podrá ser encasillado como máximo en tres grados superiores en todo el proceso concursal. A el o los concursos no les será aplicable lo dispuesto en el artículo 10 de la Ley N° 19.479.</w:t>
      </w:r>
    </w:p>
    <w:p w14:paraId="71D217BB" w14:textId="77777777" w:rsidR="004D5A67" w:rsidRPr="00DB0EB6" w:rsidRDefault="004D5A67" w:rsidP="000356D4">
      <w:pPr>
        <w:tabs>
          <w:tab w:val="left" w:pos="3402"/>
        </w:tabs>
        <w:spacing w:line="276" w:lineRule="auto"/>
        <w:jc w:val="both"/>
        <w:rPr>
          <w:rFonts w:ascii="Courier New" w:hAnsi="Courier New" w:cs="Courier New"/>
        </w:rPr>
      </w:pPr>
      <w:r w:rsidRPr="00DB0EB6">
        <w:rPr>
          <w:rFonts w:ascii="Courier New" w:hAnsi="Courier New" w:cs="Courier New"/>
        </w:rPr>
        <w:t xml:space="preserve"> </w:t>
      </w:r>
    </w:p>
    <w:p w14:paraId="23E553F3" w14:textId="77777777" w:rsidR="004D5A67" w:rsidRPr="00DB0EB6" w:rsidRDefault="004D5A67" w:rsidP="00DF70B4">
      <w:pPr>
        <w:numPr>
          <w:ilvl w:val="1"/>
          <w:numId w:val="148"/>
        </w:numPr>
        <w:tabs>
          <w:tab w:val="left" w:pos="3402"/>
        </w:tabs>
        <w:spacing w:line="276" w:lineRule="auto"/>
        <w:ind w:left="0" w:firstLine="2835"/>
        <w:jc w:val="both"/>
        <w:rPr>
          <w:rFonts w:ascii="Courier New" w:hAnsi="Courier New" w:cs="Courier New"/>
        </w:rPr>
      </w:pPr>
      <w:r w:rsidRPr="00DB0EB6">
        <w:rPr>
          <w:rFonts w:ascii="Courier New" w:hAnsi="Courier New" w:cs="Courier New"/>
        </w:rPr>
        <w:t>El o los decretos con fuerza de ley a que alude el artículo anterior definirán los factores que, a lo menos, considerará el concurso, la integración del comité de selección y también podrán establecer las demás normas para la realización de los mismos. Además, el o los referidos decretos con fuerza de ley fijarán el grado en que podrán ser encasillados aquellos funcionarios a contrata que hubieren experimentado mejoramiento de grado remuneratorio en la época que determinen dicho decreto o decretos con fuerza de ley.</w:t>
      </w:r>
    </w:p>
    <w:p w14:paraId="2FD26439" w14:textId="77777777" w:rsidR="004D5A67" w:rsidRPr="00DB0EB6" w:rsidRDefault="004D5A67" w:rsidP="000356D4">
      <w:pPr>
        <w:spacing w:line="276" w:lineRule="auto"/>
        <w:jc w:val="both"/>
        <w:rPr>
          <w:rFonts w:ascii="Courier New" w:hAnsi="Courier New" w:cs="Courier New"/>
        </w:rPr>
      </w:pPr>
      <w:r w:rsidRPr="00DB0EB6">
        <w:rPr>
          <w:rFonts w:ascii="Courier New" w:hAnsi="Courier New" w:cs="Courier New"/>
        </w:rPr>
        <w:t xml:space="preserve">    </w:t>
      </w:r>
    </w:p>
    <w:p w14:paraId="355BBB78" w14:textId="77777777" w:rsidR="004D5A67" w:rsidRPr="00DB0EB6" w:rsidRDefault="004D5A67" w:rsidP="00DF70B4">
      <w:pPr>
        <w:numPr>
          <w:ilvl w:val="1"/>
          <w:numId w:val="148"/>
        </w:numPr>
        <w:tabs>
          <w:tab w:val="left" w:pos="3402"/>
        </w:tabs>
        <w:spacing w:line="276" w:lineRule="auto"/>
        <w:ind w:left="0" w:firstLine="2835"/>
        <w:jc w:val="both"/>
        <w:rPr>
          <w:rFonts w:ascii="Courier New" w:hAnsi="Courier New" w:cs="Courier New"/>
        </w:rPr>
      </w:pPr>
      <w:r w:rsidRPr="00DB0EB6">
        <w:rPr>
          <w:rFonts w:ascii="Courier New" w:hAnsi="Courier New" w:cs="Courier New"/>
        </w:rPr>
        <w:t>La provisión de los cargos vacantes de cada planta se efectuará, en cada grado, en orden decreciente, conforme al puntaje obtenido por los postulantes en el respectivo concurso interno. En caso que resulte ser encasillado en dos o tres grados superiores, éste se implementará gradualmente, asignando un grado en cada anualidad según lo defina el decreto con fuerza de ley, pudiendo para ello crear cargos transitorios en la planta de personal respectiva, los cuales se suprimirán de pleno derecho cuando queden vacantes por cualquier causal. Dichos cargos transitorios quedarán afectos a la regulación que establezca el decreto con fuerza de ley.</w:t>
      </w:r>
    </w:p>
    <w:p w14:paraId="1B33BF7D" w14:textId="77777777" w:rsidR="004D5A67" w:rsidRPr="00DB0EB6" w:rsidRDefault="004D5A67" w:rsidP="000356D4">
      <w:pPr>
        <w:tabs>
          <w:tab w:val="left" w:pos="3402"/>
        </w:tabs>
        <w:spacing w:line="276" w:lineRule="auto"/>
        <w:jc w:val="both"/>
        <w:rPr>
          <w:rFonts w:ascii="Courier New" w:hAnsi="Courier New" w:cs="Courier New"/>
        </w:rPr>
      </w:pPr>
    </w:p>
    <w:p w14:paraId="2B45F088" w14:textId="77777777" w:rsidR="004D5A67" w:rsidRPr="00DB0EB6" w:rsidRDefault="004D5A67" w:rsidP="00DF70B4">
      <w:pPr>
        <w:numPr>
          <w:ilvl w:val="1"/>
          <w:numId w:val="148"/>
        </w:numPr>
        <w:tabs>
          <w:tab w:val="left" w:pos="3402"/>
        </w:tabs>
        <w:spacing w:line="276" w:lineRule="auto"/>
        <w:ind w:left="0" w:firstLine="2835"/>
        <w:jc w:val="both"/>
        <w:rPr>
          <w:rFonts w:ascii="Courier New" w:hAnsi="Courier New" w:cs="Courier New"/>
        </w:rPr>
      </w:pPr>
      <w:r w:rsidRPr="00DB0EB6">
        <w:rPr>
          <w:rFonts w:ascii="Courier New" w:hAnsi="Courier New" w:cs="Courier New"/>
        </w:rPr>
        <w:t>En lo no previsto en el presente artículo, estos concursos se regularán por las normas del Párrafo 1° del Título II del Estatuto Administrativo.</w:t>
      </w:r>
    </w:p>
    <w:p w14:paraId="35296E3E" w14:textId="77777777" w:rsidR="004D5A67" w:rsidRPr="00DB0EB6" w:rsidRDefault="004D5A67" w:rsidP="000356D4">
      <w:pPr>
        <w:tabs>
          <w:tab w:val="left" w:pos="3402"/>
        </w:tabs>
        <w:spacing w:line="276" w:lineRule="auto"/>
        <w:jc w:val="both"/>
        <w:rPr>
          <w:rFonts w:ascii="Courier New" w:hAnsi="Courier New" w:cs="Courier New"/>
        </w:rPr>
      </w:pPr>
    </w:p>
    <w:p w14:paraId="11771C64" w14:textId="77777777" w:rsidR="004D5A67" w:rsidRPr="00DB0EB6" w:rsidRDefault="004D5A67" w:rsidP="00DF70B4">
      <w:pPr>
        <w:numPr>
          <w:ilvl w:val="1"/>
          <w:numId w:val="148"/>
        </w:numPr>
        <w:tabs>
          <w:tab w:val="left" w:pos="3402"/>
        </w:tabs>
        <w:spacing w:line="276" w:lineRule="auto"/>
        <w:ind w:left="0" w:firstLine="2835"/>
        <w:jc w:val="both"/>
        <w:rPr>
          <w:rFonts w:ascii="Courier New" w:hAnsi="Courier New" w:cs="Courier New"/>
          <w:color w:val="000000"/>
          <w:shd w:val="clear" w:color="auto" w:fill="FFFFFF"/>
        </w:rPr>
      </w:pPr>
      <w:r w:rsidRPr="00DB0EB6">
        <w:rPr>
          <w:rFonts w:ascii="Courier New" w:hAnsi="Courier New" w:cs="Courier New"/>
          <w:color w:val="000000"/>
          <w:shd w:val="clear" w:color="auto" w:fill="FFFFFF"/>
        </w:rPr>
        <w:t>El decreto con fuerza de ley a que se refiere el artículo anterior, podrá disponer que las vacantes que se generen producto del encasillamiento, se provean de acuerdo a las normas de este artículo. Además, dicho decreto con fuerza de ley podrá establecer normas complementarias para su provisión. Con todo en estos concursos, solo podrán participar  aquellos funcionarios que hayan sido encasillados en el mismo grado o en uno o dos grados superiores a los que poseían a la época del encasillamiento, y solo podrán acceder hasta tres, dos o un grado superior al del encasillamiento, respectivamente, y de acuerdo a la forma y gradualidad a que se refieren los numerales anteriores y determine el decreto con fuerza de ley antes indicado.</w:t>
      </w:r>
    </w:p>
    <w:p w14:paraId="2188CFF8" w14:textId="77777777" w:rsidR="004D5A67" w:rsidRPr="00DB0EB6" w:rsidRDefault="004D5A67" w:rsidP="000356D4">
      <w:pPr>
        <w:spacing w:line="276" w:lineRule="auto"/>
        <w:jc w:val="both"/>
        <w:rPr>
          <w:rFonts w:ascii="Courier New" w:hAnsi="Courier New" w:cs="Courier New"/>
        </w:rPr>
      </w:pPr>
    </w:p>
    <w:p w14:paraId="189F13F2" w14:textId="77777777" w:rsidR="004D5A67" w:rsidRPr="00DB0EB6" w:rsidRDefault="004D5A67" w:rsidP="000356D4">
      <w:pPr>
        <w:spacing w:line="276" w:lineRule="auto"/>
        <w:jc w:val="both"/>
        <w:rPr>
          <w:rFonts w:ascii="Courier New" w:hAnsi="Courier New" w:cs="Courier New"/>
        </w:rPr>
      </w:pPr>
      <w:r w:rsidRPr="00DB0EB6">
        <w:rPr>
          <w:rFonts w:ascii="Courier New" w:hAnsi="Courier New" w:cs="Courier New"/>
          <w:b/>
          <w:bCs/>
        </w:rPr>
        <w:t>Artículo vigésimo tercero transitorio.-</w:t>
      </w:r>
      <w:r w:rsidRPr="00DB0EB6">
        <w:rPr>
          <w:rFonts w:ascii="Courier New" w:hAnsi="Courier New" w:cs="Courier New"/>
        </w:rPr>
        <w:t xml:space="preserve"> El mayor gasto fiscal que irrogue la aplicación de los artículos vigésimo primero transitorio y vigésimo segundo transitorio de esta ley durante su primer año presupuestario de vigencia se financiará con cargo al presupuesto del Servicio Nacional de Aduanas. No obstante lo anterior, el Ministerio de Hacienda, con cargo a la partida presupuestaria del Tesoro Público, podrá suplementar dicho presupuesto en la parte del gasto que no se pudiere financiar con los referidos recursos. Para los años posteriores el gasto se financiará con cargo a los recursos que se contemplen en las respectivas leyes de Presupuestos del Sector Público.”.</w:t>
      </w:r>
    </w:p>
    <w:p w14:paraId="29CCDCE5" w14:textId="77777777" w:rsidR="004D5A67" w:rsidRPr="00DB0EB6" w:rsidRDefault="004D5A67" w:rsidP="000356D4">
      <w:pPr>
        <w:pStyle w:val="paragraph"/>
        <w:spacing w:before="0" w:beforeAutospacing="0" w:after="0" w:afterAutospacing="0" w:line="276" w:lineRule="auto"/>
        <w:jc w:val="both"/>
        <w:textAlignment w:val="baseline"/>
        <w:rPr>
          <w:rFonts w:ascii="Courier New" w:hAnsi="Courier New" w:cs="Courier New"/>
        </w:rPr>
      </w:pPr>
      <w:r w:rsidRPr="00DB0EB6">
        <w:rPr>
          <w:rStyle w:val="eop"/>
          <w:rFonts w:ascii="Courier New" w:hAnsi="Courier New" w:cs="Courier New"/>
        </w:rPr>
        <w:t> </w:t>
      </w:r>
    </w:p>
    <w:p w14:paraId="19FA9E50" w14:textId="77777777" w:rsidR="00476258" w:rsidRPr="00DB0EB6" w:rsidRDefault="004D5A67" w:rsidP="000356D4">
      <w:pPr>
        <w:pStyle w:val="paragraph"/>
        <w:spacing w:before="0" w:beforeAutospacing="0" w:after="0" w:afterAutospacing="0" w:line="276" w:lineRule="auto"/>
        <w:jc w:val="both"/>
        <w:textAlignment w:val="baseline"/>
        <w:rPr>
          <w:rStyle w:val="eop"/>
          <w:rFonts w:ascii="Courier New" w:hAnsi="Courier New" w:cs="Courier New"/>
        </w:rPr>
        <w:sectPr w:rsidR="00476258" w:rsidRPr="00DB0EB6" w:rsidSect="00CA41FB">
          <w:headerReference w:type="even" r:id="rId11"/>
          <w:headerReference w:type="default" r:id="rId12"/>
          <w:headerReference w:type="first" r:id="rId13"/>
          <w:pgSz w:w="12242" w:h="18722" w:code="14"/>
          <w:pgMar w:top="1985" w:right="1701" w:bottom="1701" w:left="1701" w:header="426" w:footer="709" w:gutter="0"/>
          <w:paperSrc w:first="15" w:other="15"/>
          <w:cols w:space="708"/>
          <w:titlePg/>
          <w:docGrid w:linePitch="360"/>
        </w:sectPr>
      </w:pPr>
      <w:r w:rsidRPr="00DB0EB6">
        <w:rPr>
          <w:rStyle w:val="normaltextrun"/>
          <w:rFonts w:ascii="Courier New" w:hAnsi="Courier New" w:cs="Courier New"/>
          <w:b/>
        </w:rPr>
        <w:t>Artículo final transitorio.-</w:t>
      </w:r>
      <w:r w:rsidRPr="00DB0EB6">
        <w:rPr>
          <w:rStyle w:val="normaltextrun"/>
          <w:rFonts w:ascii="Courier New" w:hAnsi="Courier New" w:cs="Courier New"/>
        </w:rPr>
        <w:t xml:space="preserve"> Las modificaciones establecidas en esta ley que no tengan una fecha especial de vigencia, entrarán en vigencia a contar del primer día del mes siguiente al de su publicación en el Diario Oficial.</w:t>
      </w:r>
      <w:r w:rsidRPr="00DB0EB6">
        <w:rPr>
          <w:rStyle w:val="eop"/>
          <w:rFonts w:ascii="Courier New" w:hAnsi="Courier New" w:cs="Courier New"/>
        </w:rPr>
        <w:t>”.</w:t>
      </w:r>
    </w:p>
    <w:p w14:paraId="6F616F7F" w14:textId="7CC24863" w:rsidR="004D5A67" w:rsidRPr="00DB0EB6" w:rsidRDefault="004D5A67" w:rsidP="000356D4">
      <w:pPr>
        <w:jc w:val="center"/>
        <w:rPr>
          <w:rFonts w:ascii="Courier New" w:hAnsi="Courier New" w:cs="Courier New"/>
          <w:spacing w:val="-3"/>
        </w:rPr>
      </w:pPr>
      <w:r w:rsidRPr="00DB0EB6">
        <w:rPr>
          <w:rFonts w:ascii="Courier New" w:hAnsi="Courier New" w:cs="Courier New"/>
          <w:spacing w:val="-3"/>
        </w:rPr>
        <w:t>Dios guarde a V.E.,</w:t>
      </w:r>
    </w:p>
    <w:p w14:paraId="07FF46F6" w14:textId="77777777" w:rsidR="004D5A67" w:rsidRPr="00DB0EB6" w:rsidRDefault="004D5A67" w:rsidP="000356D4">
      <w:pPr>
        <w:jc w:val="both"/>
        <w:rPr>
          <w:rFonts w:ascii="Courier New" w:hAnsi="Courier New" w:cs="Courier New"/>
          <w:spacing w:val="-3"/>
        </w:rPr>
      </w:pPr>
    </w:p>
    <w:p w14:paraId="67520D87" w14:textId="77777777" w:rsidR="004D5A67" w:rsidRPr="00DB0EB6" w:rsidRDefault="004D5A67" w:rsidP="000356D4">
      <w:pPr>
        <w:jc w:val="both"/>
        <w:rPr>
          <w:rFonts w:ascii="Courier New" w:hAnsi="Courier New" w:cs="Courier New"/>
          <w:spacing w:val="-3"/>
        </w:rPr>
      </w:pPr>
    </w:p>
    <w:p w14:paraId="51DDDCCB" w14:textId="77777777" w:rsidR="004D5A67" w:rsidRPr="00DB0EB6" w:rsidRDefault="004D5A67" w:rsidP="000356D4">
      <w:pPr>
        <w:jc w:val="both"/>
        <w:rPr>
          <w:rFonts w:ascii="Courier New" w:hAnsi="Courier New" w:cs="Courier New"/>
          <w:spacing w:val="-3"/>
        </w:rPr>
      </w:pPr>
    </w:p>
    <w:p w14:paraId="476C2F0A" w14:textId="77777777" w:rsidR="004D5A67" w:rsidRPr="00DB0EB6" w:rsidRDefault="004D5A67" w:rsidP="000356D4">
      <w:pPr>
        <w:jc w:val="both"/>
        <w:rPr>
          <w:rFonts w:ascii="Courier New" w:hAnsi="Courier New" w:cs="Courier New"/>
          <w:spacing w:val="-3"/>
        </w:rPr>
      </w:pPr>
    </w:p>
    <w:p w14:paraId="1C555D90" w14:textId="77777777" w:rsidR="004D5A67" w:rsidRPr="00DB0EB6" w:rsidRDefault="004D5A67" w:rsidP="000356D4">
      <w:pPr>
        <w:jc w:val="both"/>
        <w:rPr>
          <w:rFonts w:ascii="Courier New" w:hAnsi="Courier New" w:cs="Courier New"/>
          <w:spacing w:val="-3"/>
        </w:rPr>
      </w:pPr>
    </w:p>
    <w:p w14:paraId="11F3295E" w14:textId="77777777" w:rsidR="004D5A67" w:rsidRPr="00DB0EB6" w:rsidRDefault="004D5A67" w:rsidP="000356D4">
      <w:pPr>
        <w:jc w:val="both"/>
        <w:rPr>
          <w:rFonts w:ascii="Courier New" w:hAnsi="Courier New" w:cs="Courier New"/>
          <w:spacing w:val="-3"/>
        </w:rPr>
      </w:pPr>
    </w:p>
    <w:p w14:paraId="3886BCA3" w14:textId="77777777" w:rsidR="004D5A67" w:rsidRPr="00DB0EB6" w:rsidRDefault="004D5A67" w:rsidP="000356D4">
      <w:pPr>
        <w:jc w:val="both"/>
        <w:rPr>
          <w:rFonts w:ascii="Courier New" w:hAnsi="Courier New" w:cs="Courier New"/>
          <w:spacing w:val="-3"/>
        </w:rPr>
      </w:pPr>
    </w:p>
    <w:p w14:paraId="23FF899D" w14:textId="77777777" w:rsidR="004D5A67" w:rsidRPr="00DB0EB6" w:rsidRDefault="004D5A67" w:rsidP="000356D4">
      <w:pPr>
        <w:jc w:val="both"/>
        <w:rPr>
          <w:rFonts w:ascii="Courier New" w:hAnsi="Courier New" w:cs="Courier New"/>
          <w:spacing w:val="-3"/>
        </w:rPr>
      </w:pPr>
    </w:p>
    <w:p w14:paraId="1D4F220E" w14:textId="77777777" w:rsidR="004D5A67" w:rsidRPr="00DB0EB6" w:rsidRDefault="004D5A67" w:rsidP="000356D4">
      <w:pPr>
        <w:jc w:val="both"/>
        <w:rPr>
          <w:rFonts w:ascii="Courier New" w:hAnsi="Courier New" w:cs="Courier New"/>
          <w:spacing w:val="-3"/>
        </w:rPr>
      </w:pPr>
    </w:p>
    <w:p w14:paraId="7FDA3AA4" w14:textId="77777777" w:rsidR="004D5A67" w:rsidRPr="00DB0EB6" w:rsidRDefault="004D5A67" w:rsidP="000356D4">
      <w:pPr>
        <w:tabs>
          <w:tab w:val="center" w:pos="6237"/>
        </w:tabs>
        <w:jc w:val="both"/>
        <w:rPr>
          <w:rFonts w:ascii="Courier New" w:hAnsi="Courier New" w:cs="Courier New"/>
          <w:b/>
          <w:bCs/>
          <w:spacing w:val="-3"/>
        </w:rPr>
      </w:pPr>
      <w:r w:rsidRPr="00DB0EB6">
        <w:rPr>
          <w:rFonts w:ascii="Courier New" w:hAnsi="Courier New" w:cs="Courier New"/>
          <w:b/>
          <w:bCs/>
          <w:spacing w:val="-3"/>
        </w:rPr>
        <w:tab/>
        <w:t>GABRIEL BORIC FONT</w:t>
      </w:r>
    </w:p>
    <w:p w14:paraId="72089153" w14:textId="77777777" w:rsidR="004D5A67" w:rsidRPr="00DB0EB6" w:rsidRDefault="004D5A67" w:rsidP="000356D4">
      <w:pPr>
        <w:pStyle w:val="NormalWeb"/>
        <w:tabs>
          <w:tab w:val="center" w:pos="6237"/>
        </w:tabs>
        <w:spacing w:before="0" w:beforeAutospacing="0" w:after="0" w:afterAutospacing="0"/>
        <w:jc w:val="both"/>
        <w:rPr>
          <w:rFonts w:ascii="Courier New" w:hAnsi="Courier New" w:cs="Courier New"/>
          <w:spacing w:val="-3"/>
        </w:rPr>
      </w:pPr>
      <w:r w:rsidRPr="00DB0EB6">
        <w:rPr>
          <w:rFonts w:ascii="Courier New" w:hAnsi="Courier New" w:cs="Courier New"/>
          <w:spacing w:val="-3"/>
        </w:rPr>
        <w:tab/>
        <w:t>Presidente de la República</w:t>
      </w:r>
    </w:p>
    <w:p w14:paraId="4DBBFEC9" w14:textId="77777777" w:rsidR="004D5A67" w:rsidRPr="00DB0EB6" w:rsidRDefault="004D5A67" w:rsidP="000356D4">
      <w:pPr>
        <w:jc w:val="both"/>
        <w:rPr>
          <w:rFonts w:ascii="Courier New" w:hAnsi="Courier New" w:cs="Courier New"/>
          <w:spacing w:val="-3"/>
        </w:rPr>
      </w:pPr>
    </w:p>
    <w:p w14:paraId="402A3292" w14:textId="77777777" w:rsidR="004D5A67" w:rsidRPr="00DB0EB6" w:rsidRDefault="004D5A67" w:rsidP="000356D4">
      <w:pPr>
        <w:jc w:val="both"/>
        <w:rPr>
          <w:rFonts w:ascii="Courier New" w:hAnsi="Courier New" w:cs="Courier New"/>
          <w:spacing w:val="-3"/>
        </w:rPr>
      </w:pPr>
    </w:p>
    <w:p w14:paraId="2DE2E4CE" w14:textId="77777777" w:rsidR="004D5A67" w:rsidRPr="00DB0EB6" w:rsidRDefault="004D5A67" w:rsidP="000356D4">
      <w:pPr>
        <w:jc w:val="both"/>
        <w:rPr>
          <w:rFonts w:ascii="Courier New" w:hAnsi="Courier New" w:cs="Courier New"/>
          <w:spacing w:val="-3"/>
        </w:rPr>
      </w:pPr>
    </w:p>
    <w:p w14:paraId="74707D89" w14:textId="77777777" w:rsidR="004D5A67" w:rsidRPr="00DB0EB6" w:rsidRDefault="004D5A67" w:rsidP="000356D4">
      <w:pPr>
        <w:jc w:val="both"/>
        <w:rPr>
          <w:rFonts w:ascii="Courier New" w:hAnsi="Courier New" w:cs="Courier New"/>
          <w:spacing w:val="-3"/>
        </w:rPr>
      </w:pPr>
    </w:p>
    <w:p w14:paraId="1A8CF4A5" w14:textId="77777777" w:rsidR="004D5A67" w:rsidRPr="00DB0EB6" w:rsidRDefault="004D5A67" w:rsidP="000356D4">
      <w:pPr>
        <w:jc w:val="both"/>
        <w:rPr>
          <w:rFonts w:ascii="Courier New" w:hAnsi="Courier New" w:cs="Courier New"/>
          <w:spacing w:val="-3"/>
        </w:rPr>
      </w:pPr>
    </w:p>
    <w:p w14:paraId="2C922BCB" w14:textId="77777777" w:rsidR="004D5A67" w:rsidRPr="00DB0EB6" w:rsidRDefault="004D5A67" w:rsidP="000356D4">
      <w:pPr>
        <w:jc w:val="both"/>
        <w:rPr>
          <w:rFonts w:ascii="Courier New" w:hAnsi="Courier New" w:cs="Courier New"/>
          <w:spacing w:val="-3"/>
        </w:rPr>
      </w:pPr>
    </w:p>
    <w:p w14:paraId="7EA6DA04" w14:textId="77777777" w:rsidR="004D5A67" w:rsidRPr="00DB0EB6" w:rsidRDefault="004D5A67" w:rsidP="000356D4">
      <w:pPr>
        <w:jc w:val="both"/>
        <w:rPr>
          <w:rFonts w:ascii="Courier New" w:hAnsi="Courier New" w:cs="Courier New"/>
          <w:spacing w:val="-3"/>
        </w:rPr>
      </w:pPr>
    </w:p>
    <w:p w14:paraId="6206D266" w14:textId="77777777" w:rsidR="004D5A67" w:rsidRPr="00DB0EB6" w:rsidRDefault="004D5A67" w:rsidP="000356D4">
      <w:pPr>
        <w:jc w:val="both"/>
        <w:rPr>
          <w:rFonts w:ascii="Courier New" w:hAnsi="Courier New" w:cs="Courier New"/>
          <w:spacing w:val="-3"/>
        </w:rPr>
      </w:pPr>
    </w:p>
    <w:p w14:paraId="3AC27224" w14:textId="77777777" w:rsidR="004D5A67" w:rsidRPr="00DB0EB6" w:rsidRDefault="004D5A67" w:rsidP="000356D4">
      <w:pPr>
        <w:tabs>
          <w:tab w:val="center" w:pos="1701"/>
        </w:tabs>
        <w:jc w:val="both"/>
        <w:rPr>
          <w:rFonts w:ascii="Courier New" w:hAnsi="Courier New" w:cs="Courier New"/>
          <w:b/>
          <w:spacing w:val="-3"/>
        </w:rPr>
      </w:pPr>
      <w:r w:rsidRPr="00DB0EB6">
        <w:rPr>
          <w:rFonts w:ascii="Courier New" w:hAnsi="Courier New" w:cs="Courier New"/>
          <w:b/>
          <w:spacing w:val="-3"/>
        </w:rPr>
        <w:tab/>
        <w:t>MARIO MARCEL CULLELL</w:t>
      </w:r>
    </w:p>
    <w:p w14:paraId="50A195CF" w14:textId="77777777" w:rsidR="004D5A67" w:rsidRPr="000356D4" w:rsidRDefault="004D5A67" w:rsidP="000356D4">
      <w:pPr>
        <w:tabs>
          <w:tab w:val="center" w:pos="1701"/>
        </w:tabs>
        <w:jc w:val="both"/>
        <w:rPr>
          <w:rFonts w:ascii="Courier New" w:hAnsi="Courier New" w:cs="Courier New"/>
          <w:spacing w:val="-3"/>
        </w:rPr>
      </w:pPr>
      <w:r w:rsidRPr="00DB0EB6">
        <w:rPr>
          <w:rFonts w:ascii="Courier New" w:hAnsi="Courier New" w:cs="Courier New"/>
          <w:spacing w:val="-3"/>
        </w:rPr>
        <w:tab/>
        <w:t>Ministro de Hacienda</w:t>
      </w:r>
    </w:p>
    <w:p w14:paraId="61FD1205" w14:textId="77777777" w:rsidR="004D5A67" w:rsidRPr="000356D4" w:rsidRDefault="004D5A67" w:rsidP="000356D4">
      <w:pPr>
        <w:tabs>
          <w:tab w:val="center" w:pos="2268"/>
        </w:tabs>
        <w:jc w:val="both"/>
        <w:rPr>
          <w:rFonts w:ascii="Courier New" w:hAnsi="Courier New" w:cs="Courier New"/>
          <w:spacing w:val="-3"/>
        </w:rPr>
      </w:pPr>
    </w:p>
    <w:p w14:paraId="44A93244" w14:textId="77777777" w:rsidR="004D5A67" w:rsidRPr="000356D4" w:rsidRDefault="004D5A67" w:rsidP="000356D4">
      <w:pPr>
        <w:tabs>
          <w:tab w:val="center" w:pos="2268"/>
        </w:tabs>
        <w:jc w:val="both"/>
        <w:rPr>
          <w:rFonts w:ascii="Courier New" w:hAnsi="Courier New" w:cs="Courier New"/>
          <w:spacing w:val="-3"/>
        </w:rPr>
      </w:pPr>
    </w:p>
    <w:p w14:paraId="17EF456C" w14:textId="77777777" w:rsidR="004D5A67" w:rsidRPr="000356D4" w:rsidRDefault="004D5A67" w:rsidP="000356D4">
      <w:pPr>
        <w:tabs>
          <w:tab w:val="center" w:pos="2268"/>
        </w:tabs>
        <w:jc w:val="both"/>
        <w:rPr>
          <w:rFonts w:ascii="Courier New" w:hAnsi="Courier New" w:cs="Courier New"/>
          <w:spacing w:val="-3"/>
        </w:rPr>
      </w:pPr>
    </w:p>
    <w:p w14:paraId="51470FE2" w14:textId="77777777" w:rsidR="004D5A67" w:rsidRPr="000356D4" w:rsidRDefault="004D5A67" w:rsidP="000356D4">
      <w:pPr>
        <w:tabs>
          <w:tab w:val="center" w:pos="2268"/>
        </w:tabs>
        <w:jc w:val="both"/>
        <w:rPr>
          <w:rFonts w:ascii="Courier New" w:hAnsi="Courier New" w:cs="Courier New"/>
          <w:spacing w:val="-3"/>
        </w:rPr>
      </w:pPr>
    </w:p>
    <w:p w14:paraId="2E392E2A" w14:textId="77777777" w:rsidR="004D5A67" w:rsidRPr="000356D4" w:rsidRDefault="004D5A67" w:rsidP="000356D4">
      <w:pPr>
        <w:tabs>
          <w:tab w:val="center" w:pos="2268"/>
        </w:tabs>
        <w:jc w:val="both"/>
        <w:rPr>
          <w:rFonts w:ascii="Courier New" w:hAnsi="Courier New" w:cs="Courier New"/>
          <w:spacing w:val="-3"/>
        </w:rPr>
      </w:pPr>
    </w:p>
    <w:p w14:paraId="62ACCBA9" w14:textId="77777777" w:rsidR="004D5A67" w:rsidRPr="000356D4" w:rsidRDefault="004D5A67" w:rsidP="000356D4">
      <w:pPr>
        <w:tabs>
          <w:tab w:val="center" w:pos="2268"/>
        </w:tabs>
        <w:jc w:val="both"/>
        <w:rPr>
          <w:rFonts w:ascii="Courier New" w:hAnsi="Courier New" w:cs="Courier New"/>
          <w:spacing w:val="-3"/>
        </w:rPr>
      </w:pPr>
    </w:p>
    <w:p w14:paraId="1A0DFA66" w14:textId="77777777" w:rsidR="004D5A67" w:rsidRPr="000356D4" w:rsidRDefault="004D5A67" w:rsidP="000356D4">
      <w:pPr>
        <w:tabs>
          <w:tab w:val="center" w:pos="2268"/>
        </w:tabs>
        <w:jc w:val="both"/>
        <w:rPr>
          <w:rFonts w:ascii="Courier New" w:hAnsi="Courier New" w:cs="Courier New"/>
          <w:spacing w:val="-3"/>
        </w:rPr>
      </w:pPr>
    </w:p>
    <w:p w14:paraId="254BD307" w14:textId="77777777" w:rsidR="004D5A67" w:rsidRPr="000356D4" w:rsidRDefault="004D5A67" w:rsidP="000356D4">
      <w:pPr>
        <w:tabs>
          <w:tab w:val="center" w:pos="2268"/>
        </w:tabs>
        <w:jc w:val="both"/>
        <w:rPr>
          <w:rFonts w:ascii="Courier New" w:hAnsi="Courier New" w:cs="Courier New"/>
          <w:spacing w:val="-3"/>
        </w:rPr>
      </w:pPr>
    </w:p>
    <w:p w14:paraId="68EB8151" w14:textId="6FED1718" w:rsidR="004B1048" w:rsidRPr="000356D4" w:rsidRDefault="004D5A67" w:rsidP="004B1048">
      <w:pPr>
        <w:tabs>
          <w:tab w:val="center" w:pos="2268"/>
          <w:tab w:val="center" w:pos="6237"/>
        </w:tabs>
        <w:jc w:val="both"/>
        <w:rPr>
          <w:rFonts w:ascii="Courier New" w:hAnsi="Courier New" w:cs="Courier New"/>
          <w:spacing w:val="-3"/>
        </w:rPr>
      </w:pPr>
      <w:r w:rsidRPr="000356D4">
        <w:rPr>
          <w:rFonts w:ascii="Courier New" w:hAnsi="Courier New" w:cs="Courier New"/>
          <w:b/>
          <w:bCs/>
          <w:spacing w:val="-3"/>
        </w:rPr>
        <w:tab/>
      </w:r>
    </w:p>
    <w:p w14:paraId="29FD506D" w14:textId="335550A3" w:rsidR="004D5A67" w:rsidRPr="000356D4" w:rsidRDefault="004D5A67" w:rsidP="000356D4">
      <w:pPr>
        <w:tabs>
          <w:tab w:val="center" w:pos="2268"/>
          <w:tab w:val="center" w:pos="6237"/>
        </w:tabs>
        <w:jc w:val="both"/>
        <w:rPr>
          <w:rFonts w:ascii="Courier New" w:hAnsi="Courier New" w:cs="Courier New"/>
          <w:spacing w:val="-3"/>
        </w:rPr>
      </w:pPr>
    </w:p>
    <w:sectPr w:rsidR="004D5A67" w:rsidRPr="000356D4" w:rsidSect="00CA41FB">
      <w:pgSz w:w="12242" w:h="18722" w:code="14"/>
      <w:pgMar w:top="1985" w:right="1701" w:bottom="1701" w:left="1701"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06AEA" w14:textId="77777777" w:rsidR="00CA41FB" w:rsidRDefault="00CA41FB" w:rsidP="00242E1E">
      <w:r>
        <w:separator/>
      </w:r>
    </w:p>
  </w:endnote>
  <w:endnote w:type="continuationSeparator" w:id="0">
    <w:p w14:paraId="58A946DD" w14:textId="77777777" w:rsidR="00CA41FB" w:rsidRDefault="00CA41FB" w:rsidP="00242E1E">
      <w:r>
        <w:continuationSeparator/>
      </w:r>
    </w:p>
  </w:endnote>
  <w:endnote w:type="continuationNotice" w:id="1">
    <w:p w14:paraId="1F021617" w14:textId="77777777" w:rsidR="00CA41FB" w:rsidRDefault="00CA4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F110" w14:textId="77777777" w:rsidR="00CA41FB" w:rsidRDefault="00CA41FB" w:rsidP="00242E1E">
      <w:r>
        <w:separator/>
      </w:r>
    </w:p>
  </w:footnote>
  <w:footnote w:type="continuationSeparator" w:id="0">
    <w:p w14:paraId="674F15A2" w14:textId="77777777" w:rsidR="00CA41FB" w:rsidRDefault="00CA41FB" w:rsidP="00242E1E">
      <w:r>
        <w:continuationSeparator/>
      </w:r>
    </w:p>
  </w:footnote>
  <w:footnote w:type="continuationNotice" w:id="1">
    <w:p w14:paraId="28778CE2" w14:textId="77777777" w:rsidR="00CA41FB" w:rsidRDefault="00CA41FB"/>
  </w:footnote>
  <w:footnote w:id="2">
    <w:p w14:paraId="461E60B7" w14:textId="77777777" w:rsidR="00D12873" w:rsidRPr="004742BB" w:rsidRDefault="00D12873" w:rsidP="00D12873">
      <w:pPr>
        <w:pStyle w:val="Textonotapie"/>
        <w:jc w:val="both"/>
        <w:rPr>
          <w:rFonts w:ascii="Calibri" w:hAnsi="Calibri" w:cs="Calibri"/>
          <w:lang w:val="en-US"/>
        </w:rPr>
      </w:pPr>
      <w:r w:rsidRPr="004742BB">
        <w:rPr>
          <w:rStyle w:val="Refdenotaalpie"/>
          <w:rFonts w:ascii="Calibri" w:hAnsi="Calibri" w:cs="Calibri"/>
        </w:rPr>
        <w:footnoteRef/>
      </w:r>
      <w:r w:rsidRPr="004742BB">
        <w:rPr>
          <w:rFonts w:ascii="Calibri" w:hAnsi="Calibri" w:cs="Calibri"/>
          <w:lang w:val="en-US"/>
        </w:rPr>
        <w:t xml:space="preserve"> </w:t>
      </w:r>
      <w:r w:rsidRPr="004742BB">
        <w:rPr>
          <w:rFonts w:ascii="Calibri" w:hAnsi="Calibri" w:cs="Calibri"/>
          <w:color w:val="1A1A1A"/>
          <w:shd w:val="clear" w:color="auto" w:fill="FFFFFF"/>
          <w:lang w:val="en-US"/>
        </w:rPr>
        <w:t>Sanjay Gupta</w:t>
      </w:r>
      <w:r w:rsidRPr="004742BB">
        <w:rPr>
          <w:rStyle w:val="al-author-delim"/>
          <w:rFonts w:ascii="Calibri" w:hAnsi="Calibri" w:cs="Calibri"/>
          <w:color w:val="1A1A1A"/>
          <w:bdr w:val="none" w:sz="0" w:space="0" w:color="auto" w:frame="1"/>
          <w:shd w:val="clear" w:color="auto" w:fill="FFFFFF"/>
          <w:lang w:val="en-US"/>
        </w:rPr>
        <w:t>, </w:t>
      </w:r>
      <w:r w:rsidRPr="004742BB">
        <w:rPr>
          <w:rFonts w:ascii="Calibri" w:hAnsi="Calibri" w:cs="Calibri"/>
          <w:color w:val="1A1A1A"/>
          <w:shd w:val="clear" w:color="auto" w:fill="FFFFFF"/>
          <w:lang w:val="en-US"/>
        </w:rPr>
        <w:t>Daniel P. Lynch; The Effects of Changes in State Tax Enforcement on Corporate Income Tax Collections. </w:t>
      </w:r>
      <w:r w:rsidRPr="004742BB">
        <w:rPr>
          <w:rStyle w:val="nfasis"/>
          <w:rFonts w:ascii="Calibri" w:hAnsi="Calibri" w:cs="Calibri"/>
          <w:color w:val="1A1A1A"/>
          <w:bdr w:val="none" w:sz="0" w:space="0" w:color="auto" w:frame="1"/>
          <w:shd w:val="clear" w:color="auto" w:fill="FFFFFF"/>
          <w:lang w:val="en-US"/>
        </w:rPr>
        <w:t>Journal of the American Taxation Association</w:t>
      </w:r>
      <w:r w:rsidRPr="004742BB">
        <w:rPr>
          <w:rFonts w:ascii="Calibri" w:hAnsi="Calibri" w:cs="Calibri"/>
          <w:color w:val="1A1A1A"/>
          <w:shd w:val="clear" w:color="auto" w:fill="FFFFFF"/>
          <w:lang w:val="en-US"/>
        </w:rPr>
        <w:t> 1 April 2016; 38 (1): 125–143. </w:t>
      </w:r>
      <w:r w:rsidRPr="004742BB">
        <w:rPr>
          <w:rFonts w:ascii="Calibri" w:hAnsi="Calibri" w:cs="Calibr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C2D6" w14:textId="77777777" w:rsidR="00507402" w:rsidRDefault="000356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107</w:t>
    </w:r>
    <w:r>
      <w:rPr>
        <w:rStyle w:val="Nmerodepgina"/>
      </w:rPr>
      <w:fldChar w:fldCharType="end"/>
    </w:r>
  </w:p>
  <w:p w14:paraId="188A83DB" w14:textId="77777777" w:rsidR="00507402" w:rsidRDefault="005074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1417"/>
      <w:docPartObj>
        <w:docPartGallery w:val="Page Numbers (Top of Page)"/>
        <w:docPartUnique/>
      </w:docPartObj>
    </w:sdtPr>
    <w:sdtEndPr>
      <w:rPr>
        <w:rFonts w:ascii="Courier New" w:hAnsi="Courier New" w:cs="Courier New"/>
      </w:rPr>
    </w:sdtEndPr>
    <w:sdtContent>
      <w:p w14:paraId="6C247591" w14:textId="77777777" w:rsidR="00773A33" w:rsidRDefault="00773A33">
        <w:pPr>
          <w:pStyle w:val="Encabezado"/>
          <w:jc w:val="right"/>
          <w:rPr>
            <w:rFonts w:ascii="Courier New" w:hAnsi="Courier New" w:cs="Courier New"/>
          </w:rPr>
        </w:pPr>
        <w:r w:rsidRPr="00773A33">
          <w:rPr>
            <w:rFonts w:ascii="Courier New" w:hAnsi="Courier New" w:cs="Courier New"/>
          </w:rPr>
          <w:fldChar w:fldCharType="begin"/>
        </w:r>
        <w:r w:rsidRPr="00773A33">
          <w:rPr>
            <w:rFonts w:ascii="Courier New" w:hAnsi="Courier New" w:cs="Courier New"/>
          </w:rPr>
          <w:instrText>PAGE   \* MERGEFORMAT</w:instrText>
        </w:r>
        <w:r w:rsidRPr="00773A33">
          <w:rPr>
            <w:rFonts w:ascii="Courier New" w:hAnsi="Courier New" w:cs="Courier New"/>
          </w:rPr>
          <w:fldChar w:fldCharType="separate"/>
        </w:r>
        <w:r w:rsidRPr="00773A33">
          <w:rPr>
            <w:rFonts w:ascii="Courier New" w:hAnsi="Courier New" w:cs="Courier New"/>
          </w:rPr>
          <w:t>2</w:t>
        </w:r>
        <w:r w:rsidRPr="00773A33">
          <w:rPr>
            <w:rFonts w:ascii="Courier New" w:hAnsi="Courier New" w:cs="Courier New"/>
          </w:rPr>
          <w:fldChar w:fldCharType="end"/>
        </w:r>
      </w:p>
      <w:p w14:paraId="7879785F" w14:textId="77777777" w:rsidR="00773A33" w:rsidRPr="00370AD7" w:rsidRDefault="00773A33" w:rsidP="00773A33">
        <w:pPr>
          <w:tabs>
            <w:tab w:val="center" w:pos="567"/>
          </w:tabs>
          <w:ind w:left="-992"/>
          <w:jc w:val="both"/>
          <w:rPr>
            <w:rFonts w:ascii="Calibri" w:eastAsia="Calibri" w:hAnsi="Calibri"/>
            <w:sz w:val="20"/>
          </w:rPr>
        </w:pPr>
        <w:r>
          <w:rPr>
            <w:rFonts w:ascii="Calibri" w:eastAsia="Calibri" w:hAnsi="Calibri"/>
            <w:sz w:val="20"/>
          </w:rPr>
          <w:tab/>
        </w:r>
        <w:r w:rsidRPr="00370AD7">
          <w:rPr>
            <w:rFonts w:ascii="Calibri" w:eastAsia="Calibri" w:hAnsi="Calibri"/>
            <w:sz w:val="20"/>
          </w:rPr>
          <w:t>REPUBLICA DE CHILE</w:t>
        </w:r>
      </w:p>
      <w:p w14:paraId="670BCB59" w14:textId="77777777" w:rsidR="00773A33" w:rsidRPr="00370AD7" w:rsidRDefault="00773A33" w:rsidP="00773A33">
        <w:pPr>
          <w:tabs>
            <w:tab w:val="center" w:pos="567"/>
          </w:tabs>
          <w:ind w:left="-992"/>
          <w:jc w:val="both"/>
          <w:rPr>
            <w:rFonts w:ascii="Calibri" w:eastAsia="Calibri" w:hAnsi="Calibri"/>
            <w:sz w:val="18"/>
            <w:szCs w:val="18"/>
          </w:rPr>
        </w:pPr>
        <w:r w:rsidRPr="00370AD7">
          <w:rPr>
            <w:rFonts w:ascii="Calibri" w:eastAsia="Calibri" w:hAnsi="Calibri"/>
            <w:sz w:val="18"/>
            <w:szCs w:val="18"/>
          </w:rPr>
          <w:tab/>
          <w:t>MINISTERIO</w:t>
        </w:r>
      </w:p>
      <w:p w14:paraId="73ABB4F4" w14:textId="629059C3" w:rsidR="00773A33" w:rsidRPr="00773A33" w:rsidRDefault="00773A33" w:rsidP="0097673A">
        <w:pPr>
          <w:tabs>
            <w:tab w:val="center" w:pos="567"/>
            <w:tab w:val="left" w:pos="2655"/>
          </w:tabs>
          <w:ind w:left="-992"/>
          <w:jc w:val="both"/>
          <w:rPr>
            <w:rFonts w:ascii="Courier New" w:hAnsi="Courier New" w:cs="Courier New"/>
          </w:rPr>
        </w:pPr>
        <w:r w:rsidRPr="00370AD7">
          <w:rPr>
            <w:rFonts w:ascii="Calibri" w:eastAsia="Calibri" w:hAnsi="Calibri"/>
            <w:sz w:val="18"/>
            <w:szCs w:val="18"/>
          </w:rPr>
          <w:tab/>
          <w:t>SECRETARIA GENERAL DE LA PRESIDENCIA</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FDF0" w14:textId="77777777" w:rsidR="00773A33" w:rsidRPr="00370AD7" w:rsidRDefault="00773A33" w:rsidP="0097673A">
    <w:pPr>
      <w:tabs>
        <w:tab w:val="center" w:pos="567"/>
      </w:tabs>
      <w:spacing w:before="120"/>
      <w:ind w:left="-992"/>
      <w:jc w:val="both"/>
      <w:rPr>
        <w:rFonts w:ascii="Calibri" w:eastAsia="Calibri" w:hAnsi="Calibri"/>
        <w:sz w:val="20"/>
      </w:rPr>
    </w:pPr>
    <w:r>
      <w:rPr>
        <w:rFonts w:ascii="Calibri" w:eastAsia="Calibri" w:hAnsi="Calibri"/>
        <w:sz w:val="20"/>
      </w:rPr>
      <w:tab/>
    </w:r>
    <w:r w:rsidRPr="00370AD7">
      <w:rPr>
        <w:rFonts w:ascii="Calibri" w:eastAsia="Calibri" w:hAnsi="Calibri"/>
        <w:sz w:val="20"/>
      </w:rPr>
      <w:t>REPUBLICA DE CHILE</w:t>
    </w:r>
  </w:p>
  <w:p w14:paraId="07F1BC21" w14:textId="77777777" w:rsidR="00773A33" w:rsidRPr="00370AD7" w:rsidRDefault="00773A33" w:rsidP="00773A33">
    <w:pPr>
      <w:tabs>
        <w:tab w:val="center" w:pos="567"/>
      </w:tabs>
      <w:ind w:left="-992"/>
      <w:jc w:val="both"/>
      <w:rPr>
        <w:rFonts w:ascii="Calibri" w:eastAsia="Calibri" w:hAnsi="Calibri"/>
        <w:sz w:val="18"/>
        <w:szCs w:val="18"/>
      </w:rPr>
    </w:pPr>
    <w:r w:rsidRPr="00370AD7">
      <w:rPr>
        <w:rFonts w:ascii="Calibri" w:eastAsia="Calibri" w:hAnsi="Calibri"/>
        <w:sz w:val="18"/>
        <w:szCs w:val="18"/>
      </w:rPr>
      <w:tab/>
      <w:t>MINISTERIO</w:t>
    </w:r>
  </w:p>
  <w:p w14:paraId="5FCAEC98" w14:textId="77777777" w:rsidR="00773A33" w:rsidRPr="00370AD7" w:rsidRDefault="00773A33" w:rsidP="00773A33">
    <w:pPr>
      <w:tabs>
        <w:tab w:val="center" w:pos="567"/>
      </w:tabs>
      <w:ind w:left="-992"/>
      <w:jc w:val="both"/>
      <w:rPr>
        <w:rFonts w:ascii="Calibri" w:eastAsia="Calibri" w:hAnsi="Calibri"/>
        <w:sz w:val="18"/>
        <w:szCs w:val="18"/>
      </w:rPr>
    </w:pPr>
    <w:r w:rsidRPr="00370AD7">
      <w:rPr>
        <w:rFonts w:ascii="Calibri" w:eastAsia="Calibri" w:hAnsi="Calibri"/>
        <w:sz w:val="18"/>
        <w:szCs w:val="18"/>
      </w:rPr>
      <w:tab/>
      <w:t>SECRETARIA GENERAL DE LA PRESIDENCIA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B81"/>
    <w:multiLevelType w:val="hybridMultilevel"/>
    <w:tmpl w:val="9B0493EA"/>
    <w:lvl w:ilvl="0" w:tplc="340A0017">
      <w:start w:val="1"/>
      <w:numFmt w:val="lowerLetter"/>
      <w:lvlText w:val="%1)"/>
      <w:lvlJc w:val="left"/>
      <w:pPr>
        <w:ind w:left="3981" w:hanging="360"/>
      </w:pPr>
    </w:lvl>
    <w:lvl w:ilvl="1" w:tplc="E75EB79A">
      <w:start w:val="1"/>
      <w:numFmt w:val="lowerLetter"/>
      <w:lvlText w:val="%2)"/>
      <w:lvlJc w:val="left"/>
      <w:pPr>
        <w:ind w:left="4701" w:hanging="360"/>
      </w:pPr>
      <w:rPr>
        <w:b/>
        <w:bCs/>
      </w:rPr>
    </w:lvl>
    <w:lvl w:ilvl="2" w:tplc="080A001B" w:tentative="1">
      <w:start w:val="1"/>
      <w:numFmt w:val="lowerRoman"/>
      <w:lvlText w:val="%3."/>
      <w:lvlJc w:val="right"/>
      <w:pPr>
        <w:ind w:left="5421" w:hanging="180"/>
      </w:pPr>
    </w:lvl>
    <w:lvl w:ilvl="3" w:tplc="080A000F" w:tentative="1">
      <w:start w:val="1"/>
      <w:numFmt w:val="decimal"/>
      <w:lvlText w:val="%4."/>
      <w:lvlJc w:val="left"/>
      <w:pPr>
        <w:ind w:left="6141" w:hanging="360"/>
      </w:pPr>
    </w:lvl>
    <w:lvl w:ilvl="4" w:tplc="080A0019" w:tentative="1">
      <w:start w:val="1"/>
      <w:numFmt w:val="lowerLetter"/>
      <w:lvlText w:val="%5."/>
      <w:lvlJc w:val="left"/>
      <w:pPr>
        <w:ind w:left="6861" w:hanging="360"/>
      </w:pPr>
    </w:lvl>
    <w:lvl w:ilvl="5" w:tplc="080A001B" w:tentative="1">
      <w:start w:val="1"/>
      <w:numFmt w:val="lowerRoman"/>
      <w:lvlText w:val="%6."/>
      <w:lvlJc w:val="right"/>
      <w:pPr>
        <w:ind w:left="7581" w:hanging="180"/>
      </w:pPr>
    </w:lvl>
    <w:lvl w:ilvl="6" w:tplc="080A000F" w:tentative="1">
      <w:start w:val="1"/>
      <w:numFmt w:val="decimal"/>
      <w:lvlText w:val="%7."/>
      <w:lvlJc w:val="left"/>
      <w:pPr>
        <w:ind w:left="8301" w:hanging="360"/>
      </w:pPr>
    </w:lvl>
    <w:lvl w:ilvl="7" w:tplc="080A0019" w:tentative="1">
      <w:start w:val="1"/>
      <w:numFmt w:val="lowerLetter"/>
      <w:lvlText w:val="%8."/>
      <w:lvlJc w:val="left"/>
      <w:pPr>
        <w:ind w:left="9021" w:hanging="360"/>
      </w:pPr>
    </w:lvl>
    <w:lvl w:ilvl="8" w:tplc="080A001B" w:tentative="1">
      <w:start w:val="1"/>
      <w:numFmt w:val="lowerRoman"/>
      <w:lvlText w:val="%9."/>
      <w:lvlJc w:val="right"/>
      <w:pPr>
        <w:ind w:left="9741" w:hanging="180"/>
      </w:pPr>
    </w:lvl>
  </w:abstractNum>
  <w:abstractNum w:abstractNumId="1" w15:restartNumberingAfterBreak="0">
    <w:nsid w:val="01665412"/>
    <w:multiLevelType w:val="hybridMultilevel"/>
    <w:tmpl w:val="992C9A4E"/>
    <w:lvl w:ilvl="0" w:tplc="FFFFFFFF">
      <w:start w:val="1"/>
      <w:numFmt w:val="lowerLetter"/>
      <w:lvlText w:val="%1)"/>
      <w:lvlJc w:val="left"/>
      <w:pPr>
        <w:ind w:left="1545" w:hanging="360"/>
      </w:pPr>
      <w:rPr>
        <w:b/>
        <w:bCs/>
      </w:rPr>
    </w:lvl>
    <w:lvl w:ilvl="1" w:tplc="FFFFFFFF" w:tentative="1">
      <w:start w:val="1"/>
      <w:numFmt w:val="lowerLetter"/>
      <w:lvlText w:val="%2."/>
      <w:lvlJc w:val="left"/>
      <w:pPr>
        <w:ind w:left="2265" w:hanging="360"/>
      </w:pPr>
    </w:lvl>
    <w:lvl w:ilvl="2" w:tplc="FFFFFFFF" w:tentative="1">
      <w:start w:val="1"/>
      <w:numFmt w:val="lowerRoman"/>
      <w:lvlText w:val="%3."/>
      <w:lvlJc w:val="right"/>
      <w:pPr>
        <w:ind w:left="2985" w:hanging="180"/>
      </w:pPr>
    </w:lvl>
    <w:lvl w:ilvl="3" w:tplc="FFFFFFFF" w:tentative="1">
      <w:start w:val="1"/>
      <w:numFmt w:val="decimal"/>
      <w:lvlText w:val="%4."/>
      <w:lvlJc w:val="left"/>
      <w:pPr>
        <w:ind w:left="3705" w:hanging="360"/>
      </w:pPr>
    </w:lvl>
    <w:lvl w:ilvl="4" w:tplc="FFFFFFFF" w:tentative="1">
      <w:start w:val="1"/>
      <w:numFmt w:val="lowerLetter"/>
      <w:lvlText w:val="%5."/>
      <w:lvlJc w:val="left"/>
      <w:pPr>
        <w:ind w:left="4425" w:hanging="360"/>
      </w:pPr>
    </w:lvl>
    <w:lvl w:ilvl="5" w:tplc="FFFFFFFF" w:tentative="1">
      <w:start w:val="1"/>
      <w:numFmt w:val="lowerRoman"/>
      <w:lvlText w:val="%6."/>
      <w:lvlJc w:val="right"/>
      <w:pPr>
        <w:ind w:left="5145" w:hanging="180"/>
      </w:pPr>
    </w:lvl>
    <w:lvl w:ilvl="6" w:tplc="FFFFFFFF" w:tentative="1">
      <w:start w:val="1"/>
      <w:numFmt w:val="decimal"/>
      <w:lvlText w:val="%7."/>
      <w:lvlJc w:val="left"/>
      <w:pPr>
        <w:ind w:left="5865" w:hanging="360"/>
      </w:pPr>
    </w:lvl>
    <w:lvl w:ilvl="7" w:tplc="FFFFFFFF" w:tentative="1">
      <w:start w:val="1"/>
      <w:numFmt w:val="lowerLetter"/>
      <w:lvlText w:val="%8."/>
      <w:lvlJc w:val="left"/>
      <w:pPr>
        <w:ind w:left="6585" w:hanging="360"/>
      </w:pPr>
    </w:lvl>
    <w:lvl w:ilvl="8" w:tplc="FFFFFFFF" w:tentative="1">
      <w:start w:val="1"/>
      <w:numFmt w:val="lowerRoman"/>
      <w:lvlText w:val="%9."/>
      <w:lvlJc w:val="right"/>
      <w:pPr>
        <w:ind w:left="7305" w:hanging="180"/>
      </w:pPr>
    </w:lvl>
  </w:abstractNum>
  <w:abstractNum w:abstractNumId="2" w15:restartNumberingAfterBreak="0">
    <w:nsid w:val="01763E2A"/>
    <w:multiLevelType w:val="hybridMultilevel"/>
    <w:tmpl w:val="3FA02822"/>
    <w:lvl w:ilvl="0" w:tplc="4E6C0686">
      <w:start w:val="1"/>
      <w:numFmt w:val="lowerLetter"/>
      <w:lvlText w:val="%1)"/>
      <w:lvlJc w:val="left"/>
      <w:pPr>
        <w:ind w:left="4700" w:hanging="360"/>
      </w:pPr>
      <w:rPr>
        <w:b/>
        <w:bCs/>
      </w:rPr>
    </w:lvl>
    <w:lvl w:ilvl="1" w:tplc="340A0019" w:tentative="1">
      <w:start w:val="1"/>
      <w:numFmt w:val="lowerLetter"/>
      <w:lvlText w:val="%2."/>
      <w:lvlJc w:val="left"/>
      <w:pPr>
        <w:ind w:left="5420" w:hanging="360"/>
      </w:pPr>
    </w:lvl>
    <w:lvl w:ilvl="2" w:tplc="340A001B" w:tentative="1">
      <w:start w:val="1"/>
      <w:numFmt w:val="lowerRoman"/>
      <w:lvlText w:val="%3."/>
      <w:lvlJc w:val="right"/>
      <w:pPr>
        <w:ind w:left="6140" w:hanging="180"/>
      </w:pPr>
    </w:lvl>
    <w:lvl w:ilvl="3" w:tplc="340A000F" w:tentative="1">
      <w:start w:val="1"/>
      <w:numFmt w:val="decimal"/>
      <w:lvlText w:val="%4."/>
      <w:lvlJc w:val="left"/>
      <w:pPr>
        <w:ind w:left="6860" w:hanging="360"/>
      </w:pPr>
    </w:lvl>
    <w:lvl w:ilvl="4" w:tplc="340A0019" w:tentative="1">
      <w:start w:val="1"/>
      <w:numFmt w:val="lowerLetter"/>
      <w:lvlText w:val="%5."/>
      <w:lvlJc w:val="left"/>
      <w:pPr>
        <w:ind w:left="7580" w:hanging="360"/>
      </w:pPr>
    </w:lvl>
    <w:lvl w:ilvl="5" w:tplc="340A001B" w:tentative="1">
      <w:start w:val="1"/>
      <w:numFmt w:val="lowerRoman"/>
      <w:lvlText w:val="%6."/>
      <w:lvlJc w:val="right"/>
      <w:pPr>
        <w:ind w:left="8300" w:hanging="180"/>
      </w:pPr>
    </w:lvl>
    <w:lvl w:ilvl="6" w:tplc="340A000F" w:tentative="1">
      <w:start w:val="1"/>
      <w:numFmt w:val="decimal"/>
      <w:lvlText w:val="%7."/>
      <w:lvlJc w:val="left"/>
      <w:pPr>
        <w:ind w:left="9020" w:hanging="360"/>
      </w:pPr>
    </w:lvl>
    <w:lvl w:ilvl="7" w:tplc="340A0019" w:tentative="1">
      <w:start w:val="1"/>
      <w:numFmt w:val="lowerLetter"/>
      <w:lvlText w:val="%8."/>
      <w:lvlJc w:val="left"/>
      <w:pPr>
        <w:ind w:left="9740" w:hanging="360"/>
      </w:pPr>
    </w:lvl>
    <w:lvl w:ilvl="8" w:tplc="340A001B" w:tentative="1">
      <w:start w:val="1"/>
      <w:numFmt w:val="lowerRoman"/>
      <w:lvlText w:val="%9."/>
      <w:lvlJc w:val="right"/>
      <w:pPr>
        <w:ind w:left="10460" w:hanging="180"/>
      </w:pPr>
    </w:lvl>
  </w:abstractNum>
  <w:abstractNum w:abstractNumId="3" w15:restartNumberingAfterBreak="0">
    <w:nsid w:val="02911FF4"/>
    <w:multiLevelType w:val="multilevel"/>
    <w:tmpl w:val="3B6638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32D02A6"/>
    <w:multiLevelType w:val="hybridMultilevel"/>
    <w:tmpl w:val="0FD82E9E"/>
    <w:lvl w:ilvl="0" w:tplc="FFFFFFFF">
      <w:start w:val="1"/>
      <w:numFmt w:val="decimal"/>
      <w:lvlText w:val="%1)"/>
      <w:lvlJc w:val="left"/>
      <w:pPr>
        <w:ind w:left="825" w:hanging="465"/>
      </w:pPr>
      <w:rPr>
        <w:rFonts w:hint="default"/>
        <w:b/>
        <w:bCs/>
      </w:rPr>
    </w:lvl>
    <w:lvl w:ilvl="1" w:tplc="FFFFFFFF">
      <w:start w:val="1"/>
      <w:numFmt w:val="lowerLetter"/>
      <w:lvlText w:val="%2)"/>
      <w:lvlJc w:val="left"/>
      <w:pPr>
        <w:ind w:left="4335" w:hanging="3255"/>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3931C0"/>
    <w:multiLevelType w:val="hybridMultilevel"/>
    <w:tmpl w:val="B7CA6216"/>
    <w:lvl w:ilvl="0" w:tplc="612E7868">
      <w:start w:val="1"/>
      <w:numFmt w:val="lowerLetter"/>
      <w:lvlText w:val="%1)"/>
      <w:lvlJc w:val="left"/>
      <w:pPr>
        <w:ind w:left="4122" w:hanging="360"/>
      </w:pPr>
      <w:rPr>
        <w:b/>
        <w:bCs/>
      </w:rPr>
    </w:lvl>
    <w:lvl w:ilvl="1" w:tplc="612E7868">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6" w15:restartNumberingAfterBreak="0">
    <w:nsid w:val="04BB394D"/>
    <w:multiLevelType w:val="hybridMultilevel"/>
    <w:tmpl w:val="B2CCF01A"/>
    <w:lvl w:ilvl="0" w:tplc="E4A2DADE">
      <w:start w:val="1"/>
      <w:numFmt w:val="lowerLetter"/>
      <w:lvlText w:val="%1)"/>
      <w:lvlJc w:val="left"/>
      <w:pPr>
        <w:ind w:left="4986" w:hanging="360"/>
      </w:pPr>
      <w:rPr>
        <w:rFonts w:ascii="Courier New" w:hAnsi="Courier New" w:cs="Courier New" w:hint="default"/>
        <w:b/>
        <w:bCs/>
        <w:sz w:val="24"/>
        <w:szCs w:val="24"/>
      </w:rPr>
    </w:lvl>
    <w:lvl w:ilvl="1" w:tplc="D2D6D56A">
      <w:start w:val="1"/>
      <w:numFmt w:val="lowerRoman"/>
      <w:lvlText w:val="%2)"/>
      <w:lvlJc w:val="left"/>
      <w:pPr>
        <w:ind w:left="1800" w:hanging="720"/>
      </w:pPr>
      <w:rPr>
        <w:rFonts w:hint="default"/>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536180C"/>
    <w:multiLevelType w:val="hybridMultilevel"/>
    <w:tmpl w:val="52D8A4B8"/>
    <w:lvl w:ilvl="0" w:tplc="8B44554C">
      <w:start w:val="1"/>
      <w:numFmt w:val="lowerRoman"/>
      <w:lvlText w:val="%1)"/>
      <w:lvlJc w:val="left"/>
      <w:pPr>
        <w:ind w:left="2844" w:hanging="360"/>
      </w:pPr>
      <w:rPr>
        <w:rFonts w:hint="default"/>
        <w:b/>
        <w:bCs/>
      </w:rPr>
    </w:lvl>
    <w:lvl w:ilvl="1" w:tplc="FFFFFFFF" w:tentative="1">
      <w:start w:val="1"/>
      <w:numFmt w:val="lowerLetter"/>
      <w:lvlText w:val="%2."/>
      <w:lvlJc w:val="left"/>
      <w:pPr>
        <w:ind w:left="3564" w:hanging="360"/>
      </w:pPr>
    </w:lvl>
    <w:lvl w:ilvl="2" w:tplc="FFFFFFFF" w:tentative="1">
      <w:start w:val="1"/>
      <w:numFmt w:val="lowerRoman"/>
      <w:lvlText w:val="%3."/>
      <w:lvlJc w:val="right"/>
      <w:pPr>
        <w:ind w:left="4284" w:hanging="180"/>
      </w:p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8" w15:restartNumberingAfterBreak="0">
    <w:nsid w:val="05607303"/>
    <w:multiLevelType w:val="multilevel"/>
    <w:tmpl w:val="67B40318"/>
    <w:lvl w:ilvl="0">
      <w:start w:val="1"/>
      <w:numFmt w:val="decimal"/>
      <w:lvlText w:val="%1)"/>
      <w:lvlJc w:val="left"/>
      <w:pPr>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440194"/>
    <w:multiLevelType w:val="hybridMultilevel"/>
    <w:tmpl w:val="9350D9F6"/>
    <w:lvl w:ilvl="0" w:tplc="612E7868">
      <w:start w:val="1"/>
      <w:numFmt w:val="lowerLetter"/>
      <w:lvlText w:val="%1)"/>
      <w:lvlJc w:val="left"/>
      <w:pPr>
        <w:ind w:left="4842" w:hanging="360"/>
      </w:pPr>
      <w:rPr>
        <w:b/>
        <w:bCs/>
      </w:rPr>
    </w:lvl>
    <w:lvl w:ilvl="1" w:tplc="080A0019" w:tentative="1">
      <w:start w:val="1"/>
      <w:numFmt w:val="lowerLetter"/>
      <w:lvlText w:val="%2."/>
      <w:lvlJc w:val="left"/>
      <w:pPr>
        <w:ind w:left="5562" w:hanging="360"/>
      </w:pPr>
    </w:lvl>
    <w:lvl w:ilvl="2" w:tplc="080A001B" w:tentative="1">
      <w:start w:val="1"/>
      <w:numFmt w:val="lowerRoman"/>
      <w:lvlText w:val="%3."/>
      <w:lvlJc w:val="right"/>
      <w:pPr>
        <w:ind w:left="6282" w:hanging="180"/>
      </w:pPr>
    </w:lvl>
    <w:lvl w:ilvl="3" w:tplc="080A000F" w:tentative="1">
      <w:start w:val="1"/>
      <w:numFmt w:val="decimal"/>
      <w:lvlText w:val="%4."/>
      <w:lvlJc w:val="left"/>
      <w:pPr>
        <w:ind w:left="7002" w:hanging="360"/>
      </w:pPr>
    </w:lvl>
    <w:lvl w:ilvl="4" w:tplc="080A0019" w:tentative="1">
      <w:start w:val="1"/>
      <w:numFmt w:val="lowerLetter"/>
      <w:lvlText w:val="%5."/>
      <w:lvlJc w:val="left"/>
      <w:pPr>
        <w:ind w:left="7722" w:hanging="360"/>
      </w:pPr>
    </w:lvl>
    <w:lvl w:ilvl="5" w:tplc="080A001B" w:tentative="1">
      <w:start w:val="1"/>
      <w:numFmt w:val="lowerRoman"/>
      <w:lvlText w:val="%6."/>
      <w:lvlJc w:val="right"/>
      <w:pPr>
        <w:ind w:left="8442" w:hanging="180"/>
      </w:pPr>
    </w:lvl>
    <w:lvl w:ilvl="6" w:tplc="080A000F" w:tentative="1">
      <w:start w:val="1"/>
      <w:numFmt w:val="decimal"/>
      <w:lvlText w:val="%7."/>
      <w:lvlJc w:val="left"/>
      <w:pPr>
        <w:ind w:left="9162" w:hanging="360"/>
      </w:pPr>
    </w:lvl>
    <w:lvl w:ilvl="7" w:tplc="080A0019" w:tentative="1">
      <w:start w:val="1"/>
      <w:numFmt w:val="lowerLetter"/>
      <w:lvlText w:val="%8."/>
      <w:lvlJc w:val="left"/>
      <w:pPr>
        <w:ind w:left="9882" w:hanging="360"/>
      </w:pPr>
    </w:lvl>
    <w:lvl w:ilvl="8" w:tplc="080A001B" w:tentative="1">
      <w:start w:val="1"/>
      <w:numFmt w:val="lowerRoman"/>
      <w:lvlText w:val="%9."/>
      <w:lvlJc w:val="right"/>
      <w:pPr>
        <w:ind w:left="10602" w:hanging="180"/>
      </w:pPr>
    </w:lvl>
  </w:abstractNum>
  <w:abstractNum w:abstractNumId="10" w15:restartNumberingAfterBreak="0">
    <w:nsid w:val="066575D1"/>
    <w:multiLevelType w:val="hybridMultilevel"/>
    <w:tmpl w:val="FABA3826"/>
    <w:lvl w:ilvl="0" w:tplc="FFFFFFFF">
      <w:start w:val="1"/>
      <w:numFmt w:val="lowerLetter"/>
      <w:lvlText w:val="%1)"/>
      <w:lvlJc w:val="left"/>
      <w:pPr>
        <w:ind w:left="1545" w:hanging="360"/>
      </w:pPr>
      <w:rPr>
        <w:b/>
        <w:bCs/>
      </w:rPr>
    </w:lvl>
    <w:lvl w:ilvl="1" w:tplc="FFFFFFFF" w:tentative="1">
      <w:start w:val="1"/>
      <w:numFmt w:val="lowerLetter"/>
      <w:lvlText w:val="%2."/>
      <w:lvlJc w:val="left"/>
      <w:pPr>
        <w:ind w:left="2265" w:hanging="360"/>
      </w:pPr>
    </w:lvl>
    <w:lvl w:ilvl="2" w:tplc="FFFFFFFF" w:tentative="1">
      <w:start w:val="1"/>
      <w:numFmt w:val="lowerRoman"/>
      <w:lvlText w:val="%3."/>
      <w:lvlJc w:val="right"/>
      <w:pPr>
        <w:ind w:left="2985" w:hanging="180"/>
      </w:pPr>
    </w:lvl>
    <w:lvl w:ilvl="3" w:tplc="FFFFFFFF" w:tentative="1">
      <w:start w:val="1"/>
      <w:numFmt w:val="decimal"/>
      <w:lvlText w:val="%4."/>
      <w:lvlJc w:val="left"/>
      <w:pPr>
        <w:ind w:left="3705" w:hanging="360"/>
      </w:pPr>
    </w:lvl>
    <w:lvl w:ilvl="4" w:tplc="FFFFFFFF" w:tentative="1">
      <w:start w:val="1"/>
      <w:numFmt w:val="lowerLetter"/>
      <w:lvlText w:val="%5."/>
      <w:lvlJc w:val="left"/>
      <w:pPr>
        <w:ind w:left="4425" w:hanging="360"/>
      </w:pPr>
    </w:lvl>
    <w:lvl w:ilvl="5" w:tplc="FFFFFFFF" w:tentative="1">
      <w:start w:val="1"/>
      <w:numFmt w:val="lowerRoman"/>
      <w:lvlText w:val="%6."/>
      <w:lvlJc w:val="right"/>
      <w:pPr>
        <w:ind w:left="5145" w:hanging="180"/>
      </w:pPr>
    </w:lvl>
    <w:lvl w:ilvl="6" w:tplc="FFFFFFFF" w:tentative="1">
      <w:start w:val="1"/>
      <w:numFmt w:val="decimal"/>
      <w:lvlText w:val="%7."/>
      <w:lvlJc w:val="left"/>
      <w:pPr>
        <w:ind w:left="5865" w:hanging="360"/>
      </w:pPr>
    </w:lvl>
    <w:lvl w:ilvl="7" w:tplc="FFFFFFFF" w:tentative="1">
      <w:start w:val="1"/>
      <w:numFmt w:val="lowerLetter"/>
      <w:lvlText w:val="%8."/>
      <w:lvlJc w:val="left"/>
      <w:pPr>
        <w:ind w:left="6585" w:hanging="360"/>
      </w:pPr>
    </w:lvl>
    <w:lvl w:ilvl="8" w:tplc="FFFFFFFF" w:tentative="1">
      <w:start w:val="1"/>
      <w:numFmt w:val="lowerRoman"/>
      <w:lvlText w:val="%9."/>
      <w:lvlJc w:val="right"/>
      <w:pPr>
        <w:ind w:left="7305" w:hanging="180"/>
      </w:pPr>
    </w:lvl>
  </w:abstractNum>
  <w:abstractNum w:abstractNumId="11" w15:restartNumberingAfterBreak="0">
    <w:nsid w:val="06F64310"/>
    <w:multiLevelType w:val="hybridMultilevel"/>
    <w:tmpl w:val="588C8302"/>
    <w:lvl w:ilvl="0" w:tplc="7E005EDC">
      <w:start w:val="1"/>
      <w:numFmt w:val="lowerRoman"/>
      <w:lvlText w:val="%1)"/>
      <w:lvlJc w:val="left"/>
      <w:pPr>
        <w:ind w:left="4842" w:hanging="360"/>
      </w:pPr>
      <w:rPr>
        <w:rFonts w:hint="default"/>
        <w:b/>
        <w:bCs/>
        <w:color w:val="auto"/>
      </w:rPr>
    </w:lvl>
    <w:lvl w:ilvl="1" w:tplc="080A0019" w:tentative="1">
      <w:start w:val="1"/>
      <w:numFmt w:val="lowerLetter"/>
      <w:lvlText w:val="%2."/>
      <w:lvlJc w:val="left"/>
      <w:pPr>
        <w:ind w:left="5562" w:hanging="360"/>
      </w:pPr>
    </w:lvl>
    <w:lvl w:ilvl="2" w:tplc="080A001B" w:tentative="1">
      <w:start w:val="1"/>
      <w:numFmt w:val="lowerRoman"/>
      <w:lvlText w:val="%3."/>
      <w:lvlJc w:val="right"/>
      <w:pPr>
        <w:ind w:left="6282" w:hanging="180"/>
      </w:pPr>
    </w:lvl>
    <w:lvl w:ilvl="3" w:tplc="080A000F" w:tentative="1">
      <w:start w:val="1"/>
      <w:numFmt w:val="decimal"/>
      <w:lvlText w:val="%4."/>
      <w:lvlJc w:val="left"/>
      <w:pPr>
        <w:ind w:left="7002" w:hanging="360"/>
      </w:pPr>
    </w:lvl>
    <w:lvl w:ilvl="4" w:tplc="080A0019" w:tentative="1">
      <w:start w:val="1"/>
      <w:numFmt w:val="lowerLetter"/>
      <w:lvlText w:val="%5."/>
      <w:lvlJc w:val="left"/>
      <w:pPr>
        <w:ind w:left="7722" w:hanging="360"/>
      </w:pPr>
    </w:lvl>
    <w:lvl w:ilvl="5" w:tplc="080A001B" w:tentative="1">
      <w:start w:val="1"/>
      <w:numFmt w:val="lowerRoman"/>
      <w:lvlText w:val="%6."/>
      <w:lvlJc w:val="right"/>
      <w:pPr>
        <w:ind w:left="8442" w:hanging="180"/>
      </w:pPr>
    </w:lvl>
    <w:lvl w:ilvl="6" w:tplc="080A000F" w:tentative="1">
      <w:start w:val="1"/>
      <w:numFmt w:val="decimal"/>
      <w:lvlText w:val="%7."/>
      <w:lvlJc w:val="left"/>
      <w:pPr>
        <w:ind w:left="9162" w:hanging="360"/>
      </w:pPr>
    </w:lvl>
    <w:lvl w:ilvl="7" w:tplc="080A0019" w:tentative="1">
      <w:start w:val="1"/>
      <w:numFmt w:val="lowerLetter"/>
      <w:lvlText w:val="%8."/>
      <w:lvlJc w:val="left"/>
      <w:pPr>
        <w:ind w:left="9882" w:hanging="360"/>
      </w:pPr>
    </w:lvl>
    <w:lvl w:ilvl="8" w:tplc="080A001B" w:tentative="1">
      <w:start w:val="1"/>
      <w:numFmt w:val="lowerRoman"/>
      <w:lvlText w:val="%9."/>
      <w:lvlJc w:val="right"/>
      <w:pPr>
        <w:ind w:left="10602" w:hanging="180"/>
      </w:pPr>
    </w:lvl>
  </w:abstractNum>
  <w:abstractNum w:abstractNumId="12" w15:restartNumberingAfterBreak="0">
    <w:nsid w:val="07917D83"/>
    <w:multiLevelType w:val="hybridMultilevel"/>
    <w:tmpl w:val="EF8A4980"/>
    <w:lvl w:ilvl="0" w:tplc="0030991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A26FAD"/>
    <w:multiLevelType w:val="hybridMultilevel"/>
    <w:tmpl w:val="432073B8"/>
    <w:lvl w:ilvl="0" w:tplc="A7723358">
      <w:start w:val="1"/>
      <w:numFmt w:val="lowerLetter"/>
      <w:lvlText w:val="%1)"/>
      <w:lvlJc w:val="left"/>
      <w:pPr>
        <w:ind w:left="4842"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99C6848"/>
    <w:multiLevelType w:val="hybridMultilevel"/>
    <w:tmpl w:val="29A8757A"/>
    <w:lvl w:ilvl="0" w:tplc="FFFFFFFF">
      <w:start w:val="1"/>
      <w:numFmt w:val="lowerRoman"/>
      <w:lvlText w:val="%1)"/>
      <w:lvlJc w:val="right"/>
      <w:pPr>
        <w:ind w:left="2844" w:hanging="360"/>
      </w:pPr>
      <w:rPr>
        <w:rFonts w:hint="default"/>
        <w:b/>
        <w:bCs/>
      </w:rPr>
    </w:lvl>
    <w:lvl w:ilvl="1" w:tplc="FFFFFFFF" w:tentative="1">
      <w:start w:val="1"/>
      <w:numFmt w:val="lowerLetter"/>
      <w:lvlText w:val="%2."/>
      <w:lvlJc w:val="left"/>
      <w:pPr>
        <w:ind w:left="3564" w:hanging="360"/>
      </w:pPr>
    </w:lvl>
    <w:lvl w:ilvl="2" w:tplc="FFFFFFFF" w:tentative="1">
      <w:start w:val="1"/>
      <w:numFmt w:val="lowerRoman"/>
      <w:lvlText w:val="%3."/>
      <w:lvlJc w:val="right"/>
      <w:pPr>
        <w:ind w:left="4284" w:hanging="180"/>
      </w:p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15" w15:restartNumberingAfterBreak="0">
    <w:nsid w:val="0A0931FE"/>
    <w:multiLevelType w:val="multilevel"/>
    <w:tmpl w:val="4040336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0A2273A1"/>
    <w:multiLevelType w:val="hybridMultilevel"/>
    <w:tmpl w:val="2090838E"/>
    <w:lvl w:ilvl="0" w:tplc="CDA4A5B0">
      <w:start w:val="1"/>
      <w:numFmt w:val="lowerRoman"/>
      <w:lvlText w:val="%1)"/>
      <w:lvlJc w:val="left"/>
      <w:pPr>
        <w:ind w:left="4972"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D83460"/>
    <w:multiLevelType w:val="hybridMultilevel"/>
    <w:tmpl w:val="0FD82E9E"/>
    <w:lvl w:ilvl="0" w:tplc="FFFFFFFF">
      <w:start w:val="1"/>
      <w:numFmt w:val="decimal"/>
      <w:lvlText w:val="%1)"/>
      <w:lvlJc w:val="left"/>
      <w:pPr>
        <w:ind w:left="825" w:hanging="465"/>
      </w:pPr>
      <w:rPr>
        <w:rFonts w:hint="default"/>
        <w:b/>
        <w:bCs/>
      </w:rPr>
    </w:lvl>
    <w:lvl w:ilvl="1" w:tplc="FFFFFFFF">
      <w:start w:val="1"/>
      <w:numFmt w:val="lowerLetter"/>
      <w:lvlText w:val="%2)"/>
      <w:lvlJc w:val="left"/>
      <w:pPr>
        <w:ind w:left="4335" w:hanging="3255"/>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271300"/>
    <w:multiLevelType w:val="hybridMultilevel"/>
    <w:tmpl w:val="B278253A"/>
    <w:lvl w:ilvl="0" w:tplc="0FBA8F36">
      <w:start w:val="1"/>
      <w:numFmt w:val="lowerLetter"/>
      <w:lvlText w:val="%1)"/>
      <w:lvlJc w:val="left"/>
      <w:pPr>
        <w:ind w:left="3980" w:hanging="360"/>
      </w:pPr>
      <w:rPr>
        <w:b w:val="0"/>
        <w:bCs w:val="0"/>
      </w:rPr>
    </w:lvl>
    <w:lvl w:ilvl="1" w:tplc="4E6C0686">
      <w:start w:val="1"/>
      <w:numFmt w:val="lowerLetter"/>
      <w:lvlText w:val="%2)"/>
      <w:lvlJc w:val="left"/>
      <w:pPr>
        <w:ind w:left="4700" w:hanging="360"/>
      </w:pPr>
      <w:rPr>
        <w:b/>
        <w:bCs/>
      </w:rPr>
    </w:lvl>
    <w:lvl w:ilvl="2" w:tplc="73C4BFF6">
      <w:start w:val="1"/>
      <w:numFmt w:val="upperLetter"/>
      <w:lvlText w:val="%3."/>
      <w:lvlJc w:val="left"/>
      <w:pPr>
        <w:ind w:left="5990" w:hanging="750"/>
      </w:pPr>
      <w:rPr>
        <w:rFonts w:hint="default"/>
      </w:rPr>
    </w:lvl>
    <w:lvl w:ilvl="3" w:tplc="340A000F" w:tentative="1">
      <w:start w:val="1"/>
      <w:numFmt w:val="decimal"/>
      <w:lvlText w:val="%4."/>
      <w:lvlJc w:val="left"/>
      <w:pPr>
        <w:ind w:left="6140" w:hanging="360"/>
      </w:pPr>
    </w:lvl>
    <w:lvl w:ilvl="4" w:tplc="340A0019" w:tentative="1">
      <w:start w:val="1"/>
      <w:numFmt w:val="lowerLetter"/>
      <w:lvlText w:val="%5."/>
      <w:lvlJc w:val="left"/>
      <w:pPr>
        <w:ind w:left="6860" w:hanging="360"/>
      </w:pPr>
    </w:lvl>
    <w:lvl w:ilvl="5" w:tplc="340A001B" w:tentative="1">
      <w:start w:val="1"/>
      <w:numFmt w:val="lowerRoman"/>
      <w:lvlText w:val="%6."/>
      <w:lvlJc w:val="right"/>
      <w:pPr>
        <w:ind w:left="7580" w:hanging="180"/>
      </w:pPr>
    </w:lvl>
    <w:lvl w:ilvl="6" w:tplc="340A000F" w:tentative="1">
      <w:start w:val="1"/>
      <w:numFmt w:val="decimal"/>
      <w:lvlText w:val="%7."/>
      <w:lvlJc w:val="left"/>
      <w:pPr>
        <w:ind w:left="8300" w:hanging="360"/>
      </w:pPr>
    </w:lvl>
    <w:lvl w:ilvl="7" w:tplc="340A0019" w:tentative="1">
      <w:start w:val="1"/>
      <w:numFmt w:val="lowerLetter"/>
      <w:lvlText w:val="%8."/>
      <w:lvlJc w:val="left"/>
      <w:pPr>
        <w:ind w:left="9020" w:hanging="360"/>
      </w:pPr>
    </w:lvl>
    <w:lvl w:ilvl="8" w:tplc="340A001B" w:tentative="1">
      <w:start w:val="1"/>
      <w:numFmt w:val="lowerRoman"/>
      <w:lvlText w:val="%9."/>
      <w:lvlJc w:val="right"/>
      <w:pPr>
        <w:ind w:left="9740" w:hanging="180"/>
      </w:pPr>
    </w:lvl>
  </w:abstractNum>
  <w:abstractNum w:abstractNumId="19" w15:restartNumberingAfterBreak="0">
    <w:nsid w:val="0B684F1A"/>
    <w:multiLevelType w:val="hybridMultilevel"/>
    <w:tmpl w:val="373C61F6"/>
    <w:lvl w:ilvl="0" w:tplc="FFFFFFFF">
      <w:start w:val="1"/>
      <w:numFmt w:val="decimal"/>
      <w:lvlText w:val="%1)"/>
      <w:lvlJc w:val="left"/>
      <w:pPr>
        <w:ind w:left="825" w:hanging="465"/>
      </w:pPr>
      <w:rPr>
        <w:rFonts w:ascii="Courier New" w:hAnsi="Courier New" w:cs="Courier New" w:hint="default"/>
        <w:b/>
        <w:bCs/>
        <w:sz w:val="24"/>
        <w:szCs w:val="24"/>
      </w:rPr>
    </w:lvl>
    <w:lvl w:ilvl="1" w:tplc="FFFFFFFF">
      <w:start w:val="1"/>
      <w:numFmt w:val="lowerLetter"/>
      <w:lvlText w:val="%2)"/>
      <w:lvlJc w:val="left"/>
      <w:pPr>
        <w:ind w:left="4335" w:hanging="3255"/>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13798B"/>
    <w:multiLevelType w:val="hybridMultilevel"/>
    <w:tmpl w:val="9F5626BA"/>
    <w:lvl w:ilvl="0" w:tplc="340A0017">
      <w:start w:val="1"/>
      <w:numFmt w:val="lowerLetter"/>
      <w:lvlText w:val="%1)"/>
      <w:lvlJc w:val="left"/>
      <w:pPr>
        <w:ind w:left="1428" w:hanging="360"/>
      </w:pPr>
    </w:lvl>
    <w:lvl w:ilvl="1" w:tplc="21CC12FE">
      <w:start w:val="1"/>
      <w:numFmt w:val="lowerLetter"/>
      <w:lvlText w:val="%2)"/>
      <w:lvlJc w:val="left"/>
      <w:pPr>
        <w:ind w:left="1440" w:hanging="360"/>
      </w:pPr>
      <w:rPr>
        <w:b/>
        <w:bCs/>
      </w:r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21" w15:restartNumberingAfterBreak="0">
    <w:nsid w:val="0C2520F7"/>
    <w:multiLevelType w:val="hybridMultilevel"/>
    <w:tmpl w:val="0A8CF6C2"/>
    <w:lvl w:ilvl="0" w:tplc="340A0017">
      <w:start w:val="1"/>
      <w:numFmt w:val="lowerLetter"/>
      <w:lvlText w:val="%1)"/>
      <w:lvlJc w:val="left"/>
      <w:pPr>
        <w:ind w:left="4122" w:hanging="360"/>
      </w:pPr>
    </w:lvl>
    <w:lvl w:ilvl="1" w:tplc="0F50B90C">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22" w15:restartNumberingAfterBreak="0">
    <w:nsid w:val="0C263F19"/>
    <w:multiLevelType w:val="hybridMultilevel"/>
    <w:tmpl w:val="177C5B74"/>
    <w:lvl w:ilvl="0" w:tplc="340A0017">
      <w:start w:val="1"/>
      <w:numFmt w:val="lowerLetter"/>
      <w:lvlText w:val="%1)"/>
      <w:lvlJc w:val="left"/>
      <w:pPr>
        <w:ind w:left="4122" w:hanging="360"/>
      </w:pPr>
    </w:lvl>
    <w:lvl w:ilvl="1" w:tplc="DE8E85B0">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23" w15:restartNumberingAfterBreak="0">
    <w:nsid w:val="0EF921A3"/>
    <w:multiLevelType w:val="hybridMultilevel"/>
    <w:tmpl w:val="AB8230DA"/>
    <w:lvl w:ilvl="0" w:tplc="612E7868">
      <w:start w:val="1"/>
      <w:numFmt w:val="lowerLetter"/>
      <w:lvlText w:val="%1)"/>
      <w:lvlJc w:val="left"/>
      <w:pPr>
        <w:ind w:left="4122" w:hanging="360"/>
      </w:pPr>
      <w:rPr>
        <w:b/>
        <w:bCs/>
      </w:rPr>
    </w:lvl>
    <w:lvl w:ilvl="1" w:tplc="612E7868">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24" w15:restartNumberingAfterBreak="0">
    <w:nsid w:val="0F7070F2"/>
    <w:multiLevelType w:val="hybridMultilevel"/>
    <w:tmpl w:val="237A856E"/>
    <w:lvl w:ilvl="0" w:tplc="713EF79E">
      <w:start w:val="1"/>
      <w:numFmt w:val="lowerRoman"/>
      <w:lvlText w:val="%1."/>
      <w:lvlJc w:val="left"/>
      <w:pPr>
        <w:ind w:left="5256" w:hanging="720"/>
      </w:pPr>
      <w:rPr>
        <w:rFonts w:hint="default"/>
      </w:rPr>
    </w:lvl>
    <w:lvl w:ilvl="1" w:tplc="340A0019" w:tentative="1">
      <w:start w:val="1"/>
      <w:numFmt w:val="lowerLetter"/>
      <w:lvlText w:val="%2."/>
      <w:lvlJc w:val="left"/>
      <w:pPr>
        <w:ind w:left="5616" w:hanging="360"/>
      </w:pPr>
    </w:lvl>
    <w:lvl w:ilvl="2" w:tplc="340A001B" w:tentative="1">
      <w:start w:val="1"/>
      <w:numFmt w:val="lowerRoman"/>
      <w:lvlText w:val="%3."/>
      <w:lvlJc w:val="right"/>
      <w:pPr>
        <w:ind w:left="6336" w:hanging="180"/>
      </w:pPr>
    </w:lvl>
    <w:lvl w:ilvl="3" w:tplc="340A000F" w:tentative="1">
      <w:start w:val="1"/>
      <w:numFmt w:val="decimal"/>
      <w:lvlText w:val="%4."/>
      <w:lvlJc w:val="left"/>
      <w:pPr>
        <w:ind w:left="7056" w:hanging="360"/>
      </w:pPr>
    </w:lvl>
    <w:lvl w:ilvl="4" w:tplc="340A0019" w:tentative="1">
      <w:start w:val="1"/>
      <w:numFmt w:val="lowerLetter"/>
      <w:lvlText w:val="%5."/>
      <w:lvlJc w:val="left"/>
      <w:pPr>
        <w:ind w:left="7776" w:hanging="360"/>
      </w:pPr>
    </w:lvl>
    <w:lvl w:ilvl="5" w:tplc="340A001B" w:tentative="1">
      <w:start w:val="1"/>
      <w:numFmt w:val="lowerRoman"/>
      <w:lvlText w:val="%6."/>
      <w:lvlJc w:val="right"/>
      <w:pPr>
        <w:ind w:left="8496" w:hanging="180"/>
      </w:pPr>
    </w:lvl>
    <w:lvl w:ilvl="6" w:tplc="340A000F" w:tentative="1">
      <w:start w:val="1"/>
      <w:numFmt w:val="decimal"/>
      <w:lvlText w:val="%7."/>
      <w:lvlJc w:val="left"/>
      <w:pPr>
        <w:ind w:left="9216" w:hanging="360"/>
      </w:pPr>
    </w:lvl>
    <w:lvl w:ilvl="7" w:tplc="340A0019" w:tentative="1">
      <w:start w:val="1"/>
      <w:numFmt w:val="lowerLetter"/>
      <w:lvlText w:val="%8."/>
      <w:lvlJc w:val="left"/>
      <w:pPr>
        <w:ind w:left="9936" w:hanging="360"/>
      </w:pPr>
    </w:lvl>
    <w:lvl w:ilvl="8" w:tplc="340A001B" w:tentative="1">
      <w:start w:val="1"/>
      <w:numFmt w:val="lowerRoman"/>
      <w:lvlText w:val="%9."/>
      <w:lvlJc w:val="right"/>
      <w:pPr>
        <w:ind w:left="10656" w:hanging="180"/>
      </w:pPr>
    </w:lvl>
  </w:abstractNum>
  <w:abstractNum w:abstractNumId="25" w15:restartNumberingAfterBreak="0">
    <w:nsid w:val="1088557B"/>
    <w:multiLevelType w:val="hybridMultilevel"/>
    <w:tmpl w:val="BD5AA9BC"/>
    <w:lvl w:ilvl="0" w:tplc="FFFFFFFF">
      <w:start w:val="1"/>
      <w:numFmt w:val="decimal"/>
      <w:lvlText w:val="%1)"/>
      <w:lvlJc w:val="left"/>
      <w:pPr>
        <w:ind w:left="825" w:hanging="465"/>
      </w:pPr>
      <w:rPr>
        <w:rFonts w:hint="default"/>
        <w:b/>
        <w:bCs/>
      </w:rPr>
    </w:lvl>
    <w:lvl w:ilvl="1" w:tplc="FFFFFFFF">
      <w:start w:val="1"/>
      <w:numFmt w:val="lowerLetter"/>
      <w:lvlText w:val="%2)"/>
      <w:lvlJc w:val="left"/>
      <w:pPr>
        <w:ind w:left="4335" w:hanging="3255"/>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A251E7"/>
    <w:multiLevelType w:val="hybridMultilevel"/>
    <w:tmpl w:val="A3A0CEDC"/>
    <w:lvl w:ilvl="0" w:tplc="48DA2EA0">
      <w:start w:val="1"/>
      <w:numFmt w:val="lowerRoman"/>
      <w:lvlText w:val="%1)"/>
      <w:lvlJc w:val="left"/>
      <w:pPr>
        <w:ind w:left="4842" w:hanging="360"/>
      </w:pPr>
      <w:rPr>
        <w:rFonts w:hint="default"/>
        <w:b/>
        <w:bCs/>
        <w:color w:val="auto"/>
      </w:rPr>
    </w:lvl>
    <w:lvl w:ilvl="1" w:tplc="080A0019" w:tentative="1">
      <w:start w:val="1"/>
      <w:numFmt w:val="lowerLetter"/>
      <w:lvlText w:val="%2."/>
      <w:lvlJc w:val="left"/>
      <w:pPr>
        <w:ind w:left="5562" w:hanging="360"/>
      </w:pPr>
    </w:lvl>
    <w:lvl w:ilvl="2" w:tplc="080A001B" w:tentative="1">
      <w:start w:val="1"/>
      <w:numFmt w:val="lowerRoman"/>
      <w:lvlText w:val="%3."/>
      <w:lvlJc w:val="right"/>
      <w:pPr>
        <w:ind w:left="6282" w:hanging="180"/>
      </w:pPr>
    </w:lvl>
    <w:lvl w:ilvl="3" w:tplc="080A000F" w:tentative="1">
      <w:start w:val="1"/>
      <w:numFmt w:val="decimal"/>
      <w:lvlText w:val="%4."/>
      <w:lvlJc w:val="left"/>
      <w:pPr>
        <w:ind w:left="7002" w:hanging="360"/>
      </w:pPr>
    </w:lvl>
    <w:lvl w:ilvl="4" w:tplc="080A0019" w:tentative="1">
      <w:start w:val="1"/>
      <w:numFmt w:val="lowerLetter"/>
      <w:lvlText w:val="%5."/>
      <w:lvlJc w:val="left"/>
      <w:pPr>
        <w:ind w:left="7722" w:hanging="360"/>
      </w:pPr>
    </w:lvl>
    <w:lvl w:ilvl="5" w:tplc="080A001B" w:tentative="1">
      <w:start w:val="1"/>
      <w:numFmt w:val="lowerRoman"/>
      <w:lvlText w:val="%6."/>
      <w:lvlJc w:val="right"/>
      <w:pPr>
        <w:ind w:left="8442" w:hanging="180"/>
      </w:pPr>
    </w:lvl>
    <w:lvl w:ilvl="6" w:tplc="080A000F" w:tentative="1">
      <w:start w:val="1"/>
      <w:numFmt w:val="decimal"/>
      <w:lvlText w:val="%7."/>
      <w:lvlJc w:val="left"/>
      <w:pPr>
        <w:ind w:left="9162" w:hanging="360"/>
      </w:pPr>
    </w:lvl>
    <w:lvl w:ilvl="7" w:tplc="080A0019" w:tentative="1">
      <w:start w:val="1"/>
      <w:numFmt w:val="lowerLetter"/>
      <w:lvlText w:val="%8."/>
      <w:lvlJc w:val="left"/>
      <w:pPr>
        <w:ind w:left="9882" w:hanging="360"/>
      </w:pPr>
    </w:lvl>
    <w:lvl w:ilvl="8" w:tplc="080A001B" w:tentative="1">
      <w:start w:val="1"/>
      <w:numFmt w:val="lowerRoman"/>
      <w:lvlText w:val="%9."/>
      <w:lvlJc w:val="right"/>
      <w:pPr>
        <w:ind w:left="10602" w:hanging="180"/>
      </w:pPr>
    </w:lvl>
  </w:abstractNum>
  <w:abstractNum w:abstractNumId="27" w15:restartNumberingAfterBreak="0">
    <w:nsid w:val="11D2531B"/>
    <w:multiLevelType w:val="hybridMultilevel"/>
    <w:tmpl w:val="F4B20DCA"/>
    <w:lvl w:ilvl="0" w:tplc="4E6C0686">
      <w:start w:val="1"/>
      <w:numFmt w:val="lowerLetter"/>
      <w:lvlText w:val="%1)"/>
      <w:lvlJc w:val="left"/>
      <w:pPr>
        <w:ind w:left="4122" w:hanging="360"/>
      </w:pPr>
      <w:rPr>
        <w:b/>
        <w:bCs/>
      </w:rPr>
    </w:lvl>
    <w:lvl w:ilvl="1" w:tplc="4E6C0686">
      <w:start w:val="1"/>
      <w:numFmt w:val="lowerLetter"/>
      <w:lvlText w:val="%2)"/>
      <w:lvlJc w:val="left"/>
      <w:pPr>
        <w:ind w:left="4700" w:hanging="360"/>
      </w:pPr>
      <w:rPr>
        <w:b/>
        <w:bCs/>
      </w:rPr>
    </w:lvl>
    <w:lvl w:ilvl="2" w:tplc="340A001B" w:tentative="1">
      <w:start w:val="1"/>
      <w:numFmt w:val="lowerRoman"/>
      <w:lvlText w:val="%3."/>
      <w:lvlJc w:val="right"/>
      <w:pPr>
        <w:ind w:left="5562" w:hanging="180"/>
      </w:pPr>
    </w:lvl>
    <w:lvl w:ilvl="3" w:tplc="340A000F" w:tentative="1">
      <w:start w:val="1"/>
      <w:numFmt w:val="decimal"/>
      <w:lvlText w:val="%4."/>
      <w:lvlJc w:val="left"/>
      <w:pPr>
        <w:ind w:left="6282" w:hanging="360"/>
      </w:pPr>
    </w:lvl>
    <w:lvl w:ilvl="4" w:tplc="340A0019" w:tentative="1">
      <w:start w:val="1"/>
      <w:numFmt w:val="lowerLetter"/>
      <w:lvlText w:val="%5."/>
      <w:lvlJc w:val="left"/>
      <w:pPr>
        <w:ind w:left="7002" w:hanging="360"/>
      </w:pPr>
    </w:lvl>
    <w:lvl w:ilvl="5" w:tplc="340A001B" w:tentative="1">
      <w:start w:val="1"/>
      <w:numFmt w:val="lowerRoman"/>
      <w:lvlText w:val="%6."/>
      <w:lvlJc w:val="right"/>
      <w:pPr>
        <w:ind w:left="7722" w:hanging="180"/>
      </w:pPr>
    </w:lvl>
    <w:lvl w:ilvl="6" w:tplc="340A000F" w:tentative="1">
      <w:start w:val="1"/>
      <w:numFmt w:val="decimal"/>
      <w:lvlText w:val="%7."/>
      <w:lvlJc w:val="left"/>
      <w:pPr>
        <w:ind w:left="8442" w:hanging="360"/>
      </w:pPr>
    </w:lvl>
    <w:lvl w:ilvl="7" w:tplc="340A0019" w:tentative="1">
      <w:start w:val="1"/>
      <w:numFmt w:val="lowerLetter"/>
      <w:lvlText w:val="%8."/>
      <w:lvlJc w:val="left"/>
      <w:pPr>
        <w:ind w:left="9162" w:hanging="360"/>
      </w:pPr>
    </w:lvl>
    <w:lvl w:ilvl="8" w:tplc="340A001B" w:tentative="1">
      <w:start w:val="1"/>
      <w:numFmt w:val="lowerRoman"/>
      <w:lvlText w:val="%9."/>
      <w:lvlJc w:val="right"/>
      <w:pPr>
        <w:ind w:left="9882" w:hanging="180"/>
      </w:pPr>
    </w:lvl>
  </w:abstractNum>
  <w:abstractNum w:abstractNumId="28" w15:restartNumberingAfterBreak="0">
    <w:nsid w:val="11F46CDB"/>
    <w:multiLevelType w:val="multilevel"/>
    <w:tmpl w:val="D89200B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14732982"/>
    <w:multiLevelType w:val="hybridMultilevel"/>
    <w:tmpl w:val="5BBE19B2"/>
    <w:lvl w:ilvl="0" w:tplc="340A0017">
      <w:start w:val="1"/>
      <w:numFmt w:val="lowerLetter"/>
      <w:lvlText w:val="%1)"/>
      <w:lvlJc w:val="left"/>
      <w:pPr>
        <w:ind w:left="4122" w:hanging="360"/>
      </w:pPr>
    </w:lvl>
    <w:lvl w:ilvl="1" w:tplc="4A5620E0">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30" w15:restartNumberingAfterBreak="0">
    <w:nsid w:val="148D0A2D"/>
    <w:multiLevelType w:val="hybridMultilevel"/>
    <w:tmpl w:val="FCDADDE2"/>
    <w:lvl w:ilvl="0" w:tplc="340A0017">
      <w:start w:val="1"/>
      <w:numFmt w:val="lowerLetter"/>
      <w:lvlText w:val="%1)"/>
      <w:lvlJc w:val="left"/>
      <w:pPr>
        <w:ind w:left="4122" w:hanging="360"/>
      </w:pPr>
    </w:lvl>
    <w:lvl w:ilvl="1" w:tplc="C0F2BA8C">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31" w15:restartNumberingAfterBreak="0">
    <w:nsid w:val="15DF32AB"/>
    <w:multiLevelType w:val="hybridMultilevel"/>
    <w:tmpl w:val="9E0CAF28"/>
    <w:lvl w:ilvl="0" w:tplc="4E6C06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8A50C4"/>
    <w:multiLevelType w:val="hybridMultilevel"/>
    <w:tmpl w:val="9A88D49C"/>
    <w:lvl w:ilvl="0" w:tplc="C414D916">
      <w:start w:val="1"/>
      <w:numFmt w:val="lowerRoman"/>
      <w:lvlText w:val="%1)"/>
      <w:lvlJc w:val="left"/>
      <w:pPr>
        <w:ind w:left="2844" w:hanging="360"/>
      </w:pPr>
      <w:rPr>
        <w:rFonts w:hint="default"/>
        <w:b/>
        <w:bCs/>
      </w:rPr>
    </w:lvl>
    <w:lvl w:ilvl="1" w:tplc="FFFFFFFF" w:tentative="1">
      <w:start w:val="1"/>
      <w:numFmt w:val="lowerLetter"/>
      <w:lvlText w:val="%2."/>
      <w:lvlJc w:val="left"/>
      <w:pPr>
        <w:ind w:left="3564" w:hanging="360"/>
      </w:pPr>
    </w:lvl>
    <w:lvl w:ilvl="2" w:tplc="FFFFFFFF" w:tentative="1">
      <w:start w:val="1"/>
      <w:numFmt w:val="lowerRoman"/>
      <w:lvlText w:val="%3."/>
      <w:lvlJc w:val="right"/>
      <w:pPr>
        <w:ind w:left="4284" w:hanging="180"/>
      </w:p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33" w15:restartNumberingAfterBreak="0">
    <w:nsid w:val="179B4FE6"/>
    <w:multiLevelType w:val="multilevel"/>
    <w:tmpl w:val="C2A232CE"/>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8233278"/>
    <w:multiLevelType w:val="multilevel"/>
    <w:tmpl w:val="CF3EFC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8680B21"/>
    <w:multiLevelType w:val="hybridMultilevel"/>
    <w:tmpl w:val="63E0126C"/>
    <w:lvl w:ilvl="0" w:tplc="C1BE1C6A">
      <w:start w:val="1"/>
      <w:numFmt w:val="lowerRoman"/>
      <w:lvlText w:val="%1)"/>
      <w:lvlJc w:val="left"/>
      <w:pPr>
        <w:ind w:left="4689" w:hanging="360"/>
      </w:pPr>
      <w:rPr>
        <w:rFonts w:hint="default"/>
        <w:color w:val="auto"/>
      </w:rPr>
    </w:lvl>
    <w:lvl w:ilvl="1" w:tplc="0F60417A">
      <w:start w:val="1"/>
      <w:numFmt w:val="lowerRoman"/>
      <w:lvlText w:val="%2)"/>
      <w:lvlJc w:val="left"/>
      <w:pPr>
        <w:ind w:left="5409" w:hanging="360"/>
      </w:pPr>
      <w:rPr>
        <w:rFonts w:hint="default"/>
        <w:b/>
        <w:bCs/>
        <w:color w:val="auto"/>
      </w:r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36" w15:restartNumberingAfterBreak="0">
    <w:nsid w:val="18982543"/>
    <w:multiLevelType w:val="hybridMultilevel"/>
    <w:tmpl w:val="83FE245C"/>
    <w:lvl w:ilvl="0" w:tplc="77F2E530">
      <w:start w:val="1"/>
      <w:numFmt w:val="lowerRoman"/>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18E373AA"/>
    <w:multiLevelType w:val="hybridMultilevel"/>
    <w:tmpl w:val="FCAAA2C8"/>
    <w:lvl w:ilvl="0" w:tplc="541C31C2">
      <w:start w:val="1"/>
      <w:numFmt w:val="bullet"/>
      <w:lvlText w:val="-"/>
      <w:lvlJc w:val="left"/>
      <w:pPr>
        <w:ind w:left="4471" w:hanging="360"/>
      </w:pPr>
      <w:rPr>
        <w:rFonts w:ascii="Courier New" w:eastAsia="Times New Roman" w:hAnsi="Courier New" w:cs="Courier New" w:hint="default"/>
        <w:b/>
        <w:bCs/>
      </w:rPr>
    </w:lvl>
    <w:lvl w:ilvl="1" w:tplc="340A0003" w:tentative="1">
      <w:start w:val="1"/>
      <w:numFmt w:val="bullet"/>
      <w:lvlText w:val="o"/>
      <w:lvlJc w:val="left"/>
      <w:pPr>
        <w:ind w:left="5191" w:hanging="360"/>
      </w:pPr>
      <w:rPr>
        <w:rFonts w:ascii="Courier New" w:hAnsi="Courier New" w:cs="Courier New" w:hint="default"/>
      </w:rPr>
    </w:lvl>
    <w:lvl w:ilvl="2" w:tplc="340A0005" w:tentative="1">
      <w:start w:val="1"/>
      <w:numFmt w:val="bullet"/>
      <w:lvlText w:val=""/>
      <w:lvlJc w:val="left"/>
      <w:pPr>
        <w:ind w:left="5911" w:hanging="360"/>
      </w:pPr>
      <w:rPr>
        <w:rFonts w:ascii="Wingdings" w:hAnsi="Wingdings" w:hint="default"/>
      </w:rPr>
    </w:lvl>
    <w:lvl w:ilvl="3" w:tplc="340A0001" w:tentative="1">
      <w:start w:val="1"/>
      <w:numFmt w:val="bullet"/>
      <w:lvlText w:val=""/>
      <w:lvlJc w:val="left"/>
      <w:pPr>
        <w:ind w:left="6631" w:hanging="360"/>
      </w:pPr>
      <w:rPr>
        <w:rFonts w:ascii="Symbol" w:hAnsi="Symbol" w:hint="default"/>
      </w:rPr>
    </w:lvl>
    <w:lvl w:ilvl="4" w:tplc="340A0003" w:tentative="1">
      <w:start w:val="1"/>
      <w:numFmt w:val="bullet"/>
      <w:lvlText w:val="o"/>
      <w:lvlJc w:val="left"/>
      <w:pPr>
        <w:ind w:left="7351" w:hanging="360"/>
      </w:pPr>
      <w:rPr>
        <w:rFonts w:ascii="Courier New" w:hAnsi="Courier New" w:cs="Courier New" w:hint="default"/>
      </w:rPr>
    </w:lvl>
    <w:lvl w:ilvl="5" w:tplc="340A0005" w:tentative="1">
      <w:start w:val="1"/>
      <w:numFmt w:val="bullet"/>
      <w:lvlText w:val=""/>
      <w:lvlJc w:val="left"/>
      <w:pPr>
        <w:ind w:left="8071" w:hanging="360"/>
      </w:pPr>
      <w:rPr>
        <w:rFonts w:ascii="Wingdings" w:hAnsi="Wingdings" w:hint="default"/>
      </w:rPr>
    </w:lvl>
    <w:lvl w:ilvl="6" w:tplc="340A0001" w:tentative="1">
      <w:start w:val="1"/>
      <w:numFmt w:val="bullet"/>
      <w:lvlText w:val=""/>
      <w:lvlJc w:val="left"/>
      <w:pPr>
        <w:ind w:left="8791" w:hanging="360"/>
      </w:pPr>
      <w:rPr>
        <w:rFonts w:ascii="Symbol" w:hAnsi="Symbol" w:hint="default"/>
      </w:rPr>
    </w:lvl>
    <w:lvl w:ilvl="7" w:tplc="340A0003" w:tentative="1">
      <w:start w:val="1"/>
      <w:numFmt w:val="bullet"/>
      <w:lvlText w:val="o"/>
      <w:lvlJc w:val="left"/>
      <w:pPr>
        <w:ind w:left="9511" w:hanging="360"/>
      </w:pPr>
      <w:rPr>
        <w:rFonts w:ascii="Courier New" w:hAnsi="Courier New" w:cs="Courier New" w:hint="default"/>
      </w:rPr>
    </w:lvl>
    <w:lvl w:ilvl="8" w:tplc="340A0005" w:tentative="1">
      <w:start w:val="1"/>
      <w:numFmt w:val="bullet"/>
      <w:lvlText w:val=""/>
      <w:lvlJc w:val="left"/>
      <w:pPr>
        <w:ind w:left="10231" w:hanging="360"/>
      </w:pPr>
      <w:rPr>
        <w:rFonts w:ascii="Wingdings" w:hAnsi="Wingdings" w:hint="default"/>
      </w:rPr>
    </w:lvl>
  </w:abstractNum>
  <w:abstractNum w:abstractNumId="38" w15:restartNumberingAfterBreak="0">
    <w:nsid w:val="19AA458B"/>
    <w:multiLevelType w:val="hybridMultilevel"/>
    <w:tmpl w:val="D27C76C8"/>
    <w:lvl w:ilvl="0" w:tplc="340A0017">
      <w:start w:val="1"/>
      <w:numFmt w:val="lowerLetter"/>
      <w:lvlText w:val="%1)"/>
      <w:lvlJc w:val="left"/>
      <w:pPr>
        <w:ind w:left="4122" w:hanging="360"/>
      </w:pPr>
    </w:lvl>
    <w:lvl w:ilvl="1" w:tplc="5DBC6710">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39" w15:restartNumberingAfterBreak="0">
    <w:nsid w:val="19D078D2"/>
    <w:multiLevelType w:val="singleLevel"/>
    <w:tmpl w:val="AC049D0E"/>
    <w:lvl w:ilvl="0">
      <w:start w:val="1"/>
      <w:numFmt w:val="decimal"/>
      <w:lvlText w:val="%1."/>
      <w:lvlJc w:val="left"/>
      <w:rPr>
        <w:b/>
        <w:i w:val="0"/>
        <w:caps w:val="0"/>
        <w:strike w:val="0"/>
        <w:dstrike w:val="0"/>
        <w:vanish w:val="0"/>
        <w:color w:val="000000"/>
        <w:sz w:val="24"/>
        <w:szCs w:val="24"/>
        <w:vertAlign w:val="baseline"/>
      </w:rPr>
    </w:lvl>
  </w:abstractNum>
  <w:abstractNum w:abstractNumId="40" w15:restartNumberingAfterBreak="0">
    <w:nsid w:val="19F62EAA"/>
    <w:multiLevelType w:val="multilevel"/>
    <w:tmpl w:val="CAFEF2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1C76114B"/>
    <w:multiLevelType w:val="hybridMultilevel"/>
    <w:tmpl w:val="3DAEC2AA"/>
    <w:lvl w:ilvl="0" w:tplc="612E7868">
      <w:start w:val="1"/>
      <w:numFmt w:val="lowerLetter"/>
      <w:lvlText w:val="%1)"/>
      <w:lvlJc w:val="left"/>
      <w:pPr>
        <w:ind w:left="4842" w:hanging="360"/>
      </w:pPr>
      <w:rPr>
        <w:b/>
        <w:bCs/>
      </w:rPr>
    </w:lvl>
    <w:lvl w:ilvl="1" w:tplc="612E7868">
      <w:start w:val="1"/>
      <w:numFmt w:val="lowerLetter"/>
      <w:lvlText w:val="%2)"/>
      <w:lvlJc w:val="left"/>
      <w:pPr>
        <w:ind w:left="4842" w:hanging="360"/>
      </w:pPr>
      <w:rPr>
        <w:b/>
        <w:bCs/>
      </w:rPr>
    </w:lvl>
    <w:lvl w:ilvl="2" w:tplc="080A001B" w:tentative="1">
      <w:start w:val="1"/>
      <w:numFmt w:val="lowerRoman"/>
      <w:lvlText w:val="%3."/>
      <w:lvlJc w:val="right"/>
      <w:pPr>
        <w:ind w:left="6282" w:hanging="180"/>
      </w:pPr>
    </w:lvl>
    <w:lvl w:ilvl="3" w:tplc="080A000F" w:tentative="1">
      <w:start w:val="1"/>
      <w:numFmt w:val="decimal"/>
      <w:lvlText w:val="%4."/>
      <w:lvlJc w:val="left"/>
      <w:pPr>
        <w:ind w:left="7002" w:hanging="360"/>
      </w:pPr>
    </w:lvl>
    <w:lvl w:ilvl="4" w:tplc="080A0019" w:tentative="1">
      <w:start w:val="1"/>
      <w:numFmt w:val="lowerLetter"/>
      <w:lvlText w:val="%5."/>
      <w:lvlJc w:val="left"/>
      <w:pPr>
        <w:ind w:left="7722" w:hanging="360"/>
      </w:pPr>
    </w:lvl>
    <w:lvl w:ilvl="5" w:tplc="080A001B" w:tentative="1">
      <w:start w:val="1"/>
      <w:numFmt w:val="lowerRoman"/>
      <w:lvlText w:val="%6."/>
      <w:lvlJc w:val="right"/>
      <w:pPr>
        <w:ind w:left="8442" w:hanging="180"/>
      </w:pPr>
    </w:lvl>
    <w:lvl w:ilvl="6" w:tplc="080A000F" w:tentative="1">
      <w:start w:val="1"/>
      <w:numFmt w:val="decimal"/>
      <w:lvlText w:val="%7."/>
      <w:lvlJc w:val="left"/>
      <w:pPr>
        <w:ind w:left="9162" w:hanging="360"/>
      </w:pPr>
    </w:lvl>
    <w:lvl w:ilvl="7" w:tplc="080A0019" w:tentative="1">
      <w:start w:val="1"/>
      <w:numFmt w:val="lowerLetter"/>
      <w:lvlText w:val="%8."/>
      <w:lvlJc w:val="left"/>
      <w:pPr>
        <w:ind w:left="9882" w:hanging="360"/>
      </w:pPr>
    </w:lvl>
    <w:lvl w:ilvl="8" w:tplc="080A001B" w:tentative="1">
      <w:start w:val="1"/>
      <w:numFmt w:val="lowerRoman"/>
      <w:lvlText w:val="%9."/>
      <w:lvlJc w:val="right"/>
      <w:pPr>
        <w:ind w:left="10602" w:hanging="180"/>
      </w:pPr>
    </w:lvl>
  </w:abstractNum>
  <w:abstractNum w:abstractNumId="42" w15:restartNumberingAfterBreak="0">
    <w:nsid w:val="1D0742DF"/>
    <w:multiLevelType w:val="multilevel"/>
    <w:tmpl w:val="58C6F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D3D65AA"/>
    <w:multiLevelType w:val="hybridMultilevel"/>
    <w:tmpl w:val="F08CB786"/>
    <w:lvl w:ilvl="0" w:tplc="0E24BA5E">
      <w:start w:val="1"/>
      <w:numFmt w:val="lowerRoman"/>
      <w:lvlText w:val="%1)"/>
      <w:lvlJc w:val="left"/>
      <w:pPr>
        <w:ind w:left="4972"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E3E7339"/>
    <w:multiLevelType w:val="multilevel"/>
    <w:tmpl w:val="41E44D8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201209ED"/>
    <w:multiLevelType w:val="hybridMultilevel"/>
    <w:tmpl w:val="3052311C"/>
    <w:lvl w:ilvl="0" w:tplc="340A0017">
      <w:start w:val="1"/>
      <w:numFmt w:val="lowerLetter"/>
      <w:lvlText w:val="%1)"/>
      <w:lvlJc w:val="left"/>
      <w:pPr>
        <w:ind w:left="4122" w:hanging="360"/>
      </w:pPr>
    </w:lvl>
    <w:lvl w:ilvl="1" w:tplc="7D6045A2">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46" w15:restartNumberingAfterBreak="0">
    <w:nsid w:val="22292A22"/>
    <w:multiLevelType w:val="multilevel"/>
    <w:tmpl w:val="45A2C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834642"/>
    <w:multiLevelType w:val="hybridMultilevel"/>
    <w:tmpl w:val="0576F870"/>
    <w:lvl w:ilvl="0" w:tplc="F1143F36">
      <w:start w:val="1"/>
      <w:numFmt w:val="lowerRoman"/>
      <w:lvlText w:val="%1)"/>
      <w:lvlJc w:val="left"/>
      <w:pPr>
        <w:ind w:left="4972" w:hanging="360"/>
      </w:pPr>
      <w:rPr>
        <w:rFonts w:hint="default"/>
        <w:b/>
        <w:bCs/>
      </w:rPr>
    </w:lvl>
    <w:lvl w:ilvl="1" w:tplc="340A0019" w:tentative="1">
      <w:start w:val="1"/>
      <w:numFmt w:val="lowerLetter"/>
      <w:lvlText w:val="%2."/>
      <w:lvlJc w:val="left"/>
      <w:pPr>
        <w:ind w:left="5692" w:hanging="360"/>
      </w:pPr>
    </w:lvl>
    <w:lvl w:ilvl="2" w:tplc="340A001B" w:tentative="1">
      <w:start w:val="1"/>
      <w:numFmt w:val="lowerRoman"/>
      <w:lvlText w:val="%3."/>
      <w:lvlJc w:val="right"/>
      <w:pPr>
        <w:ind w:left="6412" w:hanging="180"/>
      </w:pPr>
    </w:lvl>
    <w:lvl w:ilvl="3" w:tplc="340A000F" w:tentative="1">
      <w:start w:val="1"/>
      <w:numFmt w:val="decimal"/>
      <w:lvlText w:val="%4."/>
      <w:lvlJc w:val="left"/>
      <w:pPr>
        <w:ind w:left="7132" w:hanging="360"/>
      </w:pPr>
    </w:lvl>
    <w:lvl w:ilvl="4" w:tplc="340A0019" w:tentative="1">
      <w:start w:val="1"/>
      <w:numFmt w:val="lowerLetter"/>
      <w:lvlText w:val="%5."/>
      <w:lvlJc w:val="left"/>
      <w:pPr>
        <w:ind w:left="7852" w:hanging="360"/>
      </w:pPr>
    </w:lvl>
    <w:lvl w:ilvl="5" w:tplc="340A001B" w:tentative="1">
      <w:start w:val="1"/>
      <w:numFmt w:val="lowerRoman"/>
      <w:lvlText w:val="%6."/>
      <w:lvlJc w:val="right"/>
      <w:pPr>
        <w:ind w:left="8572" w:hanging="180"/>
      </w:pPr>
    </w:lvl>
    <w:lvl w:ilvl="6" w:tplc="340A000F" w:tentative="1">
      <w:start w:val="1"/>
      <w:numFmt w:val="decimal"/>
      <w:lvlText w:val="%7."/>
      <w:lvlJc w:val="left"/>
      <w:pPr>
        <w:ind w:left="9292" w:hanging="360"/>
      </w:pPr>
    </w:lvl>
    <w:lvl w:ilvl="7" w:tplc="340A0019" w:tentative="1">
      <w:start w:val="1"/>
      <w:numFmt w:val="lowerLetter"/>
      <w:lvlText w:val="%8."/>
      <w:lvlJc w:val="left"/>
      <w:pPr>
        <w:ind w:left="10012" w:hanging="360"/>
      </w:pPr>
    </w:lvl>
    <w:lvl w:ilvl="8" w:tplc="340A001B" w:tentative="1">
      <w:start w:val="1"/>
      <w:numFmt w:val="lowerRoman"/>
      <w:lvlText w:val="%9."/>
      <w:lvlJc w:val="right"/>
      <w:pPr>
        <w:ind w:left="10732" w:hanging="180"/>
      </w:pPr>
    </w:lvl>
  </w:abstractNum>
  <w:abstractNum w:abstractNumId="48" w15:restartNumberingAfterBreak="0">
    <w:nsid w:val="22CF1A85"/>
    <w:multiLevelType w:val="hybridMultilevel"/>
    <w:tmpl w:val="441A1CB0"/>
    <w:lvl w:ilvl="0" w:tplc="FFFFFFFF">
      <w:start w:val="1"/>
      <w:numFmt w:val="decimal"/>
      <w:lvlText w:val="%1)"/>
      <w:lvlJc w:val="left"/>
      <w:pPr>
        <w:ind w:left="825" w:hanging="465"/>
      </w:pPr>
      <w:rPr>
        <w:rFonts w:hint="default"/>
        <w:b/>
        <w:bCs/>
      </w:rPr>
    </w:lvl>
    <w:lvl w:ilvl="1" w:tplc="FFFFFFFF">
      <w:start w:val="1"/>
      <w:numFmt w:val="lowerLetter"/>
      <w:lvlText w:val="%2)"/>
      <w:lvlJc w:val="left"/>
      <w:pPr>
        <w:ind w:left="4335" w:hanging="325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3053DE2"/>
    <w:multiLevelType w:val="hybridMultilevel"/>
    <w:tmpl w:val="37DEA30A"/>
    <w:lvl w:ilvl="0" w:tplc="5E789376">
      <w:start w:val="1"/>
      <w:numFmt w:val="lowerRoman"/>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23FD671D"/>
    <w:multiLevelType w:val="multilevel"/>
    <w:tmpl w:val="13EE11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3FF37BD"/>
    <w:multiLevelType w:val="multilevel"/>
    <w:tmpl w:val="35626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24CE2B98"/>
    <w:multiLevelType w:val="multilevel"/>
    <w:tmpl w:val="2A32150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60709A4"/>
    <w:multiLevelType w:val="multilevel"/>
    <w:tmpl w:val="3008EF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6D97E60"/>
    <w:multiLevelType w:val="hybridMultilevel"/>
    <w:tmpl w:val="20B653A4"/>
    <w:lvl w:ilvl="0" w:tplc="90F6D196">
      <w:start w:val="1"/>
      <w:numFmt w:val="lowerRoman"/>
      <w:lvlText w:val="%1)"/>
      <w:lvlJc w:val="left"/>
      <w:pPr>
        <w:ind w:left="3981" w:hanging="360"/>
      </w:pPr>
      <w:rPr>
        <w:rFonts w:hint="default"/>
        <w:b/>
        <w:bCs/>
      </w:rPr>
    </w:lvl>
    <w:lvl w:ilvl="1" w:tplc="340A0019" w:tentative="1">
      <w:start w:val="1"/>
      <w:numFmt w:val="lowerLetter"/>
      <w:lvlText w:val="%2."/>
      <w:lvlJc w:val="left"/>
      <w:pPr>
        <w:ind w:left="4701" w:hanging="360"/>
      </w:pPr>
    </w:lvl>
    <w:lvl w:ilvl="2" w:tplc="340A001B" w:tentative="1">
      <w:start w:val="1"/>
      <w:numFmt w:val="lowerRoman"/>
      <w:lvlText w:val="%3."/>
      <w:lvlJc w:val="right"/>
      <w:pPr>
        <w:ind w:left="5421" w:hanging="180"/>
      </w:pPr>
    </w:lvl>
    <w:lvl w:ilvl="3" w:tplc="340A000F" w:tentative="1">
      <w:start w:val="1"/>
      <w:numFmt w:val="decimal"/>
      <w:lvlText w:val="%4."/>
      <w:lvlJc w:val="left"/>
      <w:pPr>
        <w:ind w:left="6141" w:hanging="360"/>
      </w:pPr>
    </w:lvl>
    <w:lvl w:ilvl="4" w:tplc="340A0019" w:tentative="1">
      <w:start w:val="1"/>
      <w:numFmt w:val="lowerLetter"/>
      <w:lvlText w:val="%5."/>
      <w:lvlJc w:val="left"/>
      <w:pPr>
        <w:ind w:left="6861" w:hanging="360"/>
      </w:pPr>
    </w:lvl>
    <w:lvl w:ilvl="5" w:tplc="340A001B" w:tentative="1">
      <w:start w:val="1"/>
      <w:numFmt w:val="lowerRoman"/>
      <w:lvlText w:val="%6."/>
      <w:lvlJc w:val="right"/>
      <w:pPr>
        <w:ind w:left="7581" w:hanging="180"/>
      </w:pPr>
    </w:lvl>
    <w:lvl w:ilvl="6" w:tplc="340A000F" w:tentative="1">
      <w:start w:val="1"/>
      <w:numFmt w:val="decimal"/>
      <w:lvlText w:val="%7."/>
      <w:lvlJc w:val="left"/>
      <w:pPr>
        <w:ind w:left="8301" w:hanging="360"/>
      </w:pPr>
    </w:lvl>
    <w:lvl w:ilvl="7" w:tplc="340A0019" w:tentative="1">
      <w:start w:val="1"/>
      <w:numFmt w:val="lowerLetter"/>
      <w:lvlText w:val="%8."/>
      <w:lvlJc w:val="left"/>
      <w:pPr>
        <w:ind w:left="9021" w:hanging="360"/>
      </w:pPr>
    </w:lvl>
    <w:lvl w:ilvl="8" w:tplc="340A001B" w:tentative="1">
      <w:start w:val="1"/>
      <w:numFmt w:val="lowerRoman"/>
      <w:lvlText w:val="%9."/>
      <w:lvlJc w:val="right"/>
      <w:pPr>
        <w:ind w:left="9741" w:hanging="180"/>
      </w:pPr>
    </w:lvl>
  </w:abstractNum>
  <w:abstractNum w:abstractNumId="55" w15:restartNumberingAfterBreak="0">
    <w:nsid w:val="281A1E3E"/>
    <w:multiLevelType w:val="hybridMultilevel"/>
    <w:tmpl w:val="C8B8EA66"/>
    <w:lvl w:ilvl="0" w:tplc="340A000F">
      <w:start w:val="1"/>
      <w:numFmt w:val="decimal"/>
      <w:lvlText w:val="%1."/>
      <w:lvlJc w:val="left"/>
      <w:pPr>
        <w:ind w:left="720" w:hanging="360"/>
      </w:pPr>
    </w:lvl>
    <w:lvl w:ilvl="1" w:tplc="FE349B80">
      <w:start w:val="1"/>
      <w:numFmt w:val="decimal"/>
      <w:lvlText w:val="%2."/>
      <w:lvlJc w:val="left"/>
      <w:pPr>
        <w:ind w:left="3555"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295C6F89"/>
    <w:multiLevelType w:val="hybridMultilevel"/>
    <w:tmpl w:val="120EFD18"/>
    <w:lvl w:ilvl="0" w:tplc="AEA8EC80">
      <w:start w:val="1"/>
      <w:numFmt w:val="lowerRoman"/>
      <w:lvlText w:val="%1)"/>
      <w:lvlJc w:val="left"/>
      <w:pPr>
        <w:ind w:left="1080" w:hanging="360"/>
      </w:pPr>
      <w:rPr>
        <w:rFonts w:hint="default"/>
        <w:b/>
        <w:bCs/>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7" w15:restartNumberingAfterBreak="0">
    <w:nsid w:val="29AB473D"/>
    <w:multiLevelType w:val="hybridMultilevel"/>
    <w:tmpl w:val="E0E8AEAE"/>
    <w:lvl w:ilvl="0" w:tplc="4E6C06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AC036B9"/>
    <w:multiLevelType w:val="hybridMultilevel"/>
    <w:tmpl w:val="F1FABD62"/>
    <w:lvl w:ilvl="0" w:tplc="04709442">
      <w:start w:val="1"/>
      <w:numFmt w:val="decimal"/>
      <w:lvlText w:val="%1)"/>
      <w:lvlJc w:val="left"/>
      <w:pPr>
        <w:ind w:left="825" w:hanging="465"/>
      </w:pPr>
      <w:rPr>
        <w:rFonts w:hint="default"/>
        <w:b/>
        <w:bCs/>
      </w:rPr>
    </w:lvl>
    <w:lvl w:ilvl="1" w:tplc="E78C7F06">
      <w:start w:val="1"/>
      <w:numFmt w:val="lowerLetter"/>
      <w:lvlText w:val="%2)"/>
      <w:lvlJc w:val="left"/>
      <w:pPr>
        <w:ind w:left="4335" w:hanging="3255"/>
      </w:pPr>
      <w:rPr>
        <w:rFonts w:hint="default"/>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15:restartNumberingAfterBreak="0">
    <w:nsid w:val="2B7B5028"/>
    <w:multiLevelType w:val="hybridMultilevel"/>
    <w:tmpl w:val="FD682BC0"/>
    <w:lvl w:ilvl="0" w:tplc="C3E22852">
      <w:start w:val="1"/>
      <w:numFmt w:val="decimal"/>
      <w:lvlText w:val="%1."/>
      <w:lvlJc w:val="left"/>
      <w:pPr>
        <w:ind w:left="3555" w:hanging="360"/>
      </w:pPr>
      <w:rPr>
        <w:b/>
        <w:bCs/>
      </w:r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60" w15:restartNumberingAfterBreak="0">
    <w:nsid w:val="2C1D0F53"/>
    <w:multiLevelType w:val="hybridMultilevel"/>
    <w:tmpl w:val="B4C2F82E"/>
    <w:lvl w:ilvl="0" w:tplc="340A0017">
      <w:start w:val="1"/>
      <w:numFmt w:val="lowerLetter"/>
      <w:lvlText w:val="%1)"/>
      <w:lvlJc w:val="left"/>
      <w:pPr>
        <w:ind w:left="4122" w:hanging="360"/>
      </w:pPr>
    </w:lvl>
    <w:lvl w:ilvl="1" w:tplc="A4D2961E">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61" w15:restartNumberingAfterBreak="0">
    <w:nsid w:val="2C8C3DB4"/>
    <w:multiLevelType w:val="multilevel"/>
    <w:tmpl w:val="5E9E4438"/>
    <w:lvl w:ilvl="0">
      <w:start w:val="2"/>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D875670"/>
    <w:multiLevelType w:val="hybridMultilevel"/>
    <w:tmpl w:val="95B4A346"/>
    <w:lvl w:ilvl="0" w:tplc="4E6C06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D8A4B1D"/>
    <w:multiLevelType w:val="hybridMultilevel"/>
    <w:tmpl w:val="89201B24"/>
    <w:lvl w:ilvl="0" w:tplc="340A0017">
      <w:start w:val="1"/>
      <w:numFmt w:val="lowerLetter"/>
      <w:lvlText w:val="%1)"/>
      <w:lvlJc w:val="left"/>
      <w:pPr>
        <w:ind w:left="4122" w:hanging="360"/>
      </w:pPr>
    </w:lvl>
    <w:lvl w:ilvl="1" w:tplc="A7723358">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64" w15:restartNumberingAfterBreak="0">
    <w:nsid w:val="2E9A0607"/>
    <w:multiLevelType w:val="singleLevel"/>
    <w:tmpl w:val="AC049D0E"/>
    <w:styleLink w:val="Listaactual1"/>
    <w:lvl w:ilvl="0">
      <w:start w:val="1"/>
      <w:numFmt w:val="decimal"/>
      <w:pStyle w:val="Ttulo2"/>
      <w:lvlText w:val="%1."/>
      <w:lvlJc w:val="left"/>
      <w:rPr>
        <w:b/>
        <w:i w:val="0"/>
        <w:caps w:val="0"/>
        <w:strike w:val="0"/>
        <w:dstrike w:val="0"/>
        <w:vanish w:val="0"/>
        <w:color w:val="000000"/>
        <w:sz w:val="24"/>
        <w:szCs w:val="24"/>
        <w:vertAlign w:val="baseline"/>
      </w:rPr>
    </w:lvl>
  </w:abstractNum>
  <w:abstractNum w:abstractNumId="65" w15:restartNumberingAfterBreak="0">
    <w:nsid w:val="2F6F7E98"/>
    <w:multiLevelType w:val="multilevel"/>
    <w:tmpl w:val="BB9C0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FC0238F"/>
    <w:multiLevelType w:val="hybridMultilevel"/>
    <w:tmpl w:val="AB72D914"/>
    <w:lvl w:ilvl="0" w:tplc="340A0017">
      <w:start w:val="1"/>
      <w:numFmt w:val="lowerLetter"/>
      <w:lvlText w:val="%1)"/>
      <w:lvlJc w:val="left"/>
      <w:pPr>
        <w:ind w:left="4122" w:hanging="360"/>
      </w:pPr>
    </w:lvl>
    <w:lvl w:ilvl="1" w:tplc="5396F894">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67" w15:restartNumberingAfterBreak="0">
    <w:nsid w:val="30FB4E78"/>
    <w:multiLevelType w:val="multilevel"/>
    <w:tmpl w:val="3E0A531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31327765"/>
    <w:multiLevelType w:val="hybridMultilevel"/>
    <w:tmpl w:val="B8701D68"/>
    <w:lvl w:ilvl="0" w:tplc="D5FEE7D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9" w15:restartNumberingAfterBreak="0">
    <w:nsid w:val="31954F78"/>
    <w:multiLevelType w:val="hybridMultilevel"/>
    <w:tmpl w:val="C922C1AA"/>
    <w:lvl w:ilvl="0" w:tplc="FC00234C">
      <w:start w:val="1"/>
      <w:numFmt w:val="lowerLetter"/>
      <w:lvlText w:val="%1)"/>
      <w:lvlJc w:val="left"/>
      <w:pPr>
        <w:ind w:left="1440" w:hanging="360"/>
      </w:pPr>
      <w:rPr>
        <w:b/>
        <w:bCs/>
      </w:rPr>
    </w:lvl>
    <w:lvl w:ilvl="1" w:tplc="340A0019" w:tentative="1">
      <w:start w:val="1"/>
      <w:numFmt w:val="lowerLetter"/>
      <w:lvlText w:val="%2."/>
      <w:lvlJc w:val="left"/>
      <w:pPr>
        <w:ind w:left="-2106" w:hanging="360"/>
      </w:pPr>
    </w:lvl>
    <w:lvl w:ilvl="2" w:tplc="340A001B" w:tentative="1">
      <w:start w:val="1"/>
      <w:numFmt w:val="lowerRoman"/>
      <w:lvlText w:val="%3."/>
      <w:lvlJc w:val="right"/>
      <w:pPr>
        <w:ind w:left="-1386" w:hanging="180"/>
      </w:pPr>
    </w:lvl>
    <w:lvl w:ilvl="3" w:tplc="340A000F" w:tentative="1">
      <w:start w:val="1"/>
      <w:numFmt w:val="decimal"/>
      <w:lvlText w:val="%4."/>
      <w:lvlJc w:val="left"/>
      <w:pPr>
        <w:ind w:left="-666" w:hanging="360"/>
      </w:pPr>
    </w:lvl>
    <w:lvl w:ilvl="4" w:tplc="340A0019" w:tentative="1">
      <w:start w:val="1"/>
      <w:numFmt w:val="lowerLetter"/>
      <w:lvlText w:val="%5."/>
      <w:lvlJc w:val="left"/>
      <w:pPr>
        <w:ind w:left="54" w:hanging="360"/>
      </w:pPr>
    </w:lvl>
    <w:lvl w:ilvl="5" w:tplc="340A001B" w:tentative="1">
      <w:start w:val="1"/>
      <w:numFmt w:val="lowerRoman"/>
      <w:lvlText w:val="%6."/>
      <w:lvlJc w:val="right"/>
      <w:pPr>
        <w:ind w:left="774" w:hanging="180"/>
      </w:pPr>
    </w:lvl>
    <w:lvl w:ilvl="6" w:tplc="340A000F" w:tentative="1">
      <w:start w:val="1"/>
      <w:numFmt w:val="decimal"/>
      <w:lvlText w:val="%7."/>
      <w:lvlJc w:val="left"/>
      <w:pPr>
        <w:ind w:left="1494" w:hanging="360"/>
      </w:pPr>
    </w:lvl>
    <w:lvl w:ilvl="7" w:tplc="340A0019" w:tentative="1">
      <w:start w:val="1"/>
      <w:numFmt w:val="lowerLetter"/>
      <w:lvlText w:val="%8."/>
      <w:lvlJc w:val="left"/>
      <w:pPr>
        <w:ind w:left="2214" w:hanging="360"/>
      </w:pPr>
    </w:lvl>
    <w:lvl w:ilvl="8" w:tplc="340A001B" w:tentative="1">
      <w:start w:val="1"/>
      <w:numFmt w:val="lowerRoman"/>
      <w:lvlText w:val="%9."/>
      <w:lvlJc w:val="right"/>
      <w:pPr>
        <w:ind w:left="2934" w:hanging="180"/>
      </w:pPr>
    </w:lvl>
  </w:abstractNum>
  <w:abstractNum w:abstractNumId="70" w15:restartNumberingAfterBreak="0">
    <w:nsid w:val="32EF45FF"/>
    <w:multiLevelType w:val="multilevel"/>
    <w:tmpl w:val="0B80B03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334A6893"/>
    <w:multiLevelType w:val="hybridMultilevel"/>
    <w:tmpl w:val="229E5E4A"/>
    <w:lvl w:ilvl="0" w:tplc="93FA4470">
      <w:start w:val="1"/>
      <w:numFmt w:val="lowerRoman"/>
      <w:lvlText w:val="%1)"/>
      <w:lvlJc w:val="left"/>
      <w:pPr>
        <w:ind w:left="4188" w:hanging="360"/>
      </w:pPr>
      <w:rPr>
        <w:rFonts w:hint="default"/>
        <w:b/>
        <w:bCs/>
      </w:rPr>
    </w:lvl>
    <w:lvl w:ilvl="1" w:tplc="340A0019" w:tentative="1">
      <w:start w:val="1"/>
      <w:numFmt w:val="lowerLetter"/>
      <w:lvlText w:val="%2."/>
      <w:lvlJc w:val="left"/>
      <w:pPr>
        <w:ind w:left="4908" w:hanging="360"/>
      </w:pPr>
    </w:lvl>
    <w:lvl w:ilvl="2" w:tplc="340A001B" w:tentative="1">
      <w:start w:val="1"/>
      <w:numFmt w:val="lowerRoman"/>
      <w:lvlText w:val="%3."/>
      <w:lvlJc w:val="right"/>
      <w:pPr>
        <w:ind w:left="5628" w:hanging="180"/>
      </w:pPr>
    </w:lvl>
    <w:lvl w:ilvl="3" w:tplc="340A000F" w:tentative="1">
      <w:start w:val="1"/>
      <w:numFmt w:val="decimal"/>
      <w:lvlText w:val="%4."/>
      <w:lvlJc w:val="left"/>
      <w:pPr>
        <w:ind w:left="6348" w:hanging="360"/>
      </w:pPr>
    </w:lvl>
    <w:lvl w:ilvl="4" w:tplc="340A0019" w:tentative="1">
      <w:start w:val="1"/>
      <w:numFmt w:val="lowerLetter"/>
      <w:lvlText w:val="%5."/>
      <w:lvlJc w:val="left"/>
      <w:pPr>
        <w:ind w:left="7068" w:hanging="360"/>
      </w:pPr>
    </w:lvl>
    <w:lvl w:ilvl="5" w:tplc="340A001B" w:tentative="1">
      <w:start w:val="1"/>
      <w:numFmt w:val="lowerRoman"/>
      <w:lvlText w:val="%6."/>
      <w:lvlJc w:val="right"/>
      <w:pPr>
        <w:ind w:left="7788" w:hanging="180"/>
      </w:pPr>
    </w:lvl>
    <w:lvl w:ilvl="6" w:tplc="340A000F" w:tentative="1">
      <w:start w:val="1"/>
      <w:numFmt w:val="decimal"/>
      <w:lvlText w:val="%7."/>
      <w:lvlJc w:val="left"/>
      <w:pPr>
        <w:ind w:left="8508" w:hanging="360"/>
      </w:pPr>
    </w:lvl>
    <w:lvl w:ilvl="7" w:tplc="340A0019" w:tentative="1">
      <w:start w:val="1"/>
      <w:numFmt w:val="lowerLetter"/>
      <w:lvlText w:val="%8."/>
      <w:lvlJc w:val="left"/>
      <w:pPr>
        <w:ind w:left="9228" w:hanging="360"/>
      </w:pPr>
    </w:lvl>
    <w:lvl w:ilvl="8" w:tplc="340A001B" w:tentative="1">
      <w:start w:val="1"/>
      <w:numFmt w:val="lowerRoman"/>
      <w:lvlText w:val="%9."/>
      <w:lvlJc w:val="right"/>
      <w:pPr>
        <w:ind w:left="9948" w:hanging="180"/>
      </w:pPr>
    </w:lvl>
  </w:abstractNum>
  <w:abstractNum w:abstractNumId="72" w15:restartNumberingAfterBreak="0">
    <w:nsid w:val="33E1719C"/>
    <w:multiLevelType w:val="hybridMultilevel"/>
    <w:tmpl w:val="F7AC30D4"/>
    <w:lvl w:ilvl="0" w:tplc="5B3C7B0C">
      <w:start w:val="1"/>
      <w:numFmt w:val="lowerRoman"/>
      <w:lvlText w:val="%1)"/>
      <w:lvlJc w:val="left"/>
      <w:pPr>
        <w:ind w:left="3552" w:hanging="360"/>
      </w:pPr>
      <w:rPr>
        <w:rFonts w:hint="default"/>
        <w:b/>
        <w:bCs/>
      </w:rPr>
    </w:lvl>
    <w:lvl w:ilvl="1" w:tplc="340A0019" w:tentative="1">
      <w:start w:val="1"/>
      <w:numFmt w:val="lowerLetter"/>
      <w:lvlText w:val="%2."/>
      <w:lvlJc w:val="left"/>
      <w:pPr>
        <w:ind w:left="4272" w:hanging="360"/>
      </w:pPr>
    </w:lvl>
    <w:lvl w:ilvl="2" w:tplc="340A001B" w:tentative="1">
      <w:start w:val="1"/>
      <w:numFmt w:val="lowerRoman"/>
      <w:lvlText w:val="%3."/>
      <w:lvlJc w:val="right"/>
      <w:pPr>
        <w:ind w:left="4992" w:hanging="180"/>
      </w:pPr>
    </w:lvl>
    <w:lvl w:ilvl="3" w:tplc="340A000F" w:tentative="1">
      <w:start w:val="1"/>
      <w:numFmt w:val="decimal"/>
      <w:lvlText w:val="%4."/>
      <w:lvlJc w:val="left"/>
      <w:pPr>
        <w:ind w:left="5712" w:hanging="360"/>
      </w:pPr>
    </w:lvl>
    <w:lvl w:ilvl="4" w:tplc="340A0019" w:tentative="1">
      <w:start w:val="1"/>
      <w:numFmt w:val="lowerLetter"/>
      <w:lvlText w:val="%5."/>
      <w:lvlJc w:val="left"/>
      <w:pPr>
        <w:ind w:left="6432" w:hanging="360"/>
      </w:pPr>
    </w:lvl>
    <w:lvl w:ilvl="5" w:tplc="340A001B" w:tentative="1">
      <w:start w:val="1"/>
      <w:numFmt w:val="lowerRoman"/>
      <w:lvlText w:val="%6."/>
      <w:lvlJc w:val="right"/>
      <w:pPr>
        <w:ind w:left="7152" w:hanging="180"/>
      </w:pPr>
    </w:lvl>
    <w:lvl w:ilvl="6" w:tplc="340A000F" w:tentative="1">
      <w:start w:val="1"/>
      <w:numFmt w:val="decimal"/>
      <w:lvlText w:val="%7."/>
      <w:lvlJc w:val="left"/>
      <w:pPr>
        <w:ind w:left="7872" w:hanging="360"/>
      </w:pPr>
    </w:lvl>
    <w:lvl w:ilvl="7" w:tplc="340A0019" w:tentative="1">
      <w:start w:val="1"/>
      <w:numFmt w:val="lowerLetter"/>
      <w:lvlText w:val="%8."/>
      <w:lvlJc w:val="left"/>
      <w:pPr>
        <w:ind w:left="8592" w:hanging="360"/>
      </w:pPr>
    </w:lvl>
    <w:lvl w:ilvl="8" w:tplc="340A001B" w:tentative="1">
      <w:start w:val="1"/>
      <w:numFmt w:val="lowerRoman"/>
      <w:lvlText w:val="%9."/>
      <w:lvlJc w:val="right"/>
      <w:pPr>
        <w:ind w:left="9312" w:hanging="180"/>
      </w:pPr>
    </w:lvl>
  </w:abstractNum>
  <w:abstractNum w:abstractNumId="73" w15:restartNumberingAfterBreak="0">
    <w:nsid w:val="33F8669A"/>
    <w:multiLevelType w:val="multilevel"/>
    <w:tmpl w:val="EB9440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34927073"/>
    <w:multiLevelType w:val="hybridMultilevel"/>
    <w:tmpl w:val="977E6684"/>
    <w:lvl w:ilvl="0" w:tplc="FFFFFFFF">
      <w:start w:val="1"/>
      <w:numFmt w:val="lowerLetter"/>
      <w:lvlText w:val="%1)"/>
      <w:lvlJc w:val="left"/>
      <w:pPr>
        <w:ind w:left="720" w:hanging="360"/>
      </w:pPr>
    </w:lvl>
    <w:lvl w:ilvl="1" w:tplc="3F30A322">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5BD54E7"/>
    <w:multiLevelType w:val="multilevel"/>
    <w:tmpl w:val="2DC406F8"/>
    <w:lvl w:ilvl="0">
      <w:start w:val="1"/>
      <w:numFmt w:val="lowerLetter"/>
      <w:lvlText w:val="%1)"/>
      <w:lvlJc w:val="left"/>
      <w:pPr>
        <w:tabs>
          <w:tab w:val="num" w:pos="720"/>
        </w:tabs>
        <w:ind w:left="720" w:hanging="360"/>
      </w:pPr>
      <w:rPr>
        <w:b/>
        <w:bCs/>
        <w:lang w:val="es-CL"/>
      </w:rPr>
    </w:lvl>
    <w:lvl w:ilvl="1">
      <w:start w:val="1"/>
      <w:numFmt w:val="decimal"/>
      <w:lvlText w:val="%2."/>
      <w:lvlJc w:val="left"/>
      <w:pPr>
        <w:ind w:left="1440" w:hanging="360"/>
      </w:pPr>
      <w:rPr>
        <w:rFonts w:hint="default"/>
        <w:b/>
        <w:bCs/>
        <w:lang w:val="es-CL"/>
      </w:rPr>
    </w:lvl>
    <w:lvl w:ilvl="2">
      <w:start w:val="1"/>
      <w:numFmt w:val="decimal"/>
      <w:lvlText w:val="%3)"/>
      <w:lvlJc w:val="left"/>
      <w:pPr>
        <w:ind w:left="2160" w:hanging="360"/>
      </w:pPr>
      <w:rPr>
        <w:rFonts w:hint="default"/>
        <w:b/>
        <w:bCs/>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3674351E"/>
    <w:multiLevelType w:val="hybridMultilevel"/>
    <w:tmpl w:val="71DEE56C"/>
    <w:lvl w:ilvl="0" w:tplc="340A0017">
      <w:start w:val="1"/>
      <w:numFmt w:val="lowerLetter"/>
      <w:lvlText w:val="%1)"/>
      <w:lvlJc w:val="left"/>
      <w:pPr>
        <w:ind w:left="4266" w:hanging="360"/>
      </w:pPr>
    </w:lvl>
    <w:lvl w:ilvl="1" w:tplc="FC00234C">
      <w:start w:val="1"/>
      <w:numFmt w:val="lowerLetter"/>
      <w:lvlText w:val="%2)"/>
      <w:lvlJc w:val="left"/>
      <w:pPr>
        <w:ind w:left="4986" w:hanging="360"/>
      </w:pPr>
      <w:rPr>
        <w:b/>
        <w:bCs/>
      </w:rPr>
    </w:lvl>
    <w:lvl w:ilvl="2" w:tplc="340A001B" w:tentative="1">
      <w:start w:val="1"/>
      <w:numFmt w:val="lowerRoman"/>
      <w:lvlText w:val="%3."/>
      <w:lvlJc w:val="right"/>
      <w:pPr>
        <w:ind w:left="5706" w:hanging="180"/>
      </w:pPr>
    </w:lvl>
    <w:lvl w:ilvl="3" w:tplc="340A000F" w:tentative="1">
      <w:start w:val="1"/>
      <w:numFmt w:val="decimal"/>
      <w:lvlText w:val="%4."/>
      <w:lvlJc w:val="left"/>
      <w:pPr>
        <w:ind w:left="6426" w:hanging="360"/>
      </w:pPr>
    </w:lvl>
    <w:lvl w:ilvl="4" w:tplc="340A0019" w:tentative="1">
      <w:start w:val="1"/>
      <w:numFmt w:val="lowerLetter"/>
      <w:lvlText w:val="%5."/>
      <w:lvlJc w:val="left"/>
      <w:pPr>
        <w:ind w:left="7146" w:hanging="360"/>
      </w:pPr>
    </w:lvl>
    <w:lvl w:ilvl="5" w:tplc="340A001B" w:tentative="1">
      <w:start w:val="1"/>
      <w:numFmt w:val="lowerRoman"/>
      <w:lvlText w:val="%6."/>
      <w:lvlJc w:val="right"/>
      <w:pPr>
        <w:ind w:left="7866" w:hanging="180"/>
      </w:pPr>
    </w:lvl>
    <w:lvl w:ilvl="6" w:tplc="340A000F" w:tentative="1">
      <w:start w:val="1"/>
      <w:numFmt w:val="decimal"/>
      <w:lvlText w:val="%7."/>
      <w:lvlJc w:val="left"/>
      <w:pPr>
        <w:ind w:left="8586" w:hanging="360"/>
      </w:pPr>
    </w:lvl>
    <w:lvl w:ilvl="7" w:tplc="340A0019" w:tentative="1">
      <w:start w:val="1"/>
      <w:numFmt w:val="lowerLetter"/>
      <w:lvlText w:val="%8."/>
      <w:lvlJc w:val="left"/>
      <w:pPr>
        <w:ind w:left="9306" w:hanging="360"/>
      </w:pPr>
    </w:lvl>
    <w:lvl w:ilvl="8" w:tplc="340A001B" w:tentative="1">
      <w:start w:val="1"/>
      <w:numFmt w:val="lowerRoman"/>
      <w:lvlText w:val="%9."/>
      <w:lvlJc w:val="right"/>
      <w:pPr>
        <w:ind w:left="10026" w:hanging="180"/>
      </w:pPr>
    </w:lvl>
  </w:abstractNum>
  <w:abstractNum w:abstractNumId="77" w15:restartNumberingAfterBreak="0">
    <w:nsid w:val="376C7611"/>
    <w:multiLevelType w:val="hybridMultilevel"/>
    <w:tmpl w:val="344E055A"/>
    <w:lvl w:ilvl="0" w:tplc="BDA28CD6">
      <w:start w:val="1"/>
      <w:numFmt w:val="lowerRoman"/>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8" w15:restartNumberingAfterBreak="0">
    <w:nsid w:val="380D0CB5"/>
    <w:multiLevelType w:val="hybridMultilevel"/>
    <w:tmpl w:val="D9CCE5F2"/>
    <w:lvl w:ilvl="0" w:tplc="1C568C16">
      <w:start w:val="1"/>
      <w:numFmt w:val="lowerRoman"/>
      <w:lvlText w:val="%1)"/>
      <w:lvlJc w:val="left"/>
      <w:pPr>
        <w:ind w:left="4689" w:hanging="360"/>
      </w:pPr>
      <w:rPr>
        <w:rFonts w:hint="default"/>
        <w:b/>
        <w:bCs/>
        <w:color w:val="auto"/>
      </w:rPr>
    </w:lvl>
    <w:lvl w:ilvl="1" w:tplc="080A0019">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79" w15:restartNumberingAfterBreak="0">
    <w:nsid w:val="3A6B60F4"/>
    <w:multiLevelType w:val="multilevel"/>
    <w:tmpl w:val="54A6B47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3BCD6B3D"/>
    <w:multiLevelType w:val="hybridMultilevel"/>
    <w:tmpl w:val="9C0AC484"/>
    <w:lvl w:ilvl="0" w:tplc="612E7868">
      <w:start w:val="1"/>
      <w:numFmt w:val="lowerLetter"/>
      <w:lvlText w:val="%1)"/>
      <w:lvlJc w:val="left"/>
      <w:pPr>
        <w:ind w:left="4842" w:hanging="360"/>
      </w:pPr>
      <w:rPr>
        <w:b/>
        <w:bCs/>
      </w:rPr>
    </w:lvl>
    <w:lvl w:ilvl="1" w:tplc="080A0019" w:tentative="1">
      <w:start w:val="1"/>
      <w:numFmt w:val="lowerLetter"/>
      <w:lvlText w:val="%2."/>
      <w:lvlJc w:val="left"/>
      <w:pPr>
        <w:ind w:left="5562" w:hanging="360"/>
      </w:pPr>
    </w:lvl>
    <w:lvl w:ilvl="2" w:tplc="080A001B" w:tentative="1">
      <w:start w:val="1"/>
      <w:numFmt w:val="lowerRoman"/>
      <w:lvlText w:val="%3."/>
      <w:lvlJc w:val="right"/>
      <w:pPr>
        <w:ind w:left="6282" w:hanging="180"/>
      </w:pPr>
    </w:lvl>
    <w:lvl w:ilvl="3" w:tplc="080A000F" w:tentative="1">
      <w:start w:val="1"/>
      <w:numFmt w:val="decimal"/>
      <w:lvlText w:val="%4."/>
      <w:lvlJc w:val="left"/>
      <w:pPr>
        <w:ind w:left="7002" w:hanging="360"/>
      </w:pPr>
    </w:lvl>
    <w:lvl w:ilvl="4" w:tplc="080A0019" w:tentative="1">
      <w:start w:val="1"/>
      <w:numFmt w:val="lowerLetter"/>
      <w:lvlText w:val="%5."/>
      <w:lvlJc w:val="left"/>
      <w:pPr>
        <w:ind w:left="7722" w:hanging="360"/>
      </w:pPr>
    </w:lvl>
    <w:lvl w:ilvl="5" w:tplc="080A001B" w:tentative="1">
      <w:start w:val="1"/>
      <w:numFmt w:val="lowerRoman"/>
      <w:lvlText w:val="%6."/>
      <w:lvlJc w:val="right"/>
      <w:pPr>
        <w:ind w:left="8442" w:hanging="180"/>
      </w:pPr>
    </w:lvl>
    <w:lvl w:ilvl="6" w:tplc="080A000F" w:tentative="1">
      <w:start w:val="1"/>
      <w:numFmt w:val="decimal"/>
      <w:lvlText w:val="%7."/>
      <w:lvlJc w:val="left"/>
      <w:pPr>
        <w:ind w:left="9162" w:hanging="360"/>
      </w:pPr>
    </w:lvl>
    <w:lvl w:ilvl="7" w:tplc="080A0019" w:tentative="1">
      <w:start w:val="1"/>
      <w:numFmt w:val="lowerLetter"/>
      <w:lvlText w:val="%8."/>
      <w:lvlJc w:val="left"/>
      <w:pPr>
        <w:ind w:left="9882" w:hanging="360"/>
      </w:pPr>
    </w:lvl>
    <w:lvl w:ilvl="8" w:tplc="080A001B" w:tentative="1">
      <w:start w:val="1"/>
      <w:numFmt w:val="lowerRoman"/>
      <w:lvlText w:val="%9."/>
      <w:lvlJc w:val="right"/>
      <w:pPr>
        <w:ind w:left="10602" w:hanging="180"/>
      </w:pPr>
    </w:lvl>
  </w:abstractNum>
  <w:abstractNum w:abstractNumId="81" w15:restartNumberingAfterBreak="0">
    <w:nsid w:val="3C183340"/>
    <w:multiLevelType w:val="hybridMultilevel"/>
    <w:tmpl w:val="AF2E280C"/>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D227AA8"/>
    <w:multiLevelType w:val="hybridMultilevel"/>
    <w:tmpl w:val="D956352A"/>
    <w:lvl w:ilvl="0" w:tplc="340A0017">
      <w:start w:val="1"/>
      <w:numFmt w:val="lowerLetter"/>
      <w:lvlText w:val="%1)"/>
      <w:lvlJc w:val="left"/>
      <w:pPr>
        <w:ind w:left="4122" w:hanging="360"/>
      </w:pPr>
    </w:lvl>
    <w:lvl w:ilvl="1" w:tplc="B1A22E22">
      <w:start w:val="1"/>
      <w:numFmt w:val="lowerLetter"/>
      <w:lvlText w:val="%2)"/>
      <w:lvlJc w:val="left"/>
      <w:pPr>
        <w:ind w:left="4842" w:hanging="360"/>
      </w:pPr>
      <w:rPr>
        <w:b/>
        <w:bCs/>
      </w:rPr>
    </w:lvl>
    <w:lvl w:ilvl="2" w:tplc="23FE3196">
      <w:start w:val="1"/>
      <w:numFmt w:val="lowerRoman"/>
      <w:lvlText w:val="%3)"/>
      <w:lvlJc w:val="left"/>
      <w:pPr>
        <w:ind w:left="5742" w:hanging="360"/>
      </w:pPr>
      <w:rPr>
        <w:rFonts w:hint="default"/>
        <w:b/>
        <w:bCs/>
        <w:color w:val="auto"/>
      </w:r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83" w15:restartNumberingAfterBreak="0">
    <w:nsid w:val="3E463434"/>
    <w:multiLevelType w:val="hybridMultilevel"/>
    <w:tmpl w:val="89E22692"/>
    <w:lvl w:ilvl="0" w:tplc="340A000F">
      <w:start w:val="1"/>
      <w:numFmt w:val="decimal"/>
      <w:lvlText w:val="%1."/>
      <w:lvlJc w:val="left"/>
      <w:pPr>
        <w:ind w:left="3555" w:hanging="360"/>
      </w:pPr>
    </w:lvl>
    <w:lvl w:ilvl="1" w:tplc="080A0019" w:tentative="1">
      <w:start w:val="1"/>
      <w:numFmt w:val="lowerLetter"/>
      <w:lvlText w:val="%2."/>
      <w:lvlJc w:val="left"/>
      <w:pPr>
        <w:ind w:left="4275" w:hanging="360"/>
      </w:pPr>
    </w:lvl>
    <w:lvl w:ilvl="2" w:tplc="080A001B" w:tentative="1">
      <w:start w:val="1"/>
      <w:numFmt w:val="lowerRoman"/>
      <w:lvlText w:val="%3."/>
      <w:lvlJc w:val="right"/>
      <w:pPr>
        <w:ind w:left="4995" w:hanging="180"/>
      </w:pPr>
    </w:lvl>
    <w:lvl w:ilvl="3" w:tplc="080A000F" w:tentative="1">
      <w:start w:val="1"/>
      <w:numFmt w:val="decimal"/>
      <w:lvlText w:val="%4."/>
      <w:lvlJc w:val="left"/>
      <w:pPr>
        <w:ind w:left="5715" w:hanging="360"/>
      </w:pPr>
    </w:lvl>
    <w:lvl w:ilvl="4" w:tplc="080A0019" w:tentative="1">
      <w:start w:val="1"/>
      <w:numFmt w:val="lowerLetter"/>
      <w:lvlText w:val="%5."/>
      <w:lvlJc w:val="left"/>
      <w:pPr>
        <w:ind w:left="6435" w:hanging="360"/>
      </w:pPr>
    </w:lvl>
    <w:lvl w:ilvl="5" w:tplc="080A001B" w:tentative="1">
      <w:start w:val="1"/>
      <w:numFmt w:val="lowerRoman"/>
      <w:lvlText w:val="%6."/>
      <w:lvlJc w:val="right"/>
      <w:pPr>
        <w:ind w:left="7155" w:hanging="180"/>
      </w:pPr>
    </w:lvl>
    <w:lvl w:ilvl="6" w:tplc="080A000F" w:tentative="1">
      <w:start w:val="1"/>
      <w:numFmt w:val="decimal"/>
      <w:lvlText w:val="%7."/>
      <w:lvlJc w:val="left"/>
      <w:pPr>
        <w:ind w:left="7875" w:hanging="360"/>
      </w:pPr>
    </w:lvl>
    <w:lvl w:ilvl="7" w:tplc="080A0019" w:tentative="1">
      <w:start w:val="1"/>
      <w:numFmt w:val="lowerLetter"/>
      <w:lvlText w:val="%8."/>
      <w:lvlJc w:val="left"/>
      <w:pPr>
        <w:ind w:left="8595" w:hanging="360"/>
      </w:pPr>
    </w:lvl>
    <w:lvl w:ilvl="8" w:tplc="080A001B" w:tentative="1">
      <w:start w:val="1"/>
      <w:numFmt w:val="lowerRoman"/>
      <w:lvlText w:val="%9."/>
      <w:lvlJc w:val="right"/>
      <w:pPr>
        <w:ind w:left="9315" w:hanging="180"/>
      </w:pPr>
    </w:lvl>
  </w:abstractNum>
  <w:abstractNum w:abstractNumId="84" w15:restartNumberingAfterBreak="0">
    <w:nsid w:val="3ECF3E0A"/>
    <w:multiLevelType w:val="multilevel"/>
    <w:tmpl w:val="680CEB8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3F4A369A"/>
    <w:multiLevelType w:val="multilevel"/>
    <w:tmpl w:val="00EA72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6" w15:restartNumberingAfterBreak="0">
    <w:nsid w:val="40176352"/>
    <w:multiLevelType w:val="hybridMultilevel"/>
    <w:tmpl w:val="FABA3826"/>
    <w:lvl w:ilvl="0" w:tplc="FFFFFFFF">
      <w:start w:val="1"/>
      <w:numFmt w:val="lowerLetter"/>
      <w:lvlText w:val="%1)"/>
      <w:lvlJc w:val="left"/>
      <w:pPr>
        <w:ind w:left="1545" w:hanging="360"/>
      </w:pPr>
      <w:rPr>
        <w:b/>
        <w:bCs/>
      </w:rPr>
    </w:lvl>
    <w:lvl w:ilvl="1" w:tplc="FFFFFFFF" w:tentative="1">
      <w:start w:val="1"/>
      <w:numFmt w:val="lowerLetter"/>
      <w:lvlText w:val="%2."/>
      <w:lvlJc w:val="left"/>
      <w:pPr>
        <w:ind w:left="2265" w:hanging="360"/>
      </w:pPr>
    </w:lvl>
    <w:lvl w:ilvl="2" w:tplc="FFFFFFFF" w:tentative="1">
      <w:start w:val="1"/>
      <w:numFmt w:val="lowerRoman"/>
      <w:lvlText w:val="%3."/>
      <w:lvlJc w:val="right"/>
      <w:pPr>
        <w:ind w:left="2985" w:hanging="180"/>
      </w:pPr>
    </w:lvl>
    <w:lvl w:ilvl="3" w:tplc="FFFFFFFF" w:tentative="1">
      <w:start w:val="1"/>
      <w:numFmt w:val="decimal"/>
      <w:lvlText w:val="%4."/>
      <w:lvlJc w:val="left"/>
      <w:pPr>
        <w:ind w:left="3705" w:hanging="360"/>
      </w:pPr>
    </w:lvl>
    <w:lvl w:ilvl="4" w:tplc="FFFFFFFF" w:tentative="1">
      <w:start w:val="1"/>
      <w:numFmt w:val="lowerLetter"/>
      <w:lvlText w:val="%5."/>
      <w:lvlJc w:val="left"/>
      <w:pPr>
        <w:ind w:left="4425" w:hanging="360"/>
      </w:pPr>
    </w:lvl>
    <w:lvl w:ilvl="5" w:tplc="FFFFFFFF" w:tentative="1">
      <w:start w:val="1"/>
      <w:numFmt w:val="lowerRoman"/>
      <w:lvlText w:val="%6."/>
      <w:lvlJc w:val="right"/>
      <w:pPr>
        <w:ind w:left="5145" w:hanging="180"/>
      </w:pPr>
    </w:lvl>
    <w:lvl w:ilvl="6" w:tplc="FFFFFFFF" w:tentative="1">
      <w:start w:val="1"/>
      <w:numFmt w:val="decimal"/>
      <w:lvlText w:val="%7."/>
      <w:lvlJc w:val="left"/>
      <w:pPr>
        <w:ind w:left="5865" w:hanging="360"/>
      </w:pPr>
    </w:lvl>
    <w:lvl w:ilvl="7" w:tplc="FFFFFFFF" w:tentative="1">
      <w:start w:val="1"/>
      <w:numFmt w:val="lowerLetter"/>
      <w:lvlText w:val="%8."/>
      <w:lvlJc w:val="left"/>
      <w:pPr>
        <w:ind w:left="6585" w:hanging="360"/>
      </w:pPr>
    </w:lvl>
    <w:lvl w:ilvl="8" w:tplc="FFFFFFFF" w:tentative="1">
      <w:start w:val="1"/>
      <w:numFmt w:val="lowerRoman"/>
      <w:lvlText w:val="%9."/>
      <w:lvlJc w:val="right"/>
      <w:pPr>
        <w:ind w:left="7305" w:hanging="180"/>
      </w:pPr>
    </w:lvl>
  </w:abstractNum>
  <w:abstractNum w:abstractNumId="87" w15:restartNumberingAfterBreak="0">
    <w:nsid w:val="402B6198"/>
    <w:multiLevelType w:val="hybridMultilevel"/>
    <w:tmpl w:val="635EAA70"/>
    <w:lvl w:ilvl="0" w:tplc="340A0017">
      <w:start w:val="1"/>
      <w:numFmt w:val="lowerLetter"/>
      <w:lvlText w:val="%1)"/>
      <w:lvlJc w:val="left"/>
      <w:pPr>
        <w:ind w:left="720" w:hanging="360"/>
      </w:pPr>
    </w:lvl>
    <w:lvl w:ilvl="1" w:tplc="4E6C0686">
      <w:start w:val="1"/>
      <w:numFmt w:val="lowerLetter"/>
      <w:lvlText w:val="%2)"/>
      <w:lvlJc w:val="left"/>
      <w:pPr>
        <w:ind w:left="1440" w:hanging="360"/>
      </w:pPr>
      <w:rPr>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8" w15:restartNumberingAfterBreak="0">
    <w:nsid w:val="40CE6EE9"/>
    <w:multiLevelType w:val="hybridMultilevel"/>
    <w:tmpl w:val="E35E4B1C"/>
    <w:lvl w:ilvl="0" w:tplc="09E4DC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DB6591"/>
    <w:multiLevelType w:val="hybridMultilevel"/>
    <w:tmpl w:val="772C5F26"/>
    <w:lvl w:ilvl="0" w:tplc="8A20761C">
      <w:start w:val="1"/>
      <w:numFmt w:val="lowerRoman"/>
      <w:lvlText w:val="%1)"/>
      <w:lvlJc w:val="right"/>
      <w:pPr>
        <w:ind w:left="4972" w:hanging="360"/>
      </w:pPr>
      <w:rPr>
        <w:rFonts w:hint="default"/>
        <w:b/>
        <w:bCs/>
      </w:rPr>
    </w:lvl>
    <w:lvl w:ilvl="1" w:tplc="340A0019" w:tentative="1">
      <w:start w:val="1"/>
      <w:numFmt w:val="lowerLetter"/>
      <w:lvlText w:val="%2."/>
      <w:lvlJc w:val="left"/>
      <w:pPr>
        <w:ind w:left="5692" w:hanging="360"/>
      </w:pPr>
    </w:lvl>
    <w:lvl w:ilvl="2" w:tplc="340A001B" w:tentative="1">
      <w:start w:val="1"/>
      <w:numFmt w:val="lowerRoman"/>
      <w:lvlText w:val="%3."/>
      <w:lvlJc w:val="right"/>
      <w:pPr>
        <w:ind w:left="6412" w:hanging="180"/>
      </w:pPr>
    </w:lvl>
    <w:lvl w:ilvl="3" w:tplc="340A000F" w:tentative="1">
      <w:start w:val="1"/>
      <w:numFmt w:val="decimal"/>
      <w:lvlText w:val="%4."/>
      <w:lvlJc w:val="left"/>
      <w:pPr>
        <w:ind w:left="7132" w:hanging="360"/>
      </w:pPr>
    </w:lvl>
    <w:lvl w:ilvl="4" w:tplc="340A0019" w:tentative="1">
      <w:start w:val="1"/>
      <w:numFmt w:val="lowerLetter"/>
      <w:lvlText w:val="%5."/>
      <w:lvlJc w:val="left"/>
      <w:pPr>
        <w:ind w:left="7852" w:hanging="360"/>
      </w:pPr>
    </w:lvl>
    <w:lvl w:ilvl="5" w:tplc="340A001B" w:tentative="1">
      <w:start w:val="1"/>
      <w:numFmt w:val="lowerRoman"/>
      <w:lvlText w:val="%6."/>
      <w:lvlJc w:val="right"/>
      <w:pPr>
        <w:ind w:left="8572" w:hanging="180"/>
      </w:pPr>
    </w:lvl>
    <w:lvl w:ilvl="6" w:tplc="340A000F" w:tentative="1">
      <w:start w:val="1"/>
      <w:numFmt w:val="decimal"/>
      <w:lvlText w:val="%7."/>
      <w:lvlJc w:val="left"/>
      <w:pPr>
        <w:ind w:left="9292" w:hanging="360"/>
      </w:pPr>
    </w:lvl>
    <w:lvl w:ilvl="7" w:tplc="340A0019" w:tentative="1">
      <w:start w:val="1"/>
      <w:numFmt w:val="lowerLetter"/>
      <w:lvlText w:val="%8."/>
      <w:lvlJc w:val="left"/>
      <w:pPr>
        <w:ind w:left="10012" w:hanging="360"/>
      </w:pPr>
    </w:lvl>
    <w:lvl w:ilvl="8" w:tplc="340A001B" w:tentative="1">
      <w:start w:val="1"/>
      <w:numFmt w:val="lowerRoman"/>
      <w:lvlText w:val="%9."/>
      <w:lvlJc w:val="right"/>
      <w:pPr>
        <w:ind w:left="10732" w:hanging="180"/>
      </w:pPr>
    </w:lvl>
  </w:abstractNum>
  <w:abstractNum w:abstractNumId="90" w15:restartNumberingAfterBreak="0">
    <w:nsid w:val="41B34321"/>
    <w:multiLevelType w:val="multilevel"/>
    <w:tmpl w:val="136C84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422417AF"/>
    <w:multiLevelType w:val="hybridMultilevel"/>
    <w:tmpl w:val="37B0C6E0"/>
    <w:lvl w:ilvl="0" w:tplc="2780C66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25C79F8"/>
    <w:multiLevelType w:val="multilevel"/>
    <w:tmpl w:val="EFD0857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4250F31"/>
    <w:multiLevelType w:val="hybridMultilevel"/>
    <w:tmpl w:val="1D86F538"/>
    <w:lvl w:ilvl="0" w:tplc="340A0017">
      <w:start w:val="1"/>
      <w:numFmt w:val="lowerLetter"/>
      <w:lvlText w:val="%1)"/>
      <w:lvlJc w:val="left"/>
      <w:pPr>
        <w:ind w:left="4122" w:hanging="360"/>
      </w:pPr>
    </w:lvl>
    <w:lvl w:ilvl="1" w:tplc="F886C6D0">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94" w15:restartNumberingAfterBreak="0">
    <w:nsid w:val="44390744"/>
    <w:multiLevelType w:val="hybridMultilevel"/>
    <w:tmpl w:val="CF9C44B8"/>
    <w:lvl w:ilvl="0" w:tplc="612E7868">
      <w:start w:val="1"/>
      <w:numFmt w:val="lowerLetter"/>
      <w:lvlText w:val="%1)"/>
      <w:lvlJc w:val="left"/>
      <w:pPr>
        <w:ind w:left="4122" w:hanging="360"/>
      </w:pPr>
      <w:rPr>
        <w:b/>
        <w:bCs/>
      </w:rPr>
    </w:lvl>
    <w:lvl w:ilvl="1" w:tplc="612E7868">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95" w15:restartNumberingAfterBreak="0">
    <w:nsid w:val="443A1D56"/>
    <w:multiLevelType w:val="hybridMultilevel"/>
    <w:tmpl w:val="E5E416A2"/>
    <w:lvl w:ilvl="0" w:tplc="612E7868">
      <w:start w:val="1"/>
      <w:numFmt w:val="lowerLetter"/>
      <w:lvlText w:val="%1)"/>
      <w:lvlJc w:val="left"/>
      <w:pPr>
        <w:ind w:left="3978" w:hanging="360"/>
      </w:pPr>
      <w:rPr>
        <w:b/>
        <w:bCs/>
      </w:rPr>
    </w:lvl>
    <w:lvl w:ilvl="1" w:tplc="612E7868">
      <w:start w:val="1"/>
      <w:numFmt w:val="lowerLetter"/>
      <w:lvlText w:val="%2)"/>
      <w:lvlJc w:val="left"/>
      <w:pPr>
        <w:ind w:left="4842" w:hanging="360"/>
      </w:pPr>
      <w:rPr>
        <w:b/>
        <w:bCs/>
      </w:rPr>
    </w:lvl>
    <w:lvl w:ilvl="2" w:tplc="080A001B" w:tentative="1">
      <w:start w:val="1"/>
      <w:numFmt w:val="lowerRoman"/>
      <w:lvlText w:val="%3."/>
      <w:lvlJc w:val="right"/>
      <w:pPr>
        <w:ind w:left="5418" w:hanging="180"/>
      </w:pPr>
    </w:lvl>
    <w:lvl w:ilvl="3" w:tplc="080A000F" w:tentative="1">
      <w:start w:val="1"/>
      <w:numFmt w:val="decimal"/>
      <w:lvlText w:val="%4."/>
      <w:lvlJc w:val="left"/>
      <w:pPr>
        <w:ind w:left="6138" w:hanging="360"/>
      </w:pPr>
    </w:lvl>
    <w:lvl w:ilvl="4" w:tplc="080A0019" w:tentative="1">
      <w:start w:val="1"/>
      <w:numFmt w:val="lowerLetter"/>
      <w:lvlText w:val="%5."/>
      <w:lvlJc w:val="left"/>
      <w:pPr>
        <w:ind w:left="6858" w:hanging="360"/>
      </w:pPr>
    </w:lvl>
    <w:lvl w:ilvl="5" w:tplc="080A001B" w:tentative="1">
      <w:start w:val="1"/>
      <w:numFmt w:val="lowerRoman"/>
      <w:lvlText w:val="%6."/>
      <w:lvlJc w:val="right"/>
      <w:pPr>
        <w:ind w:left="7578" w:hanging="180"/>
      </w:pPr>
    </w:lvl>
    <w:lvl w:ilvl="6" w:tplc="080A000F" w:tentative="1">
      <w:start w:val="1"/>
      <w:numFmt w:val="decimal"/>
      <w:lvlText w:val="%7."/>
      <w:lvlJc w:val="left"/>
      <w:pPr>
        <w:ind w:left="8298" w:hanging="360"/>
      </w:pPr>
    </w:lvl>
    <w:lvl w:ilvl="7" w:tplc="080A0019" w:tentative="1">
      <w:start w:val="1"/>
      <w:numFmt w:val="lowerLetter"/>
      <w:lvlText w:val="%8."/>
      <w:lvlJc w:val="left"/>
      <w:pPr>
        <w:ind w:left="9018" w:hanging="360"/>
      </w:pPr>
    </w:lvl>
    <w:lvl w:ilvl="8" w:tplc="080A001B" w:tentative="1">
      <w:start w:val="1"/>
      <w:numFmt w:val="lowerRoman"/>
      <w:lvlText w:val="%9."/>
      <w:lvlJc w:val="right"/>
      <w:pPr>
        <w:ind w:left="9738" w:hanging="180"/>
      </w:pPr>
    </w:lvl>
  </w:abstractNum>
  <w:abstractNum w:abstractNumId="96" w15:restartNumberingAfterBreak="0">
    <w:nsid w:val="44B0543A"/>
    <w:multiLevelType w:val="hybridMultilevel"/>
    <w:tmpl w:val="4D481BFC"/>
    <w:lvl w:ilvl="0" w:tplc="340A0017">
      <w:start w:val="1"/>
      <w:numFmt w:val="lowerLetter"/>
      <w:lvlText w:val="%1)"/>
      <w:lvlJc w:val="left"/>
      <w:pPr>
        <w:ind w:left="1428" w:hanging="360"/>
      </w:pPr>
    </w:lvl>
    <w:lvl w:ilvl="1" w:tplc="F6282588">
      <w:start w:val="1"/>
      <w:numFmt w:val="lowerLetter"/>
      <w:lvlText w:val="%2)"/>
      <w:lvlJc w:val="left"/>
      <w:pPr>
        <w:ind w:left="1440" w:hanging="360"/>
      </w:pPr>
      <w:rPr>
        <w:b/>
        <w:bCs/>
      </w:r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97" w15:restartNumberingAfterBreak="0">
    <w:nsid w:val="470725AE"/>
    <w:multiLevelType w:val="hybridMultilevel"/>
    <w:tmpl w:val="B9B4D4D4"/>
    <w:lvl w:ilvl="0" w:tplc="8A20761C">
      <w:start w:val="1"/>
      <w:numFmt w:val="lowerRoman"/>
      <w:lvlText w:val="%1)"/>
      <w:lvlJc w:val="right"/>
      <w:pPr>
        <w:ind w:left="4689" w:hanging="360"/>
      </w:pPr>
      <w:rPr>
        <w:rFonts w:hint="default"/>
        <w:b/>
        <w:bCs/>
      </w:rPr>
    </w:lvl>
    <w:lvl w:ilvl="1" w:tplc="8A20761C">
      <w:start w:val="1"/>
      <w:numFmt w:val="lowerRoman"/>
      <w:lvlText w:val="%2)"/>
      <w:lvlJc w:val="right"/>
      <w:pPr>
        <w:ind w:left="4972" w:hanging="360"/>
      </w:pPr>
      <w:rPr>
        <w:rFonts w:hint="default"/>
        <w:b/>
        <w:bCs/>
      </w:rPr>
    </w:lvl>
    <w:lvl w:ilvl="2" w:tplc="340A001B" w:tentative="1">
      <w:start w:val="1"/>
      <w:numFmt w:val="lowerRoman"/>
      <w:lvlText w:val="%3."/>
      <w:lvlJc w:val="right"/>
      <w:pPr>
        <w:ind w:left="6129" w:hanging="180"/>
      </w:pPr>
    </w:lvl>
    <w:lvl w:ilvl="3" w:tplc="340A000F" w:tentative="1">
      <w:start w:val="1"/>
      <w:numFmt w:val="decimal"/>
      <w:lvlText w:val="%4."/>
      <w:lvlJc w:val="left"/>
      <w:pPr>
        <w:ind w:left="6849" w:hanging="360"/>
      </w:pPr>
    </w:lvl>
    <w:lvl w:ilvl="4" w:tplc="340A0019" w:tentative="1">
      <w:start w:val="1"/>
      <w:numFmt w:val="lowerLetter"/>
      <w:lvlText w:val="%5."/>
      <w:lvlJc w:val="left"/>
      <w:pPr>
        <w:ind w:left="7569" w:hanging="360"/>
      </w:pPr>
    </w:lvl>
    <w:lvl w:ilvl="5" w:tplc="340A001B" w:tentative="1">
      <w:start w:val="1"/>
      <w:numFmt w:val="lowerRoman"/>
      <w:lvlText w:val="%6."/>
      <w:lvlJc w:val="right"/>
      <w:pPr>
        <w:ind w:left="8289" w:hanging="180"/>
      </w:pPr>
    </w:lvl>
    <w:lvl w:ilvl="6" w:tplc="340A000F" w:tentative="1">
      <w:start w:val="1"/>
      <w:numFmt w:val="decimal"/>
      <w:lvlText w:val="%7."/>
      <w:lvlJc w:val="left"/>
      <w:pPr>
        <w:ind w:left="9009" w:hanging="360"/>
      </w:pPr>
    </w:lvl>
    <w:lvl w:ilvl="7" w:tplc="340A0019" w:tentative="1">
      <w:start w:val="1"/>
      <w:numFmt w:val="lowerLetter"/>
      <w:lvlText w:val="%8."/>
      <w:lvlJc w:val="left"/>
      <w:pPr>
        <w:ind w:left="9729" w:hanging="360"/>
      </w:pPr>
    </w:lvl>
    <w:lvl w:ilvl="8" w:tplc="340A001B" w:tentative="1">
      <w:start w:val="1"/>
      <w:numFmt w:val="lowerRoman"/>
      <w:lvlText w:val="%9."/>
      <w:lvlJc w:val="right"/>
      <w:pPr>
        <w:ind w:left="10449" w:hanging="180"/>
      </w:pPr>
    </w:lvl>
  </w:abstractNum>
  <w:abstractNum w:abstractNumId="98" w15:restartNumberingAfterBreak="0">
    <w:nsid w:val="4739161A"/>
    <w:multiLevelType w:val="singleLevel"/>
    <w:tmpl w:val="D770707E"/>
    <w:lvl w:ilvl="0">
      <w:start w:val="1"/>
      <w:numFmt w:val="decimal"/>
      <w:pStyle w:val="Sangradetextonormal"/>
      <w:lvlText w:val="%1."/>
      <w:lvlJc w:val="left"/>
      <w:rPr>
        <w:b w:val="0"/>
        <w:bCs/>
        <w:i w:val="0"/>
        <w:caps/>
        <w:strike w:val="0"/>
        <w:dstrike w:val="0"/>
        <w:vanish w:val="0"/>
        <w:color w:val="000000"/>
        <w:sz w:val="24"/>
        <w:vertAlign w:val="baseline"/>
      </w:rPr>
    </w:lvl>
  </w:abstractNum>
  <w:abstractNum w:abstractNumId="99" w15:restartNumberingAfterBreak="0">
    <w:nsid w:val="474737B6"/>
    <w:multiLevelType w:val="hybridMultilevel"/>
    <w:tmpl w:val="F290387C"/>
    <w:lvl w:ilvl="0" w:tplc="AC8E3D42">
      <w:start w:val="1"/>
      <w:numFmt w:val="lowerRoman"/>
      <w:lvlText w:val="%1)"/>
      <w:lvlJc w:val="left"/>
      <w:pPr>
        <w:ind w:left="4972"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7F2465B"/>
    <w:multiLevelType w:val="hybridMultilevel"/>
    <w:tmpl w:val="99A60B2C"/>
    <w:lvl w:ilvl="0" w:tplc="FD5AEA8A">
      <w:start w:val="1"/>
      <w:numFmt w:val="lowerRoman"/>
      <w:lvlText w:val="%1)"/>
      <w:lvlJc w:val="left"/>
      <w:pPr>
        <w:ind w:left="4842" w:hanging="360"/>
      </w:pPr>
      <w:rPr>
        <w:rFonts w:hint="default"/>
        <w:b/>
        <w:bCs/>
        <w:color w:val="auto"/>
      </w:rPr>
    </w:lvl>
    <w:lvl w:ilvl="1" w:tplc="080A0019" w:tentative="1">
      <w:start w:val="1"/>
      <w:numFmt w:val="lowerLetter"/>
      <w:lvlText w:val="%2."/>
      <w:lvlJc w:val="left"/>
      <w:pPr>
        <w:ind w:left="5562" w:hanging="360"/>
      </w:pPr>
    </w:lvl>
    <w:lvl w:ilvl="2" w:tplc="080A001B" w:tentative="1">
      <w:start w:val="1"/>
      <w:numFmt w:val="lowerRoman"/>
      <w:lvlText w:val="%3."/>
      <w:lvlJc w:val="right"/>
      <w:pPr>
        <w:ind w:left="6282" w:hanging="180"/>
      </w:pPr>
    </w:lvl>
    <w:lvl w:ilvl="3" w:tplc="080A000F" w:tentative="1">
      <w:start w:val="1"/>
      <w:numFmt w:val="decimal"/>
      <w:lvlText w:val="%4."/>
      <w:lvlJc w:val="left"/>
      <w:pPr>
        <w:ind w:left="7002" w:hanging="360"/>
      </w:pPr>
    </w:lvl>
    <w:lvl w:ilvl="4" w:tplc="080A0019" w:tentative="1">
      <w:start w:val="1"/>
      <w:numFmt w:val="lowerLetter"/>
      <w:lvlText w:val="%5."/>
      <w:lvlJc w:val="left"/>
      <w:pPr>
        <w:ind w:left="7722" w:hanging="360"/>
      </w:pPr>
    </w:lvl>
    <w:lvl w:ilvl="5" w:tplc="080A001B" w:tentative="1">
      <w:start w:val="1"/>
      <w:numFmt w:val="lowerRoman"/>
      <w:lvlText w:val="%6."/>
      <w:lvlJc w:val="right"/>
      <w:pPr>
        <w:ind w:left="8442" w:hanging="180"/>
      </w:pPr>
    </w:lvl>
    <w:lvl w:ilvl="6" w:tplc="080A000F" w:tentative="1">
      <w:start w:val="1"/>
      <w:numFmt w:val="decimal"/>
      <w:lvlText w:val="%7."/>
      <w:lvlJc w:val="left"/>
      <w:pPr>
        <w:ind w:left="9162" w:hanging="360"/>
      </w:pPr>
    </w:lvl>
    <w:lvl w:ilvl="7" w:tplc="080A0019" w:tentative="1">
      <w:start w:val="1"/>
      <w:numFmt w:val="lowerLetter"/>
      <w:lvlText w:val="%8."/>
      <w:lvlJc w:val="left"/>
      <w:pPr>
        <w:ind w:left="9882" w:hanging="360"/>
      </w:pPr>
    </w:lvl>
    <w:lvl w:ilvl="8" w:tplc="080A001B" w:tentative="1">
      <w:start w:val="1"/>
      <w:numFmt w:val="lowerRoman"/>
      <w:lvlText w:val="%9."/>
      <w:lvlJc w:val="right"/>
      <w:pPr>
        <w:ind w:left="10602" w:hanging="180"/>
      </w:pPr>
    </w:lvl>
  </w:abstractNum>
  <w:abstractNum w:abstractNumId="101" w15:restartNumberingAfterBreak="0">
    <w:nsid w:val="48076E93"/>
    <w:multiLevelType w:val="multilevel"/>
    <w:tmpl w:val="BBD210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483D197A"/>
    <w:multiLevelType w:val="hybridMultilevel"/>
    <w:tmpl w:val="73C6F8D6"/>
    <w:lvl w:ilvl="0" w:tplc="CE424D0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8ED790D"/>
    <w:multiLevelType w:val="hybridMultilevel"/>
    <w:tmpl w:val="AD564026"/>
    <w:lvl w:ilvl="0" w:tplc="68867084">
      <w:start w:val="1"/>
      <w:numFmt w:val="lowerRoman"/>
      <w:lvlText w:val="%1)"/>
      <w:lvlJc w:val="left"/>
      <w:pPr>
        <w:ind w:left="4842" w:hanging="360"/>
      </w:pPr>
      <w:rPr>
        <w:rFonts w:hint="default"/>
        <w:b/>
        <w:bCs/>
        <w:color w:val="auto"/>
      </w:rPr>
    </w:lvl>
    <w:lvl w:ilvl="1" w:tplc="080A0019" w:tentative="1">
      <w:start w:val="1"/>
      <w:numFmt w:val="lowerLetter"/>
      <w:lvlText w:val="%2."/>
      <w:lvlJc w:val="left"/>
      <w:pPr>
        <w:ind w:left="5562" w:hanging="360"/>
      </w:pPr>
    </w:lvl>
    <w:lvl w:ilvl="2" w:tplc="080A001B" w:tentative="1">
      <w:start w:val="1"/>
      <w:numFmt w:val="lowerRoman"/>
      <w:lvlText w:val="%3."/>
      <w:lvlJc w:val="right"/>
      <w:pPr>
        <w:ind w:left="6282" w:hanging="180"/>
      </w:pPr>
    </w:lvl>
    <w:lvl w:ilvl="3" w:tplc="080A000F" w:tentative="1">
      <w:start w:val="1"/>
      <w:numFmt w:val="decimal"/>
      <w:lvlText w:val="%4."/>
      <w:lvlJc w:val="left"/>
      <w:pPr>
        <w:ind w:left="7002" w:hanging="360"/>
      </w:pPr>
    </w:lvl>
    <w:lvl w:ilvl="4" w:tplc="080A0019" w:tentative="1">
      <w:start w:val="1"/>
      <w:numFmt w:val="lowerLetter"/>
      <w:lvlText w:val="%5."/>
      <w:lvlJc w:val="left"/>
      <w:pPr>
        <w:ind w:left="7722" w:hanging="360"/>
      </w:pPr>
    </w:lvl>
    <w:lvl w:ilvl="5" w:tplc="080A001B" w:tentative="1">
      <w:start w:val="1"/>
      <w:numFmt w:val="lowerRoman"/>
      <w:lvlText w:val="%6."/>
      <w:lvlJc w:val="right"/>
      <w:pPr>
        <w:ind w:left="8442" w:hanging="180"/>
      </w:pPr>
    </w:lvl>
    <w:lvl w:ilvl="6" w:tplc="080A000F" w:tentative="1">
      <w:start w:val="1"/>
      <w:numFmt w:val="decimal"/>
      <w:lvlText w:val="%7."/>
      <w:lvlJc w:val="left"/>
      <w:pPr>
        <w:ind w:left="9162" w:hanging="360"/>
      </w:pPr>
    </w:lvl>
    <w:lvl w:ilvl="7" w:tplc="080A0019" w:tentative="1">
      <w:start w:val="1"/>
      <w:numFmt w:val="lowerLetter"/>
      <w:lvlText w:val="%8."/>
      <w:lvlJc w:val="left"/>
      <w:pPr>
        <w:ind w:left="9882" w:hanging="360"/>
      </w:pPr>
    </w:lvl>
    <w:lvl w:ilvl="8" w:tplc="080A001B" w:tentative="1">
      <w:start w:val="1"/>
      <w:numFmt w:val="lowerRoman"/>
      <w:lvlText w:val="%9."/>
      <w:lvlJc w:val="right"/>
      <w:pPr>
        <w:ind w:left="10602" w:hanging="180"/>
      </w:pPr>
    </w:lvl>
  </w:abstractNum>
  <w:abstractNum w:abstractNumId="104" w15:restartNumberingAfterBreak="0">
    <w:nsid w:val="49866C56"/>
    <w:multiLevelType w:val="hybridMultilevel"/>
    <w:tmpl w:val="C2329B36"/>
    <w:lvl w:ilvl="0" w:tplc="E2EE497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A751FB3"/>
    <w:multiLevelType w:val="multilevel"/>
    <w:tmpl w:val="B28E8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B3907F7"/>
    <w:multiLevelType w:val="hybridMultilevel"/>
    <w:tmpl w:val="ADFAEC38"/>
    <w:lvl w:ilvl="0" w:tplc="8A20761C">
      <w:start w:val="1"/>
      <w:numFmt w:val="lowerRoman"/>
      <w:lvlText w:val="%1)"/>
      <w:lvlJc w:val="right"/>
      <w:pPr>
        <w:ind w:left="2844" w:hanging="360"/>
      </w:pPr>
      <w:rPr>
        <w:rFonts w:hint="default"/>
        <w:b/>
        <w:bCs/>
      </w:rPr>
    </w:lvl>
    <w:lvl w:ilvl="1" w:tplc="21FE8F70">
      <w:start w:val="1"/>
      <w:numFmt w:val="lowerRoman"/>
      <w:lvlText w:val="%2)"/>
      <w:lvlJc w:val="left"/>
      <w:pPr>
        <w:ind w:left="4972" w:hanging="360"/>
      </w:pPr>
      <w:rPr>
        <w:rFonts w:hint="default"/>
        <w:b/>
        <w:bCs/>
      </w:rPr>
    </w:lvl>
    <w:lvl w:ilvl="2" w:tplc="E724116E">
      <w:start w:val="1"/>
      <w:numFmt w:val="decimal"/>
      <w:lvlText w:val="%3)"/>
      <w:lvlJc w:val="left"/>
      <w:pPr>
        <w:ind w:left="4613" w:hanging="360"/>
      </w:pPr>
      <w:rPr>
        <w:rFonts w:ascii="Courier New" w:hAnsi="Courier New" w:cs="Courier New" w:hint="default"/>
        <w:b/>
        <w:bCs/>
        <w:sz w:val="24"/>
        <w:szCs w:val="24"/>
      </w:rPr>
    </w:lvl>
    <w:lvl w:ilvl="3" w:tplc="340A000F" w:tentative="1">
      <w:start w:val="1"/>
      <w:numFmt w:val="decimal"/>
      <w:lvlText w:val="%4."/>
      <w:lvlJc w:val="left"/>
      <w:pPr>
        <w:ind w:left="5004" w:hanging="360"/>
      </w:pPr>
    </w:lvl>
    <w:lvl w:ilvl="4" w:tplc="340A0019" w:tentative="1">
      <w:start w:val="1"/>
      <w:numFmt w:val="lowerLetter"/>
      <w:lvlText w:val="%5."/>
      <w:lvlJc w:val="left"/>
      <w:pPr>
        <w:ind w:left="5724" w:hanging="360"/>
      </w:pPr>
    </w:lvl>
    <w:lvl w:ilvl="5" w:tplc="340A001B" w:tentative="1">
      <w:start w:val="1"/>
      <w:numFmt w:val="lowerRoman"/>
      <w:lvlText w:val="%6."/>
      <w:lvlJc w:val="right"/>
      <w:pPr>
        <w:ind w:left="6444" w:hanging="180"/>
      </w:pPr>
    </w:lvl>
    <w:lvl w:ilvl="6" w:tplc="340A000F" w:tentative="1">
      <w:start w:val="1"/>
      <w:numFmt w:val="decimal"/>
      <w:lvlText w:val="%7."/>
      <w:lvlJc w:val="left"/>
      <w:pPr>
        <w:ind w:left="7164" w:hanging="360"/>
      </w:pPr>
    </w:lvl>
    <w:lvl w:ilvl="7" w:tplc="340A0019" w:tentative="1">
      <w:start w:val="1"/>
      <w:numFmt w:val="lowerLetter"/>
      <w:lvlText w:val="%8."/>
      <w:lvlJc w:val="left"/>
      <w:pPr>
        <w:ind w:left="7884" w:hanging="360"/>
      </w:pPr>
    </w:lvl>
    <w:lvl w:ilvl="8" w:tplc="340A001B" w:tentative="1">
      <w:start w:val="1"/>
      <w:numFmt w:val="lowerRoman"/>
      <w:lvlText w:val="%9."/>
      <w:lvlJc w:val="right"/>
      <w:pPr>
        <w:ind w:left="8604" w:hanging="180"/>
      </w:pPr>
    </w:lvl>
  </w:abstractNum>
  <w:abstractNum w:abstractNumId="107" w15:restartNumberingAfterBreak="0">
    <w:nsid w:val="4C005ABF"/>
    <w:multiLevelType w:val="hybridMultilevel"/>
    <w:tmpl w:val="0CD23114"/>
    <w:lvl w:ilvl="0" w:tplc="2CDC7CB0">
      <w:start w:val="1"/>
      <w:numFmt w:val="upperRoman"/>
      <w:pStyle w:val="Ttulo1"/>
      <w:lvlText w:val="%1."/>
      <w:lvlJc w:val="left"/>
      <w:rPr>
        <w:rFonts w:ascii="Courier New" w:hAnsi="Courier New" w:hint="default"/>
        <w:b/>
        <w:i w:val="0"/>
        <w:caps/>
        <w:strike w:val="0"/>
        <w:dstrike w:val="0"/>
        <w:vanish w:val="0"/>
        <w:color w:val="000000"/>
        <w:sz w:val="24"/>
        <w:szCs w:val="24"/>
        <w:vertAlign w:val="baseline"/>
        <w:lang w:val="es-ES_tradnl"/>
      </w:rPr>
    </w:lvl>
    <w:lvl w:ilvl="1" w:tplc="9E1C2E22">
      <w:start w:val="1"/>
      <w:numFmt w:val="lowerLetter"/>
      <w:lvlText w:val="%2."/>
      <w:lvlJc w:val="left"/>
      <w:pPr>
        <w:tabs>
          <w:tab w:val="num" w:pos="1440"/>
        </w:tabs>
        <w:ind w:left="2160" w:hanging="360"/>
      </w:pPr>
    </w:lvl>
    <w:lvl w:ilvl="2" w:tplc="0164CB2E">
      <w:start w:val="1"/>
      <w:numFmt w:val="lowerRoman"/>
      <w:lvlText w:val="%3."/>
      <w:lvlJc w:val="left"/>
      <w:pPr>
        <w:tabs>
          <w:tab w:val="num" w:pos="4842"/>
        </w:tabs>
        <w:ind w:left="5562" w:hanging="180"/>
      </w:pPr>
      <w:rPr>
        <w:rFonts w:hint="default"/>
      </w:rPr>
    </w:lvl>
    <w:lvl w:ilvl="3" w:tplc="080A0019">
      <w:start w:val="1"/>
      <w:numFmt w:val="lowerLetter"/>
      <w:lvlText w:val="%4."/>
      <w:lvlJc w:val="left"/>
      <w:pPr>
        <w:ind w:left="3600" w:hanging="360"/>
      </w:pPr>
    </w:lvl>
    <w:lvl w:ilvl="4" w:tplc="636ED5A2">
      <w:start w:val="1"/>
      <w:numFmt w:val="decimal"/>
      <w:lvlText w:val="%5."/>
      <w:lvlJc w:val="left"/>
      <w:pPr>
        <w:ind w:left="4320" w:hanging="360"/>
      </w:pPr>
    </w:lvl>
    <w:lvl w:ilvl="5" w:tplc="DF78B6F6">
      <w:start w:val="1"/>
      <w:numFmt w:val="lowerRoman"/>
      <w:lvlText w:val="%6."/>
      <w:lvlJc w:val="right"/>
      <w:pPr>
        <w:tabs>
          <w:tab w:val="num" w:pos="4320"/>
        </w:tabs>
        <w:ind w:left="5040" w:hanging="180"/>
      </w:pPr>
    </w:lvl>
    <w:lvl w:ilvl="6" w:tplc="80DCE438" w:tentative="1">
      <w:start w:val="1"/>
      <w:numFmt w:val="decimal"/>
      <w:lvlText w:val="%7."/>
      <w:lvlJc w:val="left"/>
      <w:pPr>
        <w:tabs>
          <w:tab w:val="num" w:pos="5040"/>
        </w:tabs>
        <w:ind w:left="5760" w:hanging="360"/>
      </w:pPr>
    </w:lvl>
    <w:lvl w:ilvl="7" w:tplc="FAC4F55A" w:tentative="1">
      <w:start w:val="1"/>
      <w:numFmt w:val="lowerLetter"/>
      <w:lvlText w:val="%8."/>
      <w:lvlJc w:val="left"/>
      <w:pPr>
        <w:tabs>
          <w:tab w:val="num" w:pos="5760"/>
        </w:tabs>
        <w:ind w:left="6480" w:hanging="360"/>
      </w:pPr>
    </w:lvl>
    <w:lvl w:ilvl="8" w:tplc="2BEA3B96" w:tentative="1">
      <w:start w:val="1"/>
      <w:numFmt w:val="lowerRoman"/>
      <w:lvlText w:val="%9."/>
      <w:lvlJc w:val="right"/>
      <w:pPr>
        <w:tabs>
          <w:tab w:val="num" w:pos="6480"/>
        </w:tabs>
        <w:ind w:left="7200" w:hanging="180"/>
      </w:pPr>
    </w:lvl>
  </w:abstractNum>
  <w:abstractNum w:abstractNumId="108" w15:restartNumberingAfterBreak="0">
    <w:nsid w:val="4D40485B"/>
    <w:multiLevelType w:val="hybridMultilevel"/>
    <w:tmpl w:val="9FCA7136"/>
    <w:lvl w:ilvl="0" w:tplc="340A0017">
      <w:start w:val="1"/>
      <w:numFmt w:val="lowerLetter"/>
      <w:lvlText w:val="%1)"/>
      <w:lvlJc w:val="left"/>
      <w:pPr>
        <w:ind w:left="4122" w:hanging="360"/>
      </w:pPr>
    </w:lvl>
    <w:lvl w:ilvl="1" w:tplc="C6065BB4">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109" w15:restartNumberingAfterBreak="0">
    <w:nsid w:val="4E06032F"/>
    <w:multiLevelType w:val="multilevel"/>
    <w:tmpl w:val="BA1AE9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4E5F5C9F"/>
    <w:multiLevelType w:val="hybridMultilevel"/>
    <w:tmpl w:val="A5FE9B54"/>
    <w:lvl w:ilvl="0" w:tplc="340A0017">
      <w:start w:val="1"/>
      <w:numFmt w:val="lowerLetter"/>
      <w:lvlText w:val="%1)"/>
      <w:lvlJc w:val="left"/>
      <w:pPr>
        <w:ind w:left="4122" w:hanging="360"/>
      </w:pPr>
    </w:lvl>
    <w:lvl w:ilvl="1" w:tplc="5524C3E2">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111" w15:restartNumberingAfterBreak="0">
    <w:nsid w:val="4EC7708D"/>
    <w:multiLevelType w:val="hybridMultilevel"/>
    <w:tmpl w:val="673844A0"/>
    <w:lvl w:ilvl="0" w:tplc="06764082">
      <w:start w:val="1"/>
      <w:numFmt w:val="decimal"/>
      <w:lvlText w:val="%1)"/>
      <w:lvlJc w:val="left"/>
      <w:pPr>
        <w:ind w:left="3555" w:hanging="360"/>
      </w:pPr>
      <w:rPr>
        <w:b/>
        <w:bCs/>
      </w:rPr>
    </w:lvl>
    <w:lvl w:ilvl="1" w:tplc="080A0019" w:tentative="1">
      <w:start w:val="1"/>
      <w:numFmt w:val="lowerLetter"/>
      <w:lvlText w:val="%2."/>
      <w:lvlJc w:val="left"/>
      <w:pPr>
        <w:ind w:left="4275" w:hanging="360"/>
      </w:pPr>
    </w:lvl>
    <w:lvl w:ilvl="2" w:tplc="080A001B" w:tentative="1">
      <w:start w:val="1"/>
      <w:numFmt w:val="lowerRoman"/>
      <w:lvlText w:val="%3."/>
      <w:lvlJc w:val="right"/>
      <w:pPr>
        <w:ind w:left="4995" w:hanging="180"/>
      </w:pPr>
    </w:lvl>
    <w:lvl w:ilvl="3" w:tplc="080A000F" w:tentative="1">
      <w:start w:val="1"/>
      <w:numFmt w:val="decimal"/>
      <w:lvlText w:val="%4."/>
      <w:lvlJc w:val="left"/>
      <w:pPr>
        <w:ind w:left="5715" w:hanging="360"/>
      </w:pPr>
    </w:lvl>
    <w:lvl w:ilvl="4" w:tplc="080A0019" w:tentative="1">
      <w:start w:val="1"/>
      <w:numFmt w:val="lowerLetter"/>
      <w:lvlText w:val="%5."/>
      <w:lvlJc w:val="left"/>
      <w:pPr>
        <w:ind w:left="6435" w:hanging="360"/>
      </w:pPr>
    </w:lvl>
    <w:lvl w:ilvl="5" w:tplc="080A001B" w:tentative="1">
      <w:start w:val="1"/>
      <w:numFmt w:val="lowerRoman"/>
      <w:lvlText w:val="%6."/>
      <w:lvlJc w:val="right"/>
      <w:pPr>
        <w:ind w:left="7155" w:hanging="180"/>
      </w:pPr>
    </w:lvl>
    <w:lvl w:ilvl="6" w:tplc="080A000F" w:tentative="1">
      <w:start w:val="1"/>
      <w:numFmt w:val="decimal"/>
      <w:lvlText w:val="%7."/>
      <w:lvlJc w:val="left"/>
      <w:pPr>
        <w:ind w:left="7875" w:hanging="360"/>
      </w:pPr>
    </w:lvl>
    <w:lvl w:ilvl="7" w:tplc="080A0019" w:tentative="1">
      <w:start w:val="1"/>
      <w:numFmt w:val="lowerLetter"/>
      <w:lvlText w:val="%8."/>
      <w:lvlJc w:val="left"/>
      <w:pPr>
        <w:ind w:left="8595" w:hanging="360"/>
      </w:pPr>
    </w:lvl>
    <w:lvl w:ilvl="8" w:tplc="080A001B" w:tentative="1">
      <w:start w:val="1"/>
      <w:numFmt w:val="lowerRoman"/>
      <w:lvlText w:val="%9."/>
      <w:lvlJc w:val="right"/>
      <w:pPr>
        <w:ind w:left="9315" w:hanging="180"/>
      </w:pPr>
    </w:lvl>
  </w:abstractNum>
  <w:abstractNum w:abstractNumId="112" w15:restartNumberingAfterBreak="0">
    <w:nsid w:val="4FE01CE1"/>
    <w:multiLevelType w:val="hybridMultilevel"/>
    <w:tmpl w:val="1A5A6546"/>
    <w:lvl w:ilvl="0" w:tplc="FFFFFFFF">
      <w:start w:val="1"/>
      <w:numFmt w:val="lowerLetter"/>
      <w:lvlText w:val="%1)"/>
      <w:lvlJc w:val="left"/>
      <w:pPr>
        <w:ind w:left="1545" w:hanging="360"/>
      </w:pPr>
      <w:rPr>
        <w:b/>
        <w:bCs/>
      </w:rPr>
    </w:lvl>
    <w:lvl w:ilvl="1" w:tplc="FFFFFFFF" w:tentative="1">
      <w:start w:val="1"/>
      <w:numFmt w:val="lowerLetter"/>
      <w:lvlText w:val="%2."/>
      <w:lvlJc w:val="left"/>
      <w:pPr>
        <w:ind w:left="2265" w:hanging="360"/>
      </w:pPr>
    </w:lvl>
    <w:lvl w:ilvl="2" w:tplc="FFFFFFFF" w:tentative="1">
      <w:start w:val="1"/>
      <w:numFmt w:val="lowerRoman"/>
      <w:lvlText w:val="%3."/>
      <w:lvlJc w:val="right"/>
      <w:pPr>
        <w:ind w:left="2985" w:hanging="180"/>
      </w:pPr>
    </w:lvl>
    <w:lvl w:ilvl="3" w:tplc="FFFFFFFF" w:tentative="1">
      <w:start w:val="1"/>
      <w:numFmt w:val="decimal"/>
      <w:lvlText w:val="%4."/>
      <w:lvlJc w:val="left"/>
      <w:pPr>
        <w:ind w:left="3705" w:hanging="360"/>
      </w:pPr>
    </w:lvl>
    <w:lvl w:ilvl="4" w:tplc="FFFFFFFF" w:tentative="1">
      <w:start w:val="1"/>
      <w:numFmt w:val="lowerLetter"/>
      <w:lvlText w:val="%5."/>
      <w:lvlJc w:val="left"/>
      <w:pPr>
        <w:ind w:left="4425" w:hanging="360"/>
      </w:pPr>
    </w:lvl>
    <w:lvl w:ilvl="5" w:tplc="FFFFFFFF" w:tentative="1">
      <w:start w:val="1"/>
      <w:numFmt w:val="lowerRoman"/>
      <w:lvlText w:val="%6."/>
      <w:lvlJc w:val="right"/>
      <w:pPr>
        <w:ind w:left="5145" w:hanging="180"/>
      </w:pPr>
    </w:lvl>
    <w:lvl w:ilvl="6" w:tplc="FFFFFFFF" w:tentative="1">
      <w:start w:val="1"/>
      <w:numFmt w:val="decimal"/>
      <w:lvlText w:val="%7."/>
      <w:lvlJc w:val="left"/>
      <w:pPr>
        <w:ind w:left="5865" w:hanging="360"/>
      </w:pPr>
    </w:lvl>
    <w:lvl w:ilvl="7" w:tplc="FFFFFFFF" w:tentative="1">
      <w:start w:val="1"/>
      <w:numFmt w:val="lowerLetter"/>
      <w:lvlText w:val="%8."/>
      <w:lvlJc w:val="left"/>
      <w:pPr>
        <w:ind w:left="6585" w:hanging="360"/>
      </w:pPr>
    </w:lvl>
    <w:lvl w:ilvl="8" w:tplc="FFFFFFFF" w:tentative="1">
      <w:start w:val="1"/>
      <w:numFmt w:val="lowerRoman"/>
      <w:lvlText w:val="%9."/>
      <w:lvlJc w:val="right"/>
      <w:pPr>
        <w:ind w:left="7305" w:hanging="180"/>
      </w:pPr>
    </w:lvl>
  </w:abstractNum>
  <w:abstractNum w:abstractNumId="113" w15:restartNumberingAfterBreak="0">
    <w:nsid w:val="500B7923"/>
    <w:multiLevelType w:val="hybridMultilevel"/>
    <w:tmpl w:val="1186C106"/>
    <w:lvl w:ilvl="0" w:tplc="A6B642AA">
      <w:start w:val="1"/>
      <w:numFmt w:val="lowerRoman"/>
      <w:lvlText w:val="%1)"/>
      <w:lvlJc w:val="left"/>
      <w:pPr>
        <w:ind w:left="4842" w:hanging="360"/>
      </w:pPr>
      <w:rPr>
        <w:rFonts w:hint="default"/>
        <w:b/>
        <w:bCs/>
        <w:color w:val="auto"/>
      </w:rPr>
    </w:lvl>
    <w:lvl w:ilvl="1" w:tplc="080A0019" w:tentative="1">
      <w:start w:val="1"/>
      <w:numFmt w:val="lowerLetter"/>
      <w:lvlText w:val="%2."/>
      <w:lvlJc w:val="left"/>
      <w:pPr>
        <w:ind w:left="5562" w:hanging="360"/>
      </w:pPr>
    </w:lvl>
    <w:lvl w:ilvl="2" w:tplc="080A001B" w:tentative="1">
      <w:start w:val="1"/>
      <w:numFmt w:val="lowerRoman"/>
      <w:lvlText w:val="%3."/>
      <w:lvlJc w:val="right"/>
      <w:pPr>
        <w:ind w:left="6282" w:hanging="180"/>
      </w:pPr>
    </w:lvl>
    <w:lvl w:ilvl="3" w:tplc="080A000F" w:tentative="1">
      <w:start w:val="1"/>
      <w:numFmt w:val="decimal"/>
      <w:lvlText w:val="%4."/>
      <w:lvlJc w:val="left"/>
      <w:pPr>
        <w:ind w:left="7002" w:hanging="360"/>
      </w:pPr>
    </w:lvl>
    <w:lvl w:ilvl="4" w:tplc="080A0019" w:tentative="1">
      <w:start w:val="1"/>
      <w:numFmt w:val="lowerLetter"/>
      <w:lvlText w:val="%5."/>
      <w:lvlJc w:val="left"/>
      <w:pPr>
        <w:ind w:left="7722" w:hanging="360"/>
      </w:pPr>
    </w:lvl>
    <w:lvl w:ilvl="5" w:tplc="080A001B" w:tentative="1">
      <w:start w:val="1"/>
      <w:numFmt w:val="lowerRoman"/>
      <w:lvlText w:val="%6."/>
      <w:lvlJc w:val="right"/>
      <w:pPr>
        <w:ind w:left="8442" w:hanging="180"/>
      </w:pPr>
    </w:lvl>
    <w:lvl w:ilvl="6" w:tplc="080A000F" w:tentative="1">
      <w:start w:val="1"/>
      <w:numFmt w:val="decimal"/>
      <w:lvlText w:val="%7."/>
      <w:lvlJc w:val="left"/>
      <w:pPr>
        <w:ind w:left="9162" w:hanging="360"/>
      </w:pPr>
    </w:lvl>
    <w:lvl w:ilvl="7" w:tplc="080A0019" w:tentative="1">
      <w:start w:val="1"/>
      <w:numFmt w:val="lowerLetter"/>
      <w:lvlText w:val="%8."/>
      <w:lvlJc w:val="left"/>
      <w:pPr>
        <w:ind w:left="9882" w:hanging="360"/>
      </w:pPr>
    </w:lvl>
    <w:lvl w:ilvl="8" w:tplc="080A001B" w:tentative="1">
      <w:start w:val="1"/>
      <w:numFmt w:val="lowerRoman"/>
      <w:lvlText w:val="%9."/>
      <w:lvlJc w:val="right"/>
      <w:pPr>
        <w:ind w:left="10602" w:hanging="180"/>
      </w:pPr>
    </w:lvl>
  </w:abstractNum>
  <w:abstractNum w:abstractNumId="114" w15:restartNumberingAfterBreak="0">
    <w:nsid w:val="504F3DF3"/>
    <w:multiLevelType w:val="hybridMultilevel"/>
    <w:tmpl w:val="A60228F8"/>
    <w:lvl w:ilvl="0" w:tplc="8A20761C">
      <w:start w:val="1"/>
      <w:numFmt w:val="lowerRoman"/>
      <w:lvlText w:val="%1)"/>
      <w:lvlJc w:val="right"/>
      <w:pPr>
        <w:ind w:left="2844" w:hanging="360"/>
      </w:pPr>
      <w:rPr>
        <w:rFonts w:hint="default"/>
        <w:b/>
        <w:bCs/>
      </w:rPr>
    </w:lvl>
    <w:lvl w:ilvl="1" w:tplc="340A0019" w:tentative="1">
      <w:start w:val="1"/>
      <w:numFmt w:val="lowerLetter"/>
      <w:lvlText w:val="%2."/>
      <w:lvlJc w:val="left"/>
      <w:pPr>
        <w:ind w:left="3564" w:hanging="360"/>
      </w:pPr>
    </w:lvl>
    <w:lvl w:ilvl="2" w:tplc="340A001B" w:tentative="1">
      <w:start w:val="1"/>
      <w:numFmt w:val="lowerRoman"/>
      <w:lvlText w:val="%3."/>
      <w:lvlJc w:val="right"/>
      <w:pPr>
        <w:ind w:left="4284" w:hanging="180"/>
      </w:pPr>
    </w:lvl>
    <w:lvl w:ilvl="3" w:tplc="340A000F" w:tentative="1">
      <w:start w:val="1"/>
      <w:numFmt w:val="decimal"/>
      <w:lvlText w:val="%4."/>
      <w:lvlJc w:val="left"/>
      <w:pPr>
        <w:ind w:left="5004" w:hanging="360"/>
      </w:pPr>
    </w:lvl>
    <w:lvl w:ilvl="4" w:tplc="340A0019" w:tentative="1">
      <w:start w:val="1"/>
      <w:numFmt w:val="lowerLetter"/>
      <w:lvlText w:val="%5."/>
      <w:lvlJc w:val="left"/>
      <w:pPr>
        <w:ind w:left="5724" w:hanging="360"/>
      </w:pPr>
    </w:lvl>
    <w:lvl w:ilvl="5" w:tplc="340A001B" w:tentative="1">
      <w:start w:val="1"/>
      <w:numFmt w:val="lowerRoman"/>
      <w:lvlText w:val="%6."/>
      <w:lvlJc w:val="right"/>
      <w:pPr>
        <w:ind w:left="6444" w:hanging="180"/>
      </w:pPr>
    </w:lvl>
    <w:lvl w:ilvl="6" w:tplc="340A000F" w:tentative="1">
      <w:start w:val="1"/>
      <w:numFmt w:val="decimal"/>
      <w:lvlText w:val="%7."/>
      <w:lvlJc w:val="left"/>
      <w:pPr>
        <w:ind w:left="7164" w:hanging="360"/>
      </w:pPr>
    </w:lvl>
    <w:lvl w:ilvl="7" w:tplc="340A0019" w:tentative="1">
      <w:start w:val="1"/>
      <w:numFmt w:val="lowerLetter"/>
      <w:lvlText w:val="%8."/>
      <w:lvlJc w:val="left"/>
      <w:pPr>
        <w:ind w:left="7884" w:hanging="360"/>
      </w:pPr>
    </w:lvl>
    <w:lvl w:ilvl="8" w:tplc="340A001B" w:tentative="1">
      <w:start w:val="1"/>
      <w:numFmt w:val="lowerRoman"/>
      <w:lvlText w:val="%9."/>
      <w:lvlJc w:val="right"/>
      <w:pPr>
        <w:ind w:left="8604" w:hanging="180"/>
      </w:pPr>
    </w:lvl>
  </w:abstractNum>
  <w:abstractNum w:abstractNumId="115" w15:restartNumberingAfterBreak="0">
    <w:nsid w:val="515A2FC8"/>
    <w:multiLevelType w:val="hybridMultilevel"/>
    <w:tmpl w:val="80EA16CE"/>
    <w:lvl w:ilvl="0" w:tplc="612E7868">
      <w:start w:val="1"/>
      <w:numFmt w:val="lowerLetter"/>
      <w:lvlText w:val="%1)"/>
      <w:lvlJc w:val="left"/>
      <w:pPr>
        <w:ind w:left="4842" w:hanging="360"/>
      </w:pPr>
      <w:rPr>
        <w:b/>
        <w:bCs/>
      </w:rPr>
    </w:lvl>
    <w:lvl w:ilvl="1" w:tplc="080A0019" w:tentative="1">
      <w:start w:val="1"/>
      <w:numFmt w:val="lowerLetter"/>
      <w:lvlText w:val="%2."/>
      <w:lvlJc w:val="left"/>
      <w:pPr>
        <w:ind w:left="5562" w:hanging="360"/>
      </w:pPr>
    </w:lvl>
    <w:lvl w:ilvl="2" w:tplc="080A001B" w:tentative="1">
      <w:start w:val="1"/>
      <w:numFmt w:val="lowerRoman"/>
      <w:lvlText w:val="%3."/>
      <w:lvlJc w:val="right"/>
      <w:pPr>
        <w:ind w:left="6282" w:hanging="180"/>
      </w:pPr>
    </w:lvl>
    <w:lvl w:ilvl="3" w:tplc="080A000F" w:tentative="1">
      <w:start w:val="1"/>
      <w:numFmt w:val="decimal"/>
      <w:lvlText w:val="%4."/>
      <w:lvlJc w:val="left"/>
      <w:pPr>
        <w:ind w:left="7002" w:hanging="360"/>
      </w:pPr>
    </w:lvl>
    <w:lvl w:ilvl="4" w:tplc="080A0019" w:tentative="1">
      <w:start w:val="1"/>
      <w:numFmt w:val="lowerLetter"/>
      <w:lvlText w:val="%5."/>
      <w:lvlJc w:val="left"/>
      <w:pPr>
        <w:ind w:left="7722" w:hanging="360"/>
      </w:pPr>
    </w:lvl>
    <w:lvl w:ilvl="5" w:tplc="080A001B" w:tentative="1">
      <w:start w:val="1"/>
      <w:numFmt w:val="lowerRoman"/>
      <w:lvlText w:val="%6."/>
      <w:lvlJc w:val="right"/>
      <w:pPr>
        <w:ind w:left="8442" w:hanging="180"/>
      </w:pPr>
    </w:lvl>
    <w:lvl w:ilvl="6" w:tplc="080A000F" w:tentative="1">
      <w:start w:val="1"/>
      <w:numFmt w:val="decimal"/>
      <w:lvlText w:val="%7."/>
      <w:lvlJc w:val="left"/>
      <w:pPr>
        <w:ind w:left="9162" w:hanging="360"/>
      </w:pPr>
    </w:lvl>
    <w:lvl w:ilvl="7" w:tplc="080A0019" w:tentative="1">
      <w:start w:val="1"/>
      <w:numFmt w:val="lowerLetter"/>
      <w:lvlText w:val="%8."/>
      <w:lvlJc w:val="left"/>
      <w:pPr>
        <w:ind w:left="9882" w:hanging="360"/>
      </w:pPr>
    </w:lvl>
    <w:lvl w:ilvl="8" w:tplc="080A001B" w:tentative="1">
      <w:start w:val="1"/>
      <w:numFmt w:val="lowerRoman"/>
      <w:lvlText w:val="%9."/>
      <w:lvlJc w:val="right"/>
      <w:pPr>
        <w:ind w:left="10602" w:hanging="180"/>
      </w:pPr>
    </w:lvl>
  </w:abstractNum>
  <w:abstractNum w:abstractNumId="116" w15:restartNumberingAfterBreak="0">
    <w:nsid w:val="5174107E"/>
    <w:multiLevelType w:val="multilevel"/>
    <w:tmpl w:val="ED8A8A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52624A91"/>
    <w:multiLevelType w:val="multilevel"/>
    <w:tmpl w:val="B64ABDF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8" w15:restartNumberingAfterBreak="0">
    <w:nsid w:val="52D44A88"/>
    <w:multiLevelType w:val="multilevel"/>
    <w:tmpl w:val="FB4A08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54016B7D"/>
    <w:multiLevelType w:val="hybridMultilevel"/>
    <w:tmpl w:val="AD040F34"/>
    <w:lvl w:ilvl="0" w:tplc="FFFFFFFF">
      <w:start w:val="1"/>
      <w:numFmt w:val="decimal"/>
      <w:lvlText w:val="%1)"/>
      <w:lvlJc w:val="left"/>
      <w:pPr>
        <w:ind w:left="825" w:hanging="465"/>
      </w:pPr>
      <w:rPr>
        <w:rFonts w:hint="default"/>
        <w:b/>
        <w:bCs/>
      </w:rPr>
    </w:lvl>
    <w:lvl w:ilvl="1" w:tplc="FFFFFFFF">
      <w:start w:val="1"/>
      <w:numFmt w:val="lowerLetter"/>
      <w:lvlText w:val="%2)"/>
      <w:lvlJc w:val="left"/>
      <w:pPr>
        <w:ind w:left="4335" w:hanging="3255"/>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40D43C2"/>
    <w:multiLevelType w:val="multilevel"/>
    <w:tmpl w:val="6ECAD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545D44C0"/>
    <w:multiLevelType w:val="multilevel"/>
    <w:tmpl w:val="8508063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551A7E24"/>
    <w:multiLevelType w:val="hybridMultilevel"/>
    <w:tmpl w:val="78B4153E"/>
    <w:lvl w:ilvl="0" w:tplc="340A0017">
      <w:start w:val="1"/>
      <w:numFmt w:val="lowerLetter"/>
      <w:lvlText w:val="%1)"/>
      <w:lvlJc w:val="left"/>
      <w:pPr>
        <w:ind w:left="3555" w:hanging="360"/>
      </w:pPr>
    </w:lvl>
    <w:lvl w:ilvl="1" w:tplc="557E4C8A">
      <w:start w:val="1"/>
      <w:numFmt w:val="lowerLetter"/>
      <w:lvlText w:val="%2)"/>
      <w:lvlJc w:val="left"/>
      <w:pPr>
        <w:ind w:left="4275" w:hanging="360"/>
      </w:pPr>
      <w:rPr>
        <w:b w:val="0"/>
        <w:bCs w:val="0"/>
      </w:rPr>
    </w:lvl>
    <w:lvl w:ilvl="2" w:tplc="080A001B" w:tentative="1">
      <w:start w:val="1"/>
      <w:numFmt w:val="lowerRoman"/>
      <w:lvlText w:val="%3."/>
      <w:lvlJc w:val="right"/>
      <w:pPr>
        <w:ind w:left="4995" w:hanging="180"/>
      </w:pPr>
    </w:lvl>
    <w:lvl w:ilvl="3" w:tplc="080A000F" w:tentative="1">
      <w:start w:val="1"/>
      <w:numFmt w:val="decimal"/>
      <w:lvlText w:val="%4."/>
      <w:lvlJc w:val="left"/>
      <w:pPr>
        <w:ind w:left="5715" w:hanging="360"/>
      </w:pPr>
    </w:lvl>
    <w:lvl w:ilvl="4" w:tplc="080A0019" w:tentative="1">
      <w:start w:val="1"/>
      <w:numFmt w:val="lowerLetter"/>
      <w:lvlText w:val="%5."/>
      <w:lvlJc w:val="left"/>
      <w:pPr>
        <w:ind w:left="6435" w:hanging="360"/>
      </w:pPr>
    </w:lvl>
    <w:lvl w:ilvl="5" w:tplc="080A001B" w:tentative="1">
      <w:start w:val="1"/>
      <w:numFmt w:val="lowerRoman"/>
      <w:lvlText w:val="%6."/>
      <w:lvlJc w:val="right"/>
      <w:pPr>
        <w:ind w:left="7155" w:hanging="180"/>
      </w:pPr>
    </w:lvl>
    <w:lvl w:ilvl="6" w:tplc="080A000F" w:tentative="1">
      <w:start w:val="1"/>
      <w:numFmt w:val="decimal"/>
      <w:lvlText w:val="%7."/>
      <w:lvlJc w:val="left"/>
      <w:pPr>
        <w:ind w:left="7875" w:hanging="360"/>
      </w:pPr>
    </w:lvl>
    <w:lvl w:ilvl="7" w:tplc="080A0019" w:tentative="1">
      <w:start w:val="1"/>
      <w:numFmt w:val="lowerLetter"/>
      <w:lvlText w:val="%8."/>
      <w:lvlJc w:val="left"/>
      <w:pPr>
        <w:ind w:left="8595" w:hanging="360"/>
      </w:pPr>
    </w:lvl>
    <w:lvl w:ilvl="8" w:tplc="080A001B" w:tentative="1">
      <w:start w:val="1"/>
      <w:numFmt w:val="lowerRoman"/>
      <w:lvlText w:val="%9."/>
      <w:lvlJc w:val="right"/>
      <w:pPr>
        <w:ind w:left="9315" w:hanging="180"/>
      </w:pPr>
    </w:lvl>
  </w:abstractNum>
  <w:abstractNum w:abstractNumId="123" w15:restartNumberingAfterBreak="0">
    <w:nsid w:val="55A8516D"/>
    <w:multiLevelType w:val="multilevel"/>
    <w:tmpl w:val="1936A9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57B20730"/>
    <w:multiLevelType w:val="multilevel"/>
    <w:tmpl w:val="EF38E4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5CE33863"/>
    <w:multiLevelType w:val="hybridMultilevel"/>
    <w:tmpl w:val="29D672DE"/>
    <w:lvl w:ilvl="0" w:tplc="340A0017">
      <w:start w:val="1"/>
      <w:numFmt w:val="lowerLetter"/>
      <w:lvlText w:val="%1)"/>
      <w:lvlJc w:val="left"/>
      <w:pPr>
        <w:ind w:left="720" w:hanging="360"/>
      </w:pPr>
    </w:lvl>
    <w:lvl w:ilvl="1" w:tplc="476A20C6">
      <w:start w:val="1"/>
      <w:numFmt w:val="lowerLetter"/>
      <w:lvlText w:val="%2)"/>
      <w:lvlJc w:val="left"/>
      <w:pPr>
        <w:ind w:left="1440" w:hanging="360"/>
      </w:pPr>
      <w:rPr>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6" w15:restartNumberingAfterBreak="0">
    <w:nsid w:val="5F75635F"/>
    <w:multiLevelType w:val="hybridMultilevel"/>
    <w:tmpl w:val="9B0A7EDE"/>
    <w:lvl w:ilvl="0" w:tplc="9AF2CC84">
      <w:numFmt w:val="bullet"/>
      <w:lvlText w:val="-"/>
      <w:lvlJc w:val="left"/>
      <w:pPr>
        <w:ind w:left="4329" w:hanging="360"/>
      </w:pPr>
      <w:rPr>
        <w:rFonts w:ascii="Courier New" w:eastAsia="Times New Roman" w:hAnsi="Courier New" w:cs="Courier New" w:hint="default"/>
        <w:b/>
      </w:rPr>
    </w:lvl>
    <w:lvl w:ilvl="1" w:tplc="080A0003" w:tentative="1">
      <w:start w:val="1"/>
      <w:numFmt w:val="bullet"/>
      <w:lvlText w:val="o"/>
      <w:lvlJc w:val="left"/>
      <w:pPr>
        <w:ind w:left="5049" w:hanging="360"/>
      </w:pPr>
      <w:rPr>
        <w:rFonts w:ascii="Courier New" w:hAnsi="Courier New" w:cs="Courier New" w:hint="default"/>
      </w:rPr>
    </w:lvl>
    <w:lvl w:ilvl="2" w:tplc="080A0005" w:tentative="1">
      <w:start w:val="1"/>
      <w:numFmt w:val="bullet"/>
      <w:lvlText w:val=""/>
      <w:lvlJc w:val="left"/>
      <w:pPr>
        <w:ind w:left="5769" w:hanging="360"/>
      </w:pPr>
      <w:rPr>
        <w:rFonts w:ascii="Wingdings" w:hAnsi="Wingdings" w:hint="default"/>
      </w:rPr>
    </w:lvl>
    <w:lvl w:ilvl="3" w:tplc="080A0001" w:tentative="1">
      <w:start w:val="1"/>
      <w:numFmt w:val="bullet"/>
      <w:lvlText w:val=""/>
      <w:lvlJc w:val="left"/>
      <w:pPr>
        <w:ind w:left="6489" w:hanging="360"/>
      </w:pPr>
      <w:rPr>
        <w:rFonts w:ascii="Symbol" w:hAnsi="Symbol" w:hint="default"/>
      </w:rPr>
    </w:lvl>
    <w:lvl w:ilvl="4" w:tplc="080A0003" w:tentative="1">
      <w:start w:val="1"/>
      <w:numFmt w:val="bullet"/>
      <w:lvlText w:val="o"/>
      <w:lvlJc w:val="left"/>
      <w:pPr>
        <w:ind w:left="7209" w:hanging="360"/>
      </w:pPr>
      <w:rPr>
        <w:rFonts w:ascii="Courier New" w:hAnsi="Courier New" w:cs="Courier New" w:hint="default"/>
      </w:rPr>
    </w:lvl>
    <w:lvl w:ilvl="5" w:tplc="080A0005" w:tentative="1">
      <w:start w:val="1"/>
      <w:numFmt w:val="bullet"/>
      <w:lvlText w:val=""/>
      <w:lvlJc w:val="left"/>
      <w:pPr>
        <w:ind w:left="7929" w:hanging="360"/>
      </w:pPr>
      <w:rPr>
        <w:rFonts w:ascii="Wingdings" w:hAnsi="Wingdings" w:hint="default"/>
      </w:rPr>
    </w:lvl>
    <w:lvl w:ilvl="6" w:tplc="080A0001" w:tentative="1">
      <w:start w:val="1"/>
      <w:numFmt w:val="bullet"/>
      <w:lvlText w:val=""/>
      <w:lvlJc w:val="left"/>
      <w:pPr>
        <w:ind w:left="8649" w:hanging="360"/>
      </w:pPr>
      <w:rPr>
        <w:rFonts w:ascii="Symbol" w:hAnsi="Symbol" w:hint="default"/>
      </w:rPr>
    </w:lvl>
    <w:lvl w:ilvl="7" w:tplc="080A0003" w:tentative="1">
      <w:start w:val="1"/>
      <w:numFmt w:val="bullet"/>
      <w:lvlText w:val="o"/>
      <w:lvlJc w:val="left"/>
      <w:pPr>
        <w:ind w:left="9369" w:hanging="360"/>
      </w:pPr>
      <w:rPr>
        <w:rFonts w:ascii="Courier New" w:hAnsi="Courier New" w:cs="Courier New" w:hint="default"/>
      </w:rPr>
    </w:lvl>
    <w:lvl w:ilvl="8" w:tplc="080A0005" w:tentative="1">
      <w:start w:val="1"/>
      <w:numFmt w:val="bullet"/>
      <w:lvlText w:val=""/>
      <w:lvlJc w:val="left"/>
      <w:pPr>
        <w:ind w:left="10089" w:hanging="360"/>
      </w:pPr>
      <w:rPr>
        <w:rFonts w:ascii="Wingdings" w:hAnsi="Wingdings" w:hint="default"/>
      </w:rPr>
    </w:lvl>
  </w:abstractNum>
  <w:abstractNum w:abstractNumId="127" w15:restartNumberingAfterBreak="0">
    <w:nsid w:val="5FD245A5"/>
    <w:multiLevelType w:val="hybridMultilevel"/>
    <w:tmpl w:val="EF02A36C"/>
    <w:lvl w:ilvl="0" w:tplc="E8689F38">
      <w:start w:val="1"/>
      <w:numFmt w:val="lowerRoman"/>
      <w:lvlText w:val="%1)"/>
      <w:lvlJc w:val="left"/>
      <w:pPr>
        <w:ind w:left="4689" w:hanging="360"/>
      </w:pPr>
      <w:rPr>
        <w:rFonts w:hint="default"/>
        <w:b/>
        <w:bCs/>
        <w:color w:val="auto"/>
      </w:rPr>
    </w:lvl>
    <w:lvl w:ilvl="1" w:tplc="080A0019">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128" w15:restartNumberingAfterBreak="0">
    <w:nsid w:val="605C7209"/>
    <w:multiLevelType w:val="hybridMultilevel"/>
    <w:tmpl w:val="BD5AA9BC"/>
    <w:lvl w:ilvl="0" w:tplc="FFFFFFFF">
      <w:start w:val="1"/>
      <w:numFmt w:val="decimal"/>
      <w:lvlText w:val="%1)"/>
      <w:lvlJc w:val="left"/>
      <w:pPr>
        <w:ind w:left="825" w:hanging="465"/>
      </w:pPr>
      <w:rPr>
        <w:rFonts w:hint="default"/>
        <w:b/>
        <w:bCs/>
      </w:rPr>
    </w:lvl>
    <w:lvl w:ilvl="1" w:tplc="FFFFFFFF">
      <w:start w:val="1"/>
      <w:numFmt w:val="lowerLetter"/>
      <w:lvlText w:val="%2)"/>
      <w:lvlJc w:val="left"/>
      <w:pPr>
        <w:ind w:left="4335" w:hanging="3255"/>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0E27937"/>
    <w:multiLevelType w:val="multilevel"/>
    <w:tmpl w:val="11C288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61291AC8"/>
    <w:multiLevelType w:val="multilevel"/>
    <w:tmpl w:val="5BD462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1" w15:restartNumberingAfterBreak="0">
    <w:nsid w:val="6253087A"/>
    <w:multiLevelType w:val="hybridMultilevel"/>
    <w:tmpl w:val="FFFFFFFF"/>
    <w:lvl w:ilvl="0" w:tplc="E1BCA3B4">
      <w:start w:val="1"/>
      <w:numFmt w:val="bullet"/>
      <w:lvlText w:val="-"/>
      <w:lvlJc w:val="left"/>
      <w:pPr>
        <w:ind w:left="720" w:hanging="360"/>
      </w:pPr>
      <w:rPr>
        <w:rFonts w:ascii="Calibri" w:hAnsi="Calibri" w:hint="default"/>
      </w:rPr>
    </w:lvl>
    <w:lvl w:ilvl="1" w:tplc="E01040C6">
      <w:start w:val="1"/>
      <w:numFmt w:val="bullet"/>
      <w:lvlText w:val="o"/>
      <w:lvlJc w:val="left"/>
      <w:pPr>
        <w:ind w:left="1440" w:hanging="360"/>
      </w:pPr>
      <w:rPr>
        <w:rFonts w:ascii="Courier New" w:hAnsi="Courier New" w:hint="default"/>
      </w:rPr>
    </w:lvl>
    <w:lvl w:ilvl="2" w:tplc="767842C2">
      <w:start w:val="1"/>
      <w:numFmt w:val="bullet"/>
      <w:lvlText w:val=""/>
      <w:lvlJc w:val="left"/>
      <w:pPr>
        <w:ind w:left="2160" w:hanging="360"/>
      </w:pPr>
      <w:rPr>
        <w:rFonts w:ascii="Wingdings" w:hAnsi="Wingdings" w:hint="default"/>
      </w:rPr>
    </w:lvl>
    <w:lvl w:ilvl="3" w:tplc="88242EB8">
      <w:start w:val="1"/>
      <w:numFmt w:val="bullet"/>
      <w:lvlText w:val=""/>
      <w:lvlJc w:val="left"/>
      <w:pPr>
        <w:ind w:left="2880" w:hanging="360"/>
      </w:pPr>
      <w:rPr>
        <w:rFonts w:ascii="Symbol" w:hAnsi="Symbol" w:hint="default"/>
      </w:rPr>
    </w:lvl>
    <w:lvl w:ilvl="4" w:tplc="D4F2D0F6">
      <w:start w:val="1"/>
      <w:numFmt w:val="bullet"/>
      <w:lvlText w:val="o"/>
      <w:lvlJc w:val="left"/>
      <w:pPr>
        <w:ind w:left="3600" w:hanging="360"/>
      </w:pPr>
      <w:rPr>
        <w:rFonts w:ascii="Courier New" w:hAnsi="Courier New" w:hint="default"/>
      </w:rPr>
    </w:lvl>
    <w:lvl w:ilvl="5" w:tplc="15D017A2">
      <w:start w:val="1"/>
      <w:numFmt w:val="bullet"/>
      <w:lvlText w:val=""/>
      <w:lvlJc w:val="left"/>
      <w:pPr>
        <w:ind w:left="4320" w:hanging="360"/>
      </w:pPr>
      <w:rPr>
        <w:rFonts w:ascii="Wingdings" w:hAnsi="Wingdings" w:hint="default"/>
      </w:rPr>
    </w:lvl>
    <w:lvl w:ilvl="6" w:tplc="0F78D7E6">
      <w:start w:val="1"/>
      <w:numFmt w:val="bullet"/>
      <w:lvlText w:val=""/>
      <w:lvlJc w:val="left"/>
      <w:pPr>
        <w:ind w:left="5040" w:hanging="360"/>
      </w:pPr>
      <w:rPr>
        <w:rFonts w:ascii="Symbol" w:hAnsi="Symbol" w:hint="default"/>
      </w:rPr>
    </w:lvl>
    <w:lvl w:ilvl="7" w:tplc="3EAA554E">
      <w:start w:val="1"/>
      <w:numFmt w:val="bullet"/>
      <w:lvlText w:val="o"/>
      <w:lvlJc w:val="left"/>
      <w:pPr>
        <w:ind w:left="5760" w:hanging="360"/>
      </w:pPr>
      <w:rPr>
        <w:rFonts w:ascii="Courier New" w:hAnsi="Courier New" w:hint="default"/>
      </w:rPr>
    </w:lvl>
    <w:lvl w:ilvl="8" w:tplc="ED84A6E6">
      <w:start w:val="1"/>
      <w:numFmt w:val="bullet"/>
      <w:lvlText w:val=""/>
      <w:lvlJc w:val="left"/>
      <w:pPr>
        <w:ind w:left="6480" w:hanging="360"/>
      </w:pPr>
      <w:rPr>
        <w:rFonts w:ascii="Wingdings" w:hAnsi="Wingdings" w:hint="default"/>
      </w:rPr>
    </w:lvl>
  </w:abstractNum>
  <w:abstractNum w:abstractNumId="132" w15:restartNumberingAfterBreak="0">
    <w:nsid w:val="6270288E"/>
    <w:multiLevelType w:val="hybridMultilevel"/>
    <w:tmpl w:val="EF181A86"/>
    <w:lvl w:ilvl="0" w:tplc="6FAEDB4C">
      <w:start w:val="1"/>
      <w:numFmt w:val="lowerRoman"/>
      <w:lvlText w:val="%1)"/>
      <w:lvlJc w:val="left"/>
      <w:pPr>
        <w:ind w:left="4972"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6369006D"/>
    <w:multiLevelType w:val="hybridMultilevel"/>
    <w:tmpl w:val="81285EB6"/>
    <w:lvl w:ilvl="0" w:tplc="340A0017">
      <w:start w:val="1"/>
      <w:numFmt w:val="lowerLetter"/>
      <w:lvlText w:val="%1)"/>
      <w:lvlJc w:val="left"/>
      <w:pPr>
        <w:ind w:left="4122" w:hanging="360"/>
      </w:pPr>
    </w:lvl>
    <w:lvl w:ilvl="1" w:tplc="D0EA1B96">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134" w15:restartNumberingAfterBreak="0">
    <w:nsid w:val="63A57A48"/>
    <w:multiLevelType w:val="hybridMultilevel"/>
    <w:tmpl w:val="432073B8"/>
    <w:lvl w:ilvl="0" w:tplc="FFFFFFFF">
      <w:start w:val="1"/>
      <w:numFmt w:val="lowerLetter"/>
      <w:lvlText w:val="%1)"/>
      <w:lvlJc w:val="left"/>
      <w:pPr>
        <w:ind w:left="4842"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3DB1BF3"/>
    <w:multiLevelType w:val="hybridMultilevel"/>
    <w:tmpl w:val="FABA3826"/>
    <w:lvl w:ilvl="0" w:tplc="FFFFFFFF">
      <w:start w:val="1"/>
      <w:numFmt w:val="lowerLetter"/>
      <w:lvlText w:val="%1)"/>
      <w:lvlJc w:val="left"/>
      <w:pPr>
        <w:ind w:left="1545" w:hanging="360"/>
      </w:pPr>
      <w:rPr>
        <w:b/>
        <w:bCs/>
      </w:rPr>
    </w:lvl>
    <w:lvl w:ilvl="1" w:tplc="FFFFFFFF" w:tentative="1">
      <w:start w:val="1"/>
      <w:numFmt w:val="lowerLetter"/>
      <w:lvlText w:val="%2."/>
      <w:lvlJc w:val="left"/>
      <w:pPr>
        <w:ind w:left="2265" w:hanging="360"/>
      </w:pPr>
    </w:lvl>
    <w:lvl w:ilvl="2" w:tplc="FFFFFFFF" w:tentative="1">
      <w:start w:val="1"/>
      <w:numFmt w:val="lowerRoman"/>
      <w:lvlText w:val="%3."/>
      <w:lvlJc w:val="right"/>
      <w:pPr>
        <w:ind w:left="2985" w:hanging="180"/>
      </w:pPr>
    </w:lvl>
    <w:lvl w:ilvl="3" w:tplc="FFFFFFFF" w:tentative="1">
      <w:start w:val="1"/>
      <w:numFmt w:val="decimal"/>
      <w:lvlText w:val="%4."/>
      <w:lvlJc w:val="left"/>
      <w:pPr>
        <w:ind w:left="3705" w:hanging="360"/>
      </w:pPr>
    </w:lvl>
    <w:lvl w:ilvl="4" w:tplc="FFFFFFFF" w:tentative="1">
      <w:start w:val="1"/>
      <w:numFmt w:val="lowerLetter"/>
      <w:lvlText w:val="%5."/>
      <w:lvlJc w:val="left"/>
      <w:pPr>
        <w:ind w:left="4425" w:hanging="360"/>
      </w:pPr>
    </w:lvl>
    <w:lvl w:ilvl="5" w:tplc="FFFFFFFF" w:tentative="1">
      <w:start w:val="1"/>
      <w:numFmt w:val="lowerRoman"/>
      <w:lvlText w:val="%6."/>
      <w:lvlJc w:val="right"/>
      <w:pPr>
        <w:ind w:left="5145" w:hanging="180"/>
      </w:pPr>
    </w:lvl>
    <w:lvl w:ilvl="6" w:tplc="FFFFFFFF" w:tentative="1">
      <w:start w:val="1"/>
      <w:numFmt w:val="decimal"/>
      <w:lvlText w:val="%7."/>
      <w:lvlJc w:val="left"/>
      <w:pPr>
        <w:ind w:left="5865" w:hanging="360"/>
      </w:pPr>
    </w:lvl>
    <w:lvl w:ilvl="7" w:tplc="FFFFFFFF" w:tentative="1">
      <w:start w:val="1"/>
      <w:numFmt w:val="lowerLetter"/>
      <w:lvlText w:val="%8."/>
      <w:lvlJc w:val="left"/>
      <w:pPr>
        <w:ind w:left="6585" w:hanging="360"/>
      </w:pPr>
    </w:lvl>
    <w:lvl w:ilvl="8" w:tplc="FFFFFFFF" w:tentative="1">
      <w:start w:val="1"/>
      <w:numFmt w:val="lowerRoman"/>
      <w:lvlText w:val="%9."/>
      <w:lvlJc w:val="right"/>
      <w:pPr>
        <w:ind w:left="7305" w:hanging="180"/>
      </w:pPr>
    </w:lvl>
  </w:abstractNum>
  <w:abstractNum w:abstractNumId="136" w15:restartNumberingAfterBreak="0">
    <w:nsid w:val="64DC17FE"/>
    <w:multiLevelType w:val="hybridMultilevel"/>
    <w:tmpl w:val="B536755C"/>
    <w:lvl w:ilvl="0" w:tplc="4E6C06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551248A"/>
    <w:multiLevelType w:val="hybridMultilevel"/>
    <w:tmpl w:val="D2FC9168"/>
    <w:lvl w:ilvl="0" w:tplc="9AF2CC84">
      <w:numFmt w:val="bullet"/>
      <w:lvlText w:val="-"/>
      <w:lvlJc w:val="left"/>
      <w:pPr>
        <w:ind w:left="4694" w:hanging="360"/>
      </w:pPr>
      <w:rPr>
        <w:rFonts w:ascii="Courier New" w:eastAsia="Times New Roman" w:hAnsi="Courier New" w:cs="Courier New" w:hint="default"/>
        <w:b/>
      </w:rPr>
    </w:lvl>
    <w:lvl w:ilvl="1" w:tplc="340A0003" w:tentative="1">
      <w:start w:val="1"/>
      <w:numFmt w:val="bullet"/>
      <w:lvlText w:val="o"/>
      <w:lvlJc w:val="left"/>
      <w:pPr>
        <w:ind w:left="5414" w:hanging="360"/>
      </w:pPr>
      <w:rPr>
        <w:rFonts w:ascii="Courier New" w:hAnsi="Courier New" w:cs="Courier New" w:hint="default"/>
      </w:rPr>
    </w:lvl>
    <w:lvl w:ilvl="2" w:tplc="340A0005" w:tentative="1">
      <w:start w:val="1"/>
      <w:numFmt w:val="bullet"/>
      <w:lvlText w:val=""/>
      <w:lvlJc w:val="left"/>
      <w:pPr>
        <w:ind w:left="6134" w:hanging="360"/>
      </w:pPr>
      <w:rPr>
        <w:rFonts w:ascii="Wingdings" w:hAnsi="Wingdings" w:hint="default"/>
      </w:rPr>
    </w:lvl>
    <w:lvl w:ilvl="3" w:tplc="340A0001" w:tentative="1">
      <w:start w:val="1"/>
      <w:numFmt w:val="bullet"/>
      <w:lvlText w:val=""/>
      <w:lvlJc w:val="left"/>
      <w:pPr>
        <w:ind w:left="6854" w:hanging="360"/>
      </w:pPr>
      <w:rPr>
        <w:rFonts w:ascii="Symbol" w:hAnsi="Symbol" w:hint="default"/>
      </w:rPr>
    </w:lvl>
    <w:lvl w:ilvl="4" w:tplc="340A0003" w:tentative="1">
      <w:start w:val="1"/>
      <w:numFmt w:val="bullet"/>
      <w:lvlText w:val="o"/>
      <w:lvlJc w:val="left"/>
      <w:pPr>
        <w:ind w:left="7574" w:hanging="360"/>
      </w:pPr>
      <w:rPr>
        <w:rFonts w:ascii="Courier New" w:hAnsi="Courier New" w:cs="Courier New" w:hint="default"/>
      </w:rPr>
    </w:lvl>
    <w:lvl w:ilvl="5" w:tplc="340A0005" w:tentative="1">
      <w:start w:val="1"/>
      <w:numFmt w:val="bullet"/>
      <w:lvlText w:val=""/>
      <w:lvlJc w:val="left"/>
      <w:pPr>
        <w:ind w:left="8294" w:hanging="360"/>
      </w:pPr>
      <w:rPr>
        <w:rFonts w:ascii="Wingdings" w:hAnsi="Wingdings" w:hint="default"/>
      </w:rPr>
    </w:lvl>
    <w:lvl w:ilvl="6" w:tplc="340A0001" w:tentative="1">
      <w:start w:val="1"/>
      <w:numFmt w:val="bullet"/>
      <w:lvlText w:val=""/>
      <w:lvlJc w:val="left"/>
      <w:pPr>
        <w:ind w:left="9014" w:hanging="360"/>
      </w:pPr>
      <w:rPr>
        <w:rFonts w:ascii="Symbol" w:hAnsi="Symbol" w:hint="default"/>
      </w:rPr>
    </w:lvl>
    <w:lvl w:ilvl="7" w:tplc="340A0003" w:tentative="1">
      <w:start w:val="1"/>
      <w:numFmt w:val="bullet"/>
      <w:lvlText w:val="o"/>
      <w:lvlJc w:val="left"/>
      <w:pPr>
        <w:ind w:left="9734" w:hanging="360"/>
      </w:pPr>
      <w:rPr>
        <w:rFonts w:ascii="Courier New" w:hAnsi="Courier New" w:cs="Courier New" w:hint="default"/>
      </w:rPr>
    </w:lvl>
    <w:lvl w:ilvl="8" w:tplc="340A0005" w:tentative="1">
      <w:start w:val="1"/>
      <w:numFmt w:val="bullet"/>
      <w:lvlText w:val=""/>
      <w:lvlJc w:val="left"/>
      <w:pPr>
        <w:ind w:left="10454" w:hanging="360"/>
      </w:pPr>
      <w:rPr>
        <w:rFonts w:ascii="Wingdings" w:hAnsi="Wingdings" w:hint="default"/>
      </w:rPr>
    </w:lvl>
  </w:abstractNum>
  <w:abstractNum w:abstractNumId="138" w15:restartNumberingAfterBreak="0">
    <w:nsid w:val="66355825"/>
    <w:multiLevelType w:val="hybridMultilevel"/>
    <w:tmpl w:val="FD9498E6"/>
    <w:lvl w:ilvl="0" w:tplc="AEBE1BDC">
      <w:start w:val="1"/>
      <w:numFmt w:val="lowerRoman"/>
      <w:lvlText w:val="%1)"/>
      <w:lvlJc w:val="left"/>
      <w:pPr>
        <w:ind w:left="3981" w:hanging="360"/>
      </w:pPr>
      <w:rPr>
        <w:rFonts w:hint="default"/>
        <w:b/>
        <w:bCs/>
      </w:rPr>
    </w:lvl>
    <w:lvl w:ilvl="1" w:tplc="340A0019" w:tentative="1">
      <w:start w:val="1"/>
      <w:numFmt w:val="lowerLetter"/>
      <w:lvlText w:val="%2."/>
      <w:lvlJc w:val="left"/>
      <w:pPr>
        <w:ind w:left="4701" w:hanging="360"/>
      </w:pPr>
    </w:lvl>
    <w:lvl w:ilvl="2" w:tplc="340A001B" w:tentative="1">
      <w:start w:val="1"/>
      <w:numFmt w:val="lowerRoman"/>
      <w:lvlText w:val="%3."/>
      <w:lvlJc w:val="right"/>
      <w:pPr>
        <w:ind w:left="5421" w:hanging="180"/>
      </w:pPr>
    </w:lvl>
    <w:lvl w:ilvl="3" w:tplc="340A000F" w:tentative="1">
      <w:start w:val="1"/>
      <w:numFmt w:val="decimal"/>
      <w:lvlText w:val="%4."/>
      <w:lvlJc w:val="left"/>
      <w:pPr>
        <w:ind w:left="6141" w:hanging="360"/>
      </w:pPr>
    </w:lvl>
    <w:lvl w:ilvl="4" w:tplc="340A0019" w:tentative="1">
      <w:start w:val="1"/>
      <w:numFmt w:val="lowerLetter"/>
      <w:lvlText w:val="%5."/>
      <w:lvlJc w:val="left"/>
      <w:pPr>
        <w:ind w:left="6861" w:hanging="360"/>
      </w:pPr>
    </w:lvl>
    <w:lvl w:ilvl="5" w:tplc="340A001B" w:tentative="1">
      <w:start w:val="1"/>
      <w:numFmt w:val="lowerRoman"/>
      <w:lvlText w:val="%6."/>
      <w:lvlJc w:val="right"/>
      <w:pPr>
        <w:ind w:left="7581" w:hanging="180"/>
      </w:pPr>
    </w:lvl>
    <w:lvl w:ilvl="6" w:tplc="340A000F" w:tentative="1">
      <w:start w:val="1"/>
      <w:numFmt w:val="decimal"/>
      <w:lvlText w:val="%7."/>
      <w:lvlJc w:val="left"/>
      <w:pPr>
        <w:ind w:left="8301" w:hanging="360"/>
      </w:pPr>
    </w:lvl>
    <w:lvl w:ilvl="7" w:tplc="340A0019" w:tentative="1">
      <w:start w:val="1"/>
      <w:numFmt w:val="lowerLetter"/>
      <w:lvlText w:val="%8."/>
      <w:lvlJc w:val="left"/>
      <w:pPr>
        <w:ind w:left="9021" w:hanging="360"/>
      </w:pPr>
    </w:lvl>
    <w:lvl w:ilvl="8" w:tplc="340A001B" w:tentative="1">
      <w:start w:val="1"/>
      <w:numFmt w:val="lowerRoman"/>
      <w:lvlText w:val="%9."/>
      <w:lvlJc w:val="right"/>
      <w:pPr>
        <w:ind w:left="9741" w:hanging="180"/>
      </w:pPr>
    </w:lvl>
  </w:abstractNum>
  <w:abstractNum w:abstractNumId="139" w15:restartNumberingAfterBreak="0">
    <w:nsid w:val="666E494A"/>
    <w:multiLevelType w:val="multilevel"/>
    <w:tmpl w:val="ADCC094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66B87BB8"/>
    <w:multiLevelType w:val="multilevel"/>
    <w:tmpl w:val="2E76D0B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66D0739A"/>
    <w:multiLevelType w:val="hybridMultilevel"/>
    <w:tmpl w:val="2924CC36"/>
    <w:lvl w:ilvl="0" w:tplc="612E7868">
      <w:start w:val="1"/>
      <w:numFmt w:val="lowerLetter"/>
      <w:lvlText w:val="%1)"/>
      <w:lvlJc w:val="left"/>
      <w:pPr>
        <w:ind w:left="4122" w:hanging="360"/>
      </w:pPr>
      <w:rPr>
        <w:b/>
        <w:bCs/>
      </w:rPr>
    </w:lvl>
    <w:lvl w:ilvl="1" w:tplc="612E7868">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142" w15:restartNumberingAfterBreak="0">
    <w:nsid w:val="67393AF9"/>
    <w:multiLevelType w:val="hybridMultilevel"/>
    <w:tmpl w:val="65BC6314"/>
    <w:lvl w:ilvl="0" w:tplc="FFFFFFFF">
      <w:start w:val="1"/>
      <w:numFmt w:val="lowerLetter"/>
      <w:lvlText w:val="%1)"/>
      <w:lvlJc w:val="left"/>
      <w:pPr>
        <w:ind w:left="1545" w:hanging="360"/>
      </w:pPr>
      <w:rPr>
        <w:b/>
        <w:bCs/>
      </w:rPr>
    </w:lvl>
    <w:lvl w:ilvl="1" w:tplc="FFFFFFFF" w:tentative="1">
      <w:start w:val="1"/>
      <w:numFmt w:val="lowerLetter"/>
      <w:lvlText w:val="%2."/>
      <w:lvlJc w:val="left"/>
      <w:pPr>
        <w:ind w:left="2265" w:hanging="360"/>
      </w:pPr>
    </w:lvl>
    <w:lvl w:ilvl="2" w:tplc="FFFFFFFF" w:tentative="1">
      <w:start w:val="1"/>
      <w:numFmt w:val="lowerRoman"/>
      <w:lvlText w:val="%3."/>
      <w:lvlJc w:val="right"/>
      <w:pPr>
        <w:ind w:left="2985" w:hanging="180"/>
      </w:pPr>
    </w:lvl>
    <w:lvl w:ilvl="3" w:tplc="FFFFFFFF" w:tentative="1">
      <w:start w:val="1"/>
      <w:numFmt w:val="decimal"/>
      <w:lvlText w:val="%4."/>
      <w:lvlJc w:val="left"/>
      <w:pPr>
        <w:ind w:left="3705" w:hanging="360"/>
      </w:pPr>
    </w:lvl>
    <w:lvl w:ilvl="4" w:tplc="FFFFFFFF" w:tentative="1">
      <w:start w:val="1"/>
      <w:numFmt w:val="lowerLetter"/>
      <w:lvlText w:val="%5."/>
      <w:lvlJc w:val="left"/>
      <w:pPr>
        <w:ind w:left="4425" w:hanging="360"/>
      </w:pPr>
    </w:lvl>
    <w:lvl w:ilvl="5" w:tplc="FFFFFFFF" w:tentative="1">
      <w:start w:val="1"/>
      <w:numFmt w:val="lowerRoman"/>
      <w:lvlText w:val="%6."/>
      <w:lvlJc w:val="right"/>
      <w:pPr>
        <w:ind w:left="5145" w:hanging="180"/>
      </w:pPr>
    </w:lvl>
    <w:lvl w:ilvl="6" w:tplc="FFFFFFFF" w:tentative="1">
      <w:start w:val="1"/>
      <w:numFmt w:val="decimal"/>
      <w:lvlText w:val="%7."/>
      <w:lvlJc w:val="left"/>
      <w:pPr>
        <w:ind w:left="5865" w:hanging="360"/>
      </w:pPr>
    </w:lvl>
    <w:lvl w:ilvl="7" w:tplc="FFFFFFFF" w:tentative="1">
      <w:start w:val="1"/>
      <w:numFmt w:val="lowerLetter"/>
      <w:lvlText w:val="%8."/>
      <w:lvlJc w:val="left"/>
      <w:pPr>
        <w:ind w:left="6585" w:hanging="360"/>
      </w:pPr>
    </w:lvl>
    <w:lvl w:ilvl="8" w:tplc="FFFFFFFF" w:tentative="1">
      <w:start w:val="1"/>
      <w:numFmt w:val="lowerRoman"/>
      <w:lvlText w:val="%9."/>
      <w:lvlJc w:val="right"/>
      <w:pPr>
        <w:ind w:left="7305" w:hanging="180"/>
      </w:pPr>
    </w:lvl>
  </w:abstractNum>
  <w:abstractNum w:abstractNumId="143" w15:restartNumberingAfterBreak="0">
    <w:nsid w:val="678D545A"/>
    <w:multiLevelType w:val="hybridMultilevel"/>
    <w:tmpl w:val="026664F0"/>
    <w:lvl w:ilvl="0" w:tplc="A25E7430">
      <w:start w:val="1"/>
      <w:numFmt w:val="lowerLetter"/>
      <w:lvlText w:val="%1)"/>
      <w:lvlJc w:val="left"/>
      <w:pPr>
        <w:ind w:left="2127" w:hanging="360"/>
      </w:pPr>
      <w:rPr>
        <w:rFonts w:hint="default"/>
        <w:b/>
        <w:bCs/>
      </w:rPr>
    </w:lvl>
    <w:lvl w:ilvl="1" w:tplc="340A0019" w:tentative="1">
      <w:start w:val="1"/>
      <w:numFmt w:val="lowerLetter"/>
      <w:lvlText w:val="%2."/>
      <w:lvlJc w:val="left"/>
      <w:pPr>
        <w:ind w:left="2847" w:hanging="360"/>
      </w:pPr>
    </w:lvl>
    <w:lvl w:ilvl="2" w:tplc="340A001B" w:tentative="1">
      <w:start w:val="1"/>
      <w:numFmt w:val="lowerRoman"/>
      <w:lvlText w:val="%3."/>
      <w:lvlJc w:val="right"/>
      <w:pPr>
        <w:ind w:left="3567" w:hanging="180"/>
      </w:pPr>
    </w:lvl>
    <w:lvl w:ilvl="3" w:tplc="340A000F" w:tentative="1">
      <w:start w:val="1"/>
      <w:numFmt w:val="decimal"/>
      <w:lvlText w:val="%4."/>
      <w:lvlJc w:val="left"/>
      <w:pPr>
        <w:ind w:left="4287" w:hanging="360"/>
      </w:pPr>
    </w:lvl>
    <w:lvl w:ilvl="4" w:tplc="340A0019" w:tentative="1">
      <w:start w:val="1"/>
      <w:numFmt w:val="lowerLetter"/>
      <w:lvlText w:val="%5."/>
      <w:lvlJc w:val="left"/>
      <w:pPr>
        <w:ind w:left="5007" w:hanging="360"/>
      </w:pPr>
    </w:lvl>
    <w:lvl w:ilvl="5" w:tplc="340A001B" w:tentative="1">
      <w:start w:val="1"/>
      <w:numFmt w:val="lowerRoman"/>
      <w:lvlText w:val="%6."/>
      <w:lvlJc w:val="right"/>
      <w:pPr>
        <w:ind w:left="5727" w:hanging="180"/>
      </w:pPr>
    </w:lvl>
    <w:lvl w:ilvl="6" w:tplc="340A000F" w:tentative="1">
      <w:start w:val="1"/>
      <w:numFmt w:val="decimal"/>
      <w:lvlText w:val="%7."/>
      <w:lvlJc w:val="left"/>
      <w:pPr>
        <w:ind w:left="6447" w:hanging="360"/>
      </w:pPr>
    </w:lvl>
    <w:lvl w:ilvl="7" w:tplc="340A0019" w:tentative="1">
      <w:start w:val="1"/>
      <w:numFmt w:val="lowerLetter"/>
      <w:lvlText w:val="%8."/>
      <w:lvlJc w:val="left"/>
      <w:pPr>
        <w:ind w:left="7167" w:hanging="360"/>
      </w:pPr>
    </w:lvl>
    <w:lvl w:ilvl="8" w:tplc="340A001B" w:tentative="1">
      <w:start w:val="1"/>
      <w:numFmt w:val="lowerRoman"/>
      <w:lvlText w:val="%9."/>
      <w:lvlJc w:val="right"/>
      <w:pPr>
        <w:ind w:left="7887" w:hanging="180"/>
      </w:pPr>
    </w:lvl>
  </w:abstractNum>
  <w:abstractNum w:abstractNumId="144" w15:restartNumberingAfterBreak="0">
    <w:nsid w:val="68FE2531"/>
    <w:multiLevelType w:val="multilevel"/>
    <w:tmpl w:val="29EA76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6A3D0669"/>
    <w:multiLevelType w:val="hybridMultilevel"/>
    <w:tmpl w:val="12BAE61C"/>
    <w:lvl w:ilvl="0" w:tplc="1FA0ABD0">
      <w:start w:val="1"/>
      <w:numFmt w:val="lowerRoman"/>
      <w:lvlText w:val="%1)"/>
      <w:lvlJc w:val="left"/>
      <w:pPr>
        <w:ind w:left="3981" w:hanging="360"/>
      </w:pPr>
      <w:rPr>
        <w:rFonts w:hint="default"/>
        <w:b/>
        <w:bCs/>
        <w:color w:val="auto"/>
      </w:rPr>
    </w:lvl>
    <w:lvl w:ilvl="1" w:tplc="340A0019" w:tentative="1">
      <w:start w:val="1"/>
      <w:numFmt w:val="lowerLetter"/>
      <w:lvlText w:val="%2."/>
      <w:lvlJc w:val="left"/>
      <w:pPr>
        <w:ind w:left="4701" w:hanging="360"/>
      </w:pPr>
    </w:lvl>
    <w:lvl w:ilvl="2" w:tplc="340A001B" w:tentative="1">
      <w:start w:val="1"/>
      <w:numFmt w:val="lowerRoman"/>
      <w:lvlText w:val="%3."/>
      <w:lvlJc w:val="right"/>
      <w:pPr>
        <w:ind w:left="5421" w:hanging="180"/>
      </w:pPr>
    </w:lvl>
    <w:lvl w:ilvl="3" w:tplc="340A000F" w:tentative="1">
      <w:start w:val="1"/>
      <w:numFmt w:val="decimal"/>
      <w:lvlText w:val="%4."/>
      <w:lvlJc w:val="left"/>
      <w:pPr>
        <w:ind w:left="6141" w:hanging="360"/>
      </w:pPr>
    </w:lvl>
    <w:lvl w:ilvl="4" w:tplc="340A0019" w:tentative="1">
      <w:start w:val="1"/>
      <w:numFmt w:val="lowerLetter"/>
      <w:lvlText w:val="%5."/>
      <w:lvlJc w:val="left"/>
      <w:pPr>
        <w:ind w:left="6861" w:hanging="360"/>
      </w:pPr>
    </w:lvl>
    <w:lvl w:ilvl="5" w:tplc="340A001B" w:tentative="1">
      <w:start w:val="1"/>
      <w:numFmt w:val="lowerRoman"/>
      <w:lvlText w:val="%6."/>
      <w:lvlJc w:val="right"/>
      <w:pPr>
        <w:ind w:left="7581" w:hanging="180"/>
      </w:pPr>
    </w:lvl>
    <w:lvl w:ilvl="6" w:tplc="340A000F" w:tentative="1">
      <w:start w:val="1"/>
      <w:numFmt w:val="decimal"/>
      <w:lvlText w:val="%7."/>
      <w:lvlJc w:val="left"/>
      <w:pPr>
        <w:ind w:left="8301" w:hanging="360"/>
      </w:pPr>
    </w:lvl>
    <w:lvl w:ilvl="7" w:tplc="340A0019" w:tentative="1">
      <w:start w:val="1"/>
      <w:numFmt w:val="lowerLetter"/>
      <w:lvlText w:val="%8."/>
      <w:lvlJc w:val="left"/>
      <w:pPr>
        <w:ind w:left="9021" w:hanging="360"/>
      </w:pPr>
    </w:lvl>
    <w:lvl w:ilvl="8" w:tplc="340A001B" w:tentative="1">
      <w:start w:val="1"/>
      <w:numFmt w:val="lowerRoman"/>
      <w:lvlText w:val="%9."/>
      <w:lvlJc w:val="right"/>
      <w:pPr>
        <w:ind w:left="9741" w:hanging="180"/>
      </w:pPr>
    </w:lvl>
  </w:abstractNum>
  <w:abstractNum w:abstractNumId="146" w15:restartNumberingAfterBreak="0">
    <w:nsid w:val="6A975F68"/>
    <w:multiLevelType w:val="multilevel"/>
    <w:tmpl w:val="C330B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BE16D3C"/>
    <w:multiLevelType w:val="multilevel"/>
    <w:tmpl w:val="F1223A2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15:restartNumberingAfterBreak="0">
    <w:nsid w:val="6BEC1737"/>
    <w:multiLevelType w:val="multilevel"/>
    <w:tmpl w:val="C0B8E1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9" w15:restartNumberingAfterBreak="0">
    <w:nsid w:val="6D260CCD"/>
    <w:multiLevelType w:val="multilevel"/>
    <w:tmpl w:val="674E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DED6CFE"/>
    <w:multiLevelType w:val="multilevel"/>
    <w:tmpl w:val="33AE16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6F5E460A"/>
    <w:multiLevelType w:val="multilevel"/>
    <w:tmpl w:val="64FCA09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71260E6C"/>
    <w:multiLevelType w:val="hybridMultilevel"/>
    <w:tmpl w:val="FABA3826"/>
    <w:lvl w:ilvl="0" w:tplc="4E6C0686">
      <w:start w:val="1"/>
      <w:numFmt w:val="lowerLetter"/>
      <w:lvlText w:val="%1)"/>
      <w:lvlJc w:val="left"/>
      <w:pPr>
        <w:ind w:left="1545" w:hanging="360"/>
      </w:pPr>
      <w:rPr>
        <w:b/>
        <w:bCs/>
      </w:rPr>
    </w:lvl>
    <w:lvl w:ilvl="1" w:tplc="340A0019" w:tentative="1">
      <w:start w:val="1"/>
      <w:numFmt w:val="lowerLetter"/>
      <w:lvlText w:val="%2."/>
      <w:lvlJc w:val="left"/>
      <w:pPr>
        <w:ind w:left="2265" w:hanging="360"/>
      </w:pPr>
    </w:lvl>
    <w:lvl w:ilvl="2" w:tplc="340A001B" w:tentative="1">
      <w:start w:val="1"/>
      <w:numFmt w:val="lowerRoman"/>
      <w:lvlText w:val="%3."/>
      <w:lvlJc w:val="right"/>
      <w:pPr>
        <w:ind w:left="2985" w:hanging="180"/>
      </w:pPr>
    </w:lvl>
    <w:lvl w:ilvl="3" w:tplc="340A000F" w:tentative="1">
      <w:start w:val="1"/>
      <w:numFmt w:val="decimal"/>
      <w:lvlText w:val="%4."/>
      <w:lvlJc w:val="left"/>
      <w:pPr>
        <w:ind w:left="3705" w:hanging="360"/>
      </w:pPr>
    </w:lvl>
    <w:lvl w:ilvl="4" w:tplc="340A0019" w:tentative="1">
      <w:start w:val="1"/>
      <w:numFmt w:val="lowerLetter"/>
      <w:lvlText w:val="%5."/>
      <w:lvlJc w:val="left"/>
      <w:pPr>
        <w:ind w:left="4425" w:hanging="360"/>
      </w:pPr>
    </w:lvl>
    <w:lvl w:ilvl="5" w:tplc="340A001B" w:tentative="1">
      <w:start w:val="1"/>
      <w:numFmt w:val="lowerRoman"/>
      <w:lvlText w:val="%6."/>
      <w:lvlJc w:val="right"/>
      <w:pPr>
        <w:ind w:left="5145" w:hanging="180"/>
      </w:pPr>
    </w:lvl>
    <w:lvl w:ilvl="6" w:tplc="340A000F" w:tentative="1">
      <w:start w:val="1"/>
      <w:numFmt w:val="decimal"/>
      <w:lvlText w:val="%7."/>
      <w:lvlJc w:val="left"/>
      <w:pPr>
        <w:ind w:left="5865" w:hanging="360"/>
      </w:pPr>
    </w:lvl>
    <w:lvl w:ilvl="7" w:tplc="340A0019" w:tentative="1">
      <w:start w:val="1"/>
      <w:numFmt w:val="lowerLetter"/>
      <w:lvlText w:val="%8."/>
      <w:lvlJc w:val="left"/>
      <w:pPr>
        <w:ind w:left="6585" w:hanging="360"/>
      </w:pPr>
    </w:lvl>
    <w:lvl w:ilvl="8" w:tplc="340A001B" w:tentative="1">
      <w:start w:val="1"/>
      <w:numFmt w:val="lowerRoman"/>
      <w:lvlText w:val="%9."/>
      <w:lvlJc w:val="right"/>
      <w:pPr>
        <w:ind w:left="7305" w:hanging="180"/>
      </w:pPr>
    </w:lvl>
  </w:abstractNum>
  <w:abstractNum w:abstractNumId="153" w15:restartNumberingAfterBreak="0">
    <w:nsid w:val="714000DE"/>
    <w:multiLevelType w:val="hybridMultilevel"/>
    <w:tmpl w:val="2DCA1E54"/>
    <w:lvl w:ilvl="0" w:tplc="4CBC3D9A">
      <w:start w:val="1"/>
      <w:numFmt w:val="lowerRoman"/>
      <w:lvlText w:val="%1)"/>
      <w:lvlJc w:val="left"/>
      <w:pPr>
        <w:ind w:left="3924" w:hanging="360"/>
      </w:pPr>
      <w:rPr>
        <w:rFonts w:hint="default"/>
        <w:b/>
        <w:bCs/>
      </w:rPr>
    </w:lvl>
    <w:lvl w:ilvl="1" w:tplc="340A0019" w:tentative="1">
      <w:start w:val="1"/>
      <w:numFmt w:val="lowerLetter"/>
      <w:lvlText w:val="%2."/>
      <w:lvlJc w:val="left"/>
      <w:pPr>
        <w:ind w:left="4644" w:hanging="360"/>
      </w:pPr>
    </w:lvl>
    <w:lvl w:ilvl="2" w:tplc="340A001B" w:tentative="1">
      <w:start w:val="1"/>
      <w:numFmt w:val="lowerRoman"/>
      <w:lvlText w:val="%3."/>
      <w:lvlJc w:val="right"/>
      <w:pPr>
        <w:ind w:left="5364" w:hanging="180"/>
      </w:pPr>
    </w:lvl>
    <w:lvl w:ilvl="3" w:tplc="340A000F" w:tentative="1">
      <w:start w:val="1"/>
      <w:numFmt w:val="decimal"/>
      <w:lvlText w:val="%4."/>
      <w:lvlJc w:val="left"/>
      <w:pPr>
        <w:ind w:left="6084" w:hanging="360"/>
      </w:pPr>
    </w:lvl>
    <w:lvl w:ilvl="4" w:tplc="340A0019" w:tentative="1">
      <w:start w:val="1"/>
      <w:numFmt w:val="lowerLetter"/>
      <w:lvlText w:val="%5."/>
      <w:lvlJc w:val="left"/>
      <w:pPr>
        <w:ind w:left="6804" w:hanging="360"/>
      </w:pPr>
    </w:lvl>
    <w:lvl w:ilvl="5" w:tplc="340A001B" w:tentative="1">
      <w:start w:val="1"/>
      <w:numFmt w:val="lowerRoman"/>
      <w:lvlText w:val="%6."/>
      <w:lvlJc w:val="right"/>
      <w:pPr>
        <w:ind w:left="7524" w:hanging="180"/>
      </w:pPr>
    </w:lvl>
    <w:lvl w:ilvl="6" w:tplc="340A000F" w:tentative="1">
      <w:start w:val="1"/>
      <w:numFmt w:val="decimal"/>
      <w:lvlText w:val="%7."/>
      <w:lvlJc w:val="left"/>
      <w:pPr>
        <w:ind w:left="8244" w:hanging="360"/>
      </w:pPr>
    </w:lvl>
    <w:lvl w:ilvl="7" w:tplc="340A0019" w:tentative="1">
      <w:start w:val="1"/>
      <w:numFmt w:val="lowerLetter"/>
      <w:lvlText w:val="%8."/>
      <w:lvlJc w:val="left"/>
      <w:pPr>
        <w:ind w:left="8964" w:hanging="360"/>
      </w:pPr>
    </w:lvl>
    <w:lvl w:ilvl="8" w:tplc="340A001B" w:tentative="1">
      <w:start w:val="1"/>
      <w:numFmt w:val="lowerRoman"/>
      <w:lvlText w:val="%9."/>
      <w:lvlJc w:val="right"/>
      <w:pPr>
        <w:ind w:left="9684" w:hanging="180"/>
      </w:pPr>
    </w:lvl>
  </w:abstractNum>
  <w:abstractNum w:abstractNumId="154" w15:restartNumberingAfterBreak="0">
    <w:nsid w:val="7147781C"/>
    <w:multiLevelType w:val="hybridMultilevel"/>
    <w:tmpl w:val="A490CCB8"/>
    <w:lvl w:ilvl="0" w:tplc="C1BE1C6A">
      <w:start w:val="1"/>
      <w:numFmt w:val="lowerRoman"/>
      <w:lvlText w:val="%1)"/>
      <w:lvlJc w:val="left"/>
      <w:pPr>
        <w:ind w:left="4689" w:hanging="360"/>
      </w:pPr>
      <w:rPr>
        <w:rFonts w:hint="default"/>
        <w:color w:val="auto"/>
      </w:rPr>
    </w:lvl>
    <w:lvl w:ilvl="1" w:tplc="5EA43670">
      <w:start w:val="1"/>
      <w:numFmt w:val="lowerRoman"/>
      <w:lvlText w:val="%2)"/>
      <w:lvlJc w:val="left"/>
      <w:pPr>
        <w:ind w:left="5409" w:hanging="360"/>
      </w:pPr>
      <w:rPr>
        <w:rFonts w:hint="default"/>
        <w:b/>
        <w:bCs/>
        <w:color w:val="auto"/>
      </w:r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155" w15:restartNumberingAfterBreak="0">
    <w:nsid w:val="718F54E7"/>
    <w:multiLevelType w:val="hybridMultilevel"/>
    <w:tmpl w:val="373C61F6"/>
    <w:lvl w:ilvl="0" w:tplc="8CAAD126">
      <w:start w:val="1"/>
      <w:numFmt w:val="decimal"/>
      <w:lvlText w:val="%1)"/>
      <w:lvlJc w:val="left"/>
      <w:pPr>
        <w:ind w:left="825" w:hanging="465"/>
      </w:pPr>
      <w:rPr>
        <w:rFonts w:ascii="Courier New" w:hAnsi="Courier New" w:cs="Courier New" w:hint="default"/>
        <w:b/>
        <w:bCs/>
        <w:sz w:val="24"/>
        <w:szCs w:val="24"/>
      </w:rPr>
    </w:lvl>
    <w:lvl w:ilvl="1" w:tplc="FFFFFFFF">
      <w:start w:val="1"/>
      <w:numFmt w:val="lowerLetter"/>
      <w:lvlText w:val="%2)"/>
      <w:lvlJc w:val="left"/>
      <w:pPr>
        <w:ind w:left="4335" w:hanging="3255"/>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1FF218A"/>
    <w:multiLevelType w:val="multilevel"/>
    <w:tmpl w:val="BC848AF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7" w15:restartNumberingAfterBreak="0">
    <w:nsid w:val="728101C9"/>
    <w:multiLevelType w:val="multilevel"/>
    <w:tmpl w:val="64187C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72AE5C5E"/>
    <w:multiLevelType w:val="hybridMultilevel"/>
    <w:tmpl w:val="2BFCE9A4"/>
    <w:lvl w:ilvl="0" w:tplc="340A0017">
      <w:start w:val="1"/>
      <w:numFmt w:val="lowerLetter"/>
      <w:lvlText w:val="%1)"/>
      <w:lvlJc w:val="left"/>
      <w:pPr>
        <w:ind w:left="4122" w:hanging="360"/>
      </w:pPr>
    </w:lvl>
    <w:lvl w:ilvl="1" w:tplc="BCB4EBD0">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159" w15:restartNumberingAfterBreak="0">
    <w:nsid w:val="739A2066"/>
    <w:multiLevelType w:val="hybridMultilevel"/>
    <w:tmpl w:val="2B4413C4"/>
    <w:lvl w:ilvl="0" w:tplc="C1BE1C6A">
      <w:start w:val="1"/>
      <w:numFmt w:val="lowerRoman"/>
      <w:lvlText w:val="%1)"/>
      <w:lvlJc w:val="left"/>
      <w:pPr>
        <w:ind w:left="4689" w:hanging="360"/>
      </w:pPr>
      <w:rPr>
        <w:rFonts w:hint="default"/>
        <w:color w:val="auto"/>
      </w:rPr>
    </w:lvl>
    <w:lvl w:ilvl="1" w:tplc="CBBEDF0E">
      <w:start w:val="1"/>
      <w:numFmt w:val="lowerRoman"/>
      <w:lvlText w:val="%2)"/>
      <w:lvlJc w:val="left"/>
      <w:pPr>
        <w:ind w:left="5409" w:hanging="360"/>
      </w:pPr>
      <w:rPr>
        <w:rFonts w:hint="default"/>
        <w:b/>
        <w:bCs/>
        <w:color w:val="auto"/>
      </w:r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160" w15:restartNumberingAfterBreak="0">
    <w:nsid w:val="73F4371D"/>
    <w:multiLevelType w:val="multilevel"/>
    <w:tmpl w:val="4A32C6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15:restartNumberingAfterBreak="0">
    <w:nsid w:val="746929CF"/>
    <w:multiLevelType w:val="hybridMultilevel"/>
    <w:tmpl w:val="CDC234E4"/>
    <w:lvl w:ilvl="0" w:tplc="1D3E4024">
      <w:start w:val="1"/>
      <w:numFmt w:val="lowerRoman"/>
      <w:lvlText w:val="%1)"/>
      <w:lvlJc w:val="left"/>
      <w:pPr>
        <w:ind w:left="2844" w:hanging="360"/>
      </w:pPr>
      <w:rPr>
        <w:rFonts w:hint="default"/>
        <w:b/>
        <w:bCs/>
      </w:rPr>
    </w:lvl>
    <w:lvl w:ilvl="1" w:tplc="340A0019" w:tentative="1">
      <w:start w:val="1"/>
      <w:numFmt w:val="lowerLetter"/>
      <w:lvlText w:val="%2."/>
      <w:lvlJc w:val="left"/>
      <w:pPr>
        <w:ind w:left="3564" w:hanging="360"/>
      </w:pPr>
    </w:lvl>
    <w:lvl w:ilvl="2" w:tplc="340A001B" w:tentative="1">
      <w:start w:val="1"/>
      <w:numFmt w:val="lowerRoman"/>
      <w:lvlText w:val="%3."/>
      <w:lvlJc w:val="right"/>
      <w:pPr>
        <w:ind w:left="4284" w:hanging="180"/>
      </w:pPr>
    </w:lvl>
    <w:lvl w:ilvl="3" w:tplc="340A000F" w:tentative="1">
      <w:start w:val="1"/>
      <w:numFmt w:val="decimal"/>
      <w:lvlText w:val="%4."/>
      <w:lvlJc w:val="left"/>
      <w:pPr>
        <w:ind w:left="5004" w:hanging="360"/>
      </w:pPr>
    </w:lvl>
    <w:lvl w:ilvl="4" w:tplc="340A0019" w:tentative="1">
      <w:start w:val="1"/>
      <w:numFmt w:val="lowerLetter"/>
      <w:lvlText w:val="%5."/>
      <w:lvlJc w:val="left"/>
      <w:pPr>
        <w:ind w:left="5724" w:hanging="360"/>
      </w:pPr>
    </w:lvl>
    <w:lvl w:ilvl="5" w:tplc="340A001B" w:tentative="1">
      <w:start w:val="1"/>
      <w:numFmt w:val="lowerRoman"/>
      <w:lvlText w:val="%6."/>
      <w:lvlJc w:val="right"/>
      <w:pPr>
        <w:ind w:left="6444" w:hanging="180"/>
      </w:pPr>
    </w:lvl>
    <w:lvl w:ilvl="6" w:tplc="340A000F" w:tentative="1">
      <w:start w:val="1"/>
      <w:numFmt w:val="decimal"/>
      <w:lvlText w:val="%7."/>
      <w:lvlJc w:val="left"/>
      <w:pPr>
        <w:ind w:left="7164" w:hanging="360"/>
      </w:pPr>
    </w:lvl>
    <w:lvl w:ilvl="7" w:tplc="340A0019" w:tentative="1">
      <w:start w:val="1"/>
      <w:numFmt w:val="lowerLetter"/>
      <w:lvlText w:val="%8."/>
      <w:lvlJc w:val="left"/>
      <w:pPr>
        <w:ind w:left="7884" w:hanging="360"/>
      </w:pPr>
    </w:lvl>
    <w:lvl w:ilvl="8" w:tplc="340A001B" w:tentative="1">
      <w:start w:val="1"/>
      <w:numFmt w:val="lowerRoman"/>
      <w:lvlText w:val="%9."/>
      <w:lvlJc w:val="right"/>
      <w:pPr>
        <w:ind w:left="8604" w:hanging="180"/>
      </w:pPr>
    </w:lvl>
  </w:abstractNum>
  <w:abstractNum w:abstractNumId="162" w15:restartNumberingAfterBreak="0">
    <w:nsid w:val="74B64CE9"/>
    <w:multiLevelType w:val="hybridMultilevel"/>
    <w:tmpl w:val="EDBCD72E"/>
    <w:lvl w:ilvl="0" w:tplc="340A0017">
      <w:start w:val="1"/>
      <w:numFmt w:val="lowerLetter"/>
      <w:lvlText w:val="%1)"/>
      <w:lvlJc w:val="left"/>
      <w:pPr>
        <w:ind w:left="4122" w:hanging="360"/>
      </w:pPr>
    </w:lvl>
    <w:lvl w:ilvl="1" w:tplc="C1764370">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163" w15:restartNumberingAfterBreak="0">
    <w:nsid w:val="7633460F"/>
    <w:multiLevelType w:val="multilevel"/>
    <w:tmpl w:val="F1ACF8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76B313F6"/>
    <w:multiLevelType w:val="hybridMultilevel"/>
    <w:tmpl w:val="DA685268"/>
    <w:lvl w:ilvl="0" w:tplc="612E7868">
      <w:start w:val="1"/>
      <w:numFmt w:val="lowerLetter"/>
      <w:lvlText w:val="%1)"/>
      <w:lvlJc w:val="left"/>
      <w:pPr>
        <w:ind w:left="4842" w:hanging="360"/>
      </w:pPr>
      <w:rPr>
        <w:b/>
        <w:bCs/>
      </w:rPr>
    </w:lvl>
    <w:lvl w:ilvl="1" w:tplc="080A0019" w:tentative="1">
      <w:start w:val="1"/>
      <w:numFmt w:val="lowerLetter"/>
      <w:lvlText w:val="%2."/>
      <w:lvlJc w:val="left"/>
      <w:pPr>
        <w:ind w:left="5562" w:hanging="360"/>
      </w:pPr>
    </w:lvl>
    <w:lvl w:ilvl="2" w:tplc="080A001B" w:tentative="1">
      <w:start w:val="1"/>
      <w:numFmt w:val="lowerRoman"/>
      <w:lvlText w:val="%3."/>
      <w:lvlJc w:val="right"/>
      <w:pPr>
        <w:ind w:left="6282" w:hanging="180"/>
      </w:pPr>
    </w:lvl>
    <w:lvl w:ilvl="3" w:tplc="080A000F" w:tentative="1">
      <w:start w:val="1"/>
      <w:numFmt w:val="decimal"/>
      <w:lvlText w:val="%4."/>
      <w:lvlJc w:val="left"/>
      <w:pPr>
        <w:ind w:left="7002" w:hanging="360"/>
      </w:pPr>
    </w:lvl>
    <w:lvl w:ilvl="4" w:tplc="080A0019" w:tentative="1">
      <w:start w:val="1"/>
      <w:numFmt w:val="lowerLetter"/>
      <w:lvlText w:val="%5."/>
      <w:lvlJc w:val="left"/>
      <w:pPr>
        <w:ind w:left="7722" w:hanging="360"/>
      </w:pPr>
    </w:lvl>
    <w:lvl w:ilvl="5" w:tplc="080A001B" w:tentative="1">
      <w:start w:val="1"/>
      <w:numFmt w:val="lowerRoman"/>
      <w:lvlText w:val="%6."/>
      <w:lvlJc w:val="right"/>
      <w:pPr>
        <w:ind w:left="8442" w:hanging="180"/>
      </w:pPr>
    </w:lvl>
    <w:lvl w:ilvl="6" w:tplc="080A000F" w:tentative="1">
      <w:start w:val="1"/>
      <w:numFmt w:val="decimal"/>
      <w:lvlText w:val="%7."/>
      <w:lvlJc w:val="left"/>
      <w:pPr>
        <w:ind w:left="9162" w:hanging="360"/>
      </w:pPr>
    </w:lvl>
    <w:lvl w:ilvl="7" w:tplc="080A0019" w:tentative="1">
      <w:start w:val="1"/>
      <w:numFmt w:val="lowerLetter"/>
      <w:lvlText w:val="%8."/>
      <w:lvlJc w:val="left"/>
      <w:pPr>
        <w:ind w:left="9882" w:hanging="360"/>
      </w:pPr>
    </w:lvl>
    <w:lvl w:ilvl="8" w:tplc="080A001B" w:tentative="1">
      <w:start w:val="1"/>
      <w:numFmt w:val="lowerRoman"/>
      <w:lvlText w:val="%9."/>
      <w:lvlJc w:val="right"/>
      <w:pPr>
        <w:ind w:left="10602" w:hanging="180"/>
      </w:pPr>
    </w:lvl>
  </w:abstractNum>
  <w:abstractNum w:abstractNumId="165" w15:restartNumberingAfterBreak="0">
    <w:nsid w:val="76EA44C6"/>
    <w:multiLevelType w:val="hybridMultilevel"/>
    <w:tmpl w:val="FDE4C52C"/>
    <w:lvl w:ilvl="0" w:tplc="FFFFFFFF">
      <w:start w:val="1"/>
      <w:numFmt w:val="decimal"/>
      <w:lvlText w:val="%1)"/>
      <w:lvlJc w:val="left"/>
      <w:pPr>
        <w:ind w:left="825" w:hanging="465"/>
      </w:pPr>
      <w:rPr>
        <w:rFonts w:hint="default"/>
        <w:b/>
        <w:bCs/>
      </w:rPr>
    </w:lvl>
    <w:lvl w:ilvl="1" w:tplc="CF8841B8">
      <w:start w:val="1"/>
      <w:numFmt w:val="lowerLetter"/>
      <w:lvlText w:val="%2)"/>
      <w:lvlJc w:val="left"/>
      <w:pPr>
        <w:ind w:left="4335" w:hanging="3255"/>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78C14F7"/>
    <w:multiLevelType w:val="multilevel"/>
    <w:tmpl w:val="E6C00C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8495A02"/>
    <w:multiLevelType w:val="hybridMultilevel"/>
    <w:tmpl w:val="98685084"/>
    <w:lvl w:ilvl="0" w:tplc="4E6C0686">
      <w:start w:val="1"/>
      <w:numFmt w:val="lowerLetter"/>
      <w:lvlText w:val="%1)"/>
      <w:lvlJc w:val="left"/>
      <w:pPr>
        <w:ind w:left="1440" w:hanging="360"/>
      </w:pPr>
      <w:rPr>
        <w:b/>
        <w:bCs/>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68" w15:restartNumberingAfterBreak="0">
    <w:nsid w:val="788266C7"/>
    <w:multiLevelType w:val="hybridMultilevel"/>
    <w:tmpl w:val="17D8FC82"/>
    <w:lvl w:ilvl="0" w:tplc="4E6C06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90577FF"/>
    <w:multiLevelType w:val="multilevel"/>
    <w:tmpl w:val="A30EEE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15:restartNumberingAfterBreak="0">
    <w:nsid w:val="79910BC7"/>
    <w:multiLevelType w:val="hybridMultilevel"/>
    <w:tmpl w:val="F9329CD6"/>
    <w:lvl w:ilvl="0" w:tplc="0F60417A">
      <w:start w:val="1"/>
      <w:numFmt w:val="lowerRoman"/>
      <w:lvlText w:val="%1)"/>
      <w:lvlJc w:val="left"/>
      <w:pPr>
        <w:ind w:left="5409"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79F1649D"/>
    <w:multiLevelType w:val="multilevel"/>
    <w:tmpl w:val="2FE002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15:restartNumberingAfterBreak="0">
    <w:nsid w:val="7CB75A9F"/>
    <w:multiLevelType w:val="hybridMultilevel"/>
    <w:tmpl w:val="0FD82E9E"/>
    <w:lvl w:ilvl="0" w:tplc="FFFFFFFF">
      <w:start w:val="1"/>
      <w:numFmt w:val="decimal"/>
      <w:lvlText w:val="%1)"/>
      <w:lvlJc w:val="left"/>
      <w:pPr>
        <w:ind w:left="825" w:hanging="465"/>
      </w:pPr>
      <w:rPr>
        <w:rFonts w:hint="default"/>
        <w:b/>
        <w:bCs/>
      </w:rPr>
    </w:lvl>
    <w:lvl w:ilvl="1" w:tplc="FFFFFFFF">
      <w:start w:val="1"/>
      <w:numFmt w:val="lowerLetter"/>
      <w:lvlText w:val="%2)"/>
      <w:lvlJc w:val="left"/>
      <w:pPr>
        <w:ind w:left="4335" w:hanging="3255"/>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CD96C73"/>
    <w:multiLevelType w:val="hybridMultilevel"/>
    <w:tmpl w:val="54606DBC"/>
    <w:lvl w:ilvl="0" w:tplc="340A0017">
      <w:start w:val="1"/>
      <w:numFmt w:val="lowerLetter"/>
      <w:lvlText w:val="%1)"/>
      <w:lvlJc w:val="left"/>
      <w:pPr>
        <w:ind w:left="4122" w:hanging="360"/>
      </w:pPr>
    </w:lvl>
    <w:lvl w:ilvl="1" w:tplc="612E7868">
      <w:start w:val="1"/>
      <w:numFmt w:val="lowerLetter"/>
      <w:lvlText w:val="%2)"/>
      <w:lvlJc w:val="left"/>
      <w:pPr>
        <w:ind w:left="4842" w:hanging="360"/>
      </w:pPr>
      <w:rPr>
        <w:b/>
        <w:bCs/>
      </w:rPr>
    </w:lvl>
    <w:lvl w:ilvl="2" w:tplc="080A001B" w:tentative="1">
      <w:start w:val="1"/>
      <w:numFmt w:val="lowerRoman"/>
      <w:lvlText w:val="%3."/>
      <w:lvlJc w:val="right"/>
      <w:pPr>
        <w:ind w:left="5562" w:hanging="180"/>
      </w:pPr>
    </w:lvl>
    <w:lvl w:ilvl="3" w:tplc="080A000F" w:tentative="1">
      <w:start w:val="1"/>
      <w:numFmt w:val="decimal"/>
      <w:lvlText w:val="%4."/>
      <w:lvlJc w:val="left"/>
      <w:pPr>
        <w:ind w:left="6282" w:hanging="360"/>
      </w:pPr>
    </w:lvl>
    <w:lvl w:ilvl="4" w:tplc="080A0019" w:tentative="1">
      <w:start w:val="1"/>
      <w:numFmt w:val="lowerLetter"/>
      <w:lvlText w:val="%5."/>
      <w:lvlJc w:val="left"/>
      <w:pPr>
        <w:ind w:left="7002" w:hanging="360"/>
      </w:pPr>
    </w:lvl>
    <w:lvl w:ilvl="5" w:tplc="080A001B" w:tentative="1">
      <w:start w:val="1"/>
      <w:numFmt w:val="lowerRoman"/>
      <w:lvlText w:val="%6."/>
      <w:lvlJc w:val="right"/>
      <w:pPr>
        <w:ind w:left="7722" w:hanging="180"/>
      </w:pPr>
    </w:lvl>
    <w:lvl w:ilvl="6" w:tplc="080A000F" w:tentative="1">
      <w:start w:val="1"/>
      <w:numFmt w:val="decimal"/>
      <w:lvlText w:val="%7."/>
      <w:lvlJc w:val="left"/>
      <w:pPr>
        <w:ind w:left="8442" w:hanging="360"/>
      </w:pPr>
    </w:lvl>
    <w:lvl w:ilvl="7" w:tplc="080A0019" w:tentative="1">
      <w:start w:val="1"/>
      <w:numFmt w:val="lowerLetter"/>
      <w:lvlText w:val="%8."/>
      <w:lvlJc w:val="left"/>
      <w:pPr>
        <w:ind w:left="9162" w:hanging="360"/>
      </w:pPr>
    </w:lvl>
    <w:lvl w:ilvl="8" w:tplc="080A001B" w:tentative="1">
      <w:start w:val="1"/>
      <w:numFmt w:val="lowerRoman"/>
      <w:lvlText w:val="%9."/>
      <w:lvlJc w:val="right"/>
      <w:pPr>
        <w:ind w:left="9882" w:hanging="180"/>
      </w:pPr>
    </w:lvl>
  </w:abstractNum>
  <w:abstractNum w:abstractNumId="174" w15:restartNumberingAfterBreak="0">
    <w:nsid w:val="7D0C1B02"/>
    <w:multiLevelType w:val="hybridMultilevel"/>
    <w:tmpl w:val="17CC46D0"/>
    <w:lvl w:ilvl="0" w:tplc="4E6C068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D1C6892"/>
    <w:multiLevelType w:val="hybridMultilevel"/>
    <w:tmpl w:val="BD5AA9BC"/>
    <w:lvl w:ilvl="0" w:tplc="FFFFFFFF">
      <w:start w:val="1"/>
      <w:numFmt w:val="decimal"/>
      <w:lvlText w:val="%1)"/>
      <w:lvlJc w:val="left"/>
      <w:pPr>
        <w:ind w:left="825" w:hanging="465"/>
      </w:pPr>
      <w:rPr>
        <w:rFonts w:hint="default"/>
        <w:b/>
        <w:bCs/>
      </w:rPr>
    </w:lvl>
    <w:lvl w:ilvl="1" w:tplc="FFFFFFFF">
      <w:start w:val="1"/>
      <w:numFmt w:val="lowerLetter"/>
      <w:lvlText w:val="%2)"/>
      <w:lvlJc w:val="left"/>
      <w:pPr>
        <w:ind w:left="4335" w:hanging="3255"/>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DFB5664"/>
    <w:multiLevelType w:val="multilevel"/>
    <w:tmpl w:val="F4FE5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49089817">
    <w:abstractNumId w:val="131"/>
  </w:num>
  <w:num w:numId="2" w16cid:durableId="1529756979">
    <w:abstractNumId w:val="98"/>
  </w:num>
  <w:num w:numId="3" w16cid:durableId="330723342">
    <w:abstractNumId w:val="107"/>
  </w:num>
  <w:num w:numId="4" w16cid:durableId="178008233">
    <w:abstractNumId w:val="64"/>
  </w:num>
  <w:num w:numId="5" w16cid:durableId="2104447055">
    <w:abstractNumId w:val="39"/>
  </w:num>
  <w:num w:numId="6" w16cid:durableId="129062047">
    <w:abstractNumId w:val="58"/>
  </w:num>
  <w:num w:numId="7" w16cid:durableId="2093699533">
    <w:abstractNumId w:val="174"/>
  </w:num>
  <w:num w:numId="8" w16cid:durableId="1974943208">
    <w:abstractNumId w:val="31"/>
  </w:num>
  <w:num w:numId="9" w16cid:durableId="515116263">
    <w:abstractNumId w:val="57"/>
  </w:num>
  <w:num w:numId="10" w16cid:durableId="999819454">
    <w:abstractNumId w:val="12"/>
  </w:num>
  <w:num w:numId="11" w16cid:durableId="79183425">
    <w:abstractNumId w:val="88"/>
  </w:num>
  <w:num w:numId="12" w16cid:durableId="218907620">
    <w:abstractNumId w:val="91"/>
  </w:num>
  <w:num w:numId="13" w16cid:durableId="998116904">
    <w:abstractNumId w:val="102"/>
  </w:num>
  <w:num w:numId="14" w16cid:durableId="1083332343">
    <w:abstractNumId w:val="104"/>
  </w:num>
  <w:num w:numId="15" w16cid:durableId="2071421637">
    <w:abstractNumId w:val="75"/>
  </w:num>
  <w:num w:numId="16" w16cid:durableId="988440611">
    <w:abstractNumId w:val="168"/>
  </w:num>
  <w:num w:numId="17" w16cid:durableId="1532255342">
    <w:abstractNumId w:val="62"/>
  </w:num>
  <w:num w:numId="18" w16cid:durableId="914315776">
    <w:abstractNumId w:val="136"/>
  </w:num>
  <w:num w:numId="19" w16cid:durableId="612518733">
    <w:abstractNumId w:val="8"/>
  </w:num>
  <w:num w:numId="20" w16cid:durableId="867446113">
    <w:abstractNumId w:val="61"/>
  </w:num>
  <w:num w:numId="21" w16cid:durableId="1349600001">
    <w:abstractNumId w:val="42"/>
  </w:num>
  <w:num w:numId="22" w16cid:durableId="748700490">
    <w:abstractNumId w:val="34"/>
  </w:num>
  <w:num w:numId="23" w16cid:durableId="911429782">
    <w:abstractNumId w:val="40"/>
  </w:num>
  <w:num w:numId="24" w16cid:durableId="1048380170">
    <w:abstractNumId w:val="144"/>
  </w:num>
  <w:num w:numId="25" w16cid:durableId="1024091918">
    <w:abstractNumId w:val="65"/>
  </w:num>
  <w:num w:numId="26" w16cid:durableId="1459033406">
    <w:abstractNumId w:val="51"/>
  </w:num>
  <w:num w:numId="27" w16cid:durableId="752509700">
    <w:abstractNumId w:val="73"/>
  </w:num>
  <w:num w:numId="28" w16cid:durableId="1524827530">
    <w:abstractNumId w:val="120"/>
  </w:num>
  <w:num w:numId="29" w16cid:durableId="969558673">
    <w:abstractNumId w:val="163"/>
  </w:num>
  <w:num w:numId="30" w16cid:durableId="1462111414">
    <w:abstractNumId w:val="121"/>
  </w:num>
  <w:num w:numId="31" w16cid:durableId="1298678138">
    <w:abstractNumId w:val="92"/>
  </w:num>
  <w:num w:numId="32" w16cid:durableId="464087785">
    <w:abstractNumId w:val="147"/>
  </w:num>
  <w:num w:numId="33" w16cid:durableId="933051124">
    <w:abstractNumId w:val="129"/>
  </w:num>
  <w:num w:numId="34" w16cid:durableId="1835292413">
    <w:abstractNumId w:val="160"/>
  </w:num>
  <w:num w:numId="35" w16cid:durableId="1684479140">
    <w:abstractNumId w:val="124"/>
  </w:num>
  <w:num w:numId="36" w16cid:durableId="1726221622">
    <w:abstractNumId w:val="3"/>
  </w:num>
  <w:num w:numId="37" w16cid:durableId="66996835">
    <w:abstractNumId w:val="109"/>
  </w:num>
  <w:num w:numId="38" w16cid:durableId="983197875">
    <w:abstractNumId w:val="149"/>
  </w:num>
  <w:num w:numId="39" w16cid:durableId="1993175586">
    <w:abstractNumId w:val="105"/>
  </w:num>
  <w:num w:numId="40" w16cid:durableId="1339234336">
    <w:abstractNumId w:val="146"/>
  </w:num>
  <w:num w:numId="41" w16cid:durableId="1005013471">
    <w:abstractNumId w:val="50"/>
  </w:num>
  <w:num w:numId="42" w16cid:durableId="1193038253">
    <w:abstractNumId w:val="166"/>
  </w:num>
  <w:num w:numId="43" w16cid:durableId="555704612">
    <w:abstractNumId w:val="53"/>
  </w:num>
  <w:num w:numId="44" w16cid:durableId="1593704874">
    <w:abstractNumId w:val="46"/>
  </w:num>
  <w:num w:numId="45" w16cid:durableId="1324318272">
    <w:abstractNumId w:val="33"/>
  </w:num>
  <w:num w:numId="46" w16cid:durableId="1675645434">
    <w:abstractNumId w:val="76"/>
  </w:num>
  <w:num w:numId="47" w16cid:durableId="2048410976">
    <w:abstractNumId w:val="89"/>
  </w:num>
  <w:num w:numId="48" w16cid:durableId="1971395505">
    <w:abstractNumId w:val="6"/>
  </w:num>
  <w:num w:numId="49" w16cid:durableId="1572929629">
    <w:abstractNumId w:val="47"/>
  </w:num>
  <w:num w:numId="50" w16cid:durableId="154956447">
    <w:abstractNumId w:val="48"/>
  </w:num>
  <w:num w:numId="51" w16cid:durableId="454444744">
    <w:abstractNumId w:val="71"/>
  </w:num>
  <w:num w:numId="52" w16cid:durableId="940602263">
    <w:abstractNumId w:val="69"/>
  </w:num>
  <w:num w:numId="53" w16cid:durableId="507452211">
    <w:abstractNumId w:val="72"/>
  </w:num>
  <w:num w:numId="54" w16cid:durableId="295794014">
    <w:abstractNumId w:val="161"/>
  </w:num>
  <w:num w:numId="55" w16cid:durableId="1079402349">
    <w:abstractNumId w:val="7"/>
  </w:num>
  <w:num w:numId="56" w16cid:durableId="1830974852">
    <w:abstractNumId w:val="20"/>
  </w:num>
  <w:num w:numId="57" w16cid:durableId="361441243">
    <w:abstractNumId w:val="165"/>
  </w:num>
  <w:num w:numId="58" w16cid:durableId="709185993">
    <w:abstractNumId w:val="96"/>
  </w:num>
  <w:num w:numId="59" w16cid:durableId="1820267362">
    <w:abstractNumId w:val="14"/>
  </w:num>
  <w:num w:numId="60" w16cid:durableId="771827616">
    <w:abstractNumId w:val="74"/>
  </w:num>
  <w:num w:numId="61" w16cid:durableId="1687749533">
    <w:abstractNumId w:val="125"/>
  </w:num>
  <w:num w:numId="62" w16cid:durableId="2010399566">
    <w:abstractNumId w:val="87"/>
  </w:num>
  <w:num w:numId="63" w16cid:durableId="2017728779">
    <w:abstractNumId w:val="167"/>
  </w:num>
  <w:num w:numId="64" w16cid:durableId="150679962">
    <w:abstractNumId w:val="25"/>
  </w:num>
  <w:num w:numId="65" w16cid:durableId="705326069">
    <w:abstractNumId w:val="32"/>
  </w:num>
  <w:num w:numId="66" w16cid:durableId="61754111">
    <w:abstractNumId w:val="106"/>
  </w:num>
  <w:num w:numId="67" w16cid:durableId="1543206921">
    <w:abstractNumId w:val="114"/>
  </w:num>
  <w:num w:numId="68" w16cid:durableId="1618947919">
    <w:abstractNumId w:val="119"/>
  </w:num>
  <w:num w:numId="69" w16cid:durableId="698623638">
    <w:abstractNumId w:val="152"/>
  </w:num>
  <w:num w:numId="70" w16cid:durableId="2092461357">
    <w:abstractNumId w:val="175"/>
  </w:num>
  <w:num w:numId="71" w16cid:durableId="202445420">
    <w:abstractNumId w:val="17"/>
  </w:num>
  <w:num w:numId="72" w16cid:durableId="277638529">
    <w:abstractNumId w:val="1"/>
  </w:num>
  <w:num w:numId="73" w16cid:durableId="838813346">
    <w:abstractNumId w:val="153"/>
  </w:num>
  <w:num w:numId="74" w16cid:durableId="264072603">
    <w:abstractNumId w:val="142"/>
  </w:num>
  <w:num w:numId="75" w16cid:durableId="631252996">
    <w:abstractNumId w:val="112"/>
  </w:num>
  <w:num w:numId="76" w16cid:durableId="2100980113">
    <w:abstractNumId w:val="135"/>
  </w:num>
  <w:num w:numId="77" w16cid:durableId="354111992">
    <w:abstractNumId w:val="128"/>
  </w:num>
  <w:num w:numId="78" w16cid:durableId="1073160221">
    <w:abstractNumId w:val="77"/>
  </w:num>
  <w:num w:numId="79" w16cid:durableId="1296788628">
    <w:abstractNumId w:val="56"/>
  </w:num>
  <w:num w:numId="80" w16cid:durableId="1294023751">
    <w:abstractNumId w:val="49"/>
  </w:num>
  <w:num w:numId="81" w16cid:durableId="221141892">
    <w:abstractNumId w:val="54"/>
  </w:num>
  <w:num w:numId="82" w16cid:durableId="1839885489">
    <w:abstractNumId w:val="18"/>
  </w:num>
  <w:num w:numId="83" w16cid:durableId="432091406">
    <w:abstractNumId w:val="27"/>
  </w:num>
  <w:num w:numId="84" w16cid:durableId="42868182">
    <w:abstractNumId w:val="97"/>
  </w:num>
  <w:num w:numId="85" w16cid:durableId="657198033">
    <w:abstractNumId w:val="2"/>
  </w:num>
  <w:num w:numId="86" w16cid:durableId="817650891">
    <w:abstractNumId w:val="38"/>
  </w:num>
  <w:num w:numId="87" w16cid:durableId="1076703850">
    <w:abstractNumId w:val="126"/>
  </w:num>
  <w:num w:numId="88" w16cid:durableId="798761678">
    <w:abstractNumId w:val="132"/>
  </w:num>
  <w:num w:numId="89" w16cid:durableId="1996569415">
    <w:abstractNumId w:val="108"/>
  </w:num>
  <w:num w:numId="90" w16cid:durableId="1152334951">
    <w:abstractNumId w:val="158"/>
  </w:num>
  <w:num w:numId="91" w16cid:durableId="1433668453">
    <w:abstractNumId w:val="110"/>
  </w:num>
  <w:num w:numId="92" w16cid:durableId="1240869233">
    <w:abstractNumId w:val="16"/>
  </w:num>
  <w:num w:numId="93" w16cid:durableId="1945763947">
    <w:abstractNumId w:val="43"/>
  </w:num>
  <w:num w:numId="94" w16cid:durableId="535508095">
    <w:abstractNumId w:val="66"/>
  </w:num>
  <w:num w:numId="95" w16cid:durableId="1689715109">
    <w:abstractNumId w:val="122"/>
  </w:num>
  <w:num w:numId="96" w16cid:durableId="1369405189">
    <w:abstractNumId w:val="82"/>
  </w:num>
  <w:num w:numId="97" w16cid:durableId="2095468205">
    <w:abstractNumId w:val="99"/>
  </w:num>
  <w:num w:numId="98" w16cid:durableId="1492333954">
    <w:abstractNumId w:val="0"/>
  </w:num>
  <w:num w:numId="99" w16cid:durableId="1496408952">
    <w:abstractNumId w:val="93"/>
  </w:num>
  <w:num w:numId="100" w16cid:durableId="2110612225">
    <w:abstractNumId w:val="162"/>
  </w:num>
  <w:num w:numId="101" w16cid:durableId="1558930041">
    <w:abstractNumId w:val="30"/>
  </w:num>
  <w:num w:numId="102" w16cid:durableId="1948468302">
    <w:abstractNumId w:val="60"/>
  </w:num>
  <w:num w:numId="103" w16cid:durableId="1925452437">
    <w:abstractNumId w:val="22"/>
  </w:num>
  <w:num w:numId="104" w16cid:durableId="1011570982">
    <w:abstractNumId w:val="127"/>
  </w:num>
  <w:num w:numId="105" w16cid:durableId="409889077">
    <w:abstractNumId w:val="159"/>
  </w:num>
  <w:num w:numId="106" w16cid:durableId="1545101587">
    <w:abstractNumId w:val="154"/>
  </w:num>
  <w:num w:numId="107" w16cid:durableId="898057524">
    <w:abstractNumId w:val="45"/>
  </w:num>
  <w:num w:numId="108" w16cid:durableId="1937710320">
    <w:abstractNumId w:val="133"/>
  </w:num>
  <w:num w:numId="109" w16cid:durableId="776676354">
    <w:abstractNumId w:val="21"/>
  </w:num>
  <w:num w:numId="110" w16cid:durableId="1540897832">
    <w:abstractNumId w:val="35"/>
  </w:num>
  <w:num w:numId="111" w16cid:durableId="1779642003">
    <w:abstractNumId w:val="170"/>
  </w:num>
  <w:num w:numId="112" w16cid:durableId="618222831">
    <w:abstractNumId w:val="63"/>
  </w:num>
  <w:num w:numId="113" w16cid:durableId="945769206">
    <w:abstractNumId w:val="13"/>
  </w:num>
  <w:num w:numId="114" w16cid:durableId="1997537712">
    <w:abstractNumId w:val="134"/>
  </w:num>
  <w:num w:numId="115" w16cid:durableId="1551919918">
    <w:abstractNumId w:val="29"/>
  </w:num>
  <w:num w:numId="116" w16cid:durableId="1136680488">
    <w:abstractNumId w:val="173"/>
  </w:num>
  <w:num w:numId="117" w16cid:durableId="1220359663">
    <w:abstractNumId w:val="113"/>
  </w:num>
  <w:num w:numId="118" w16cid:durableId="1844315071">
    <w:abstractNumId w:val="164"/>
  </w:num>
  <w:num w:numId="119" w16cid:durableId="2029987247">
    <w:abstractNumId w:val="141"/>
  </w:num>
  <w:num w:numId="120" w16cid:durableId="36660073">
    <w:abstractNumId w:val="11"/>
  </w:num>
  <w:num w:numId="121" w16cid:durableId="1183546073">
    <w:abstractNumId w:val="78"/>
  </w:num>
  <w:num w:numId="122" w16cid:durableId="1066951034">
    <w:abstractNumId w:val="115"/>
  </w:num>
  <w:num w:numId="123" w16cid:durableId="260575543">
    <w:abstractNumId w:val="26"/>
  </w:num>
  <w:num w:numId="124" w16cid:durableId="14993">
    <w:abstractNumId w:val="5"/>
  </w:num>
  <w:num w:numId="125" w16cid:durableId="1183318045">
    <w:abstractNumId w:val="23"/>
  </w:num>
  <w:num w:numId="126" w16cid:durableId="1959675542">
    <w:abstractNumId w:val="80"/>
  </w:num>
  <w:num w:numId="127" w16cid:durableId="729693796">
    <w:abstractNumId w:val="100"/>
  </w:num>
  <w:num w:numId="128" w16cid:durableId="432634129">
    <w:abstractNumId w:val="103"/>
  </w:num>
  <w:num w:numId="129" w16cid:durableId="370154491">
    <w:abstractNumId w:val="41"/>
  </w:num>
  <w:num w:numId="130" w16cid:durableId="963003961">
    <w:abstractNumId w:val="94"/>
  </w:num>
  <w:num w:numId="131" w16cid:durableId="732510760">
    <w:abstractNumId w:val="95"/>
  </w:num>
  <w:num w:numId="132" w16cid:durableId="232156464">
    <w:abstractNumId w:val="9"/>
  </w:num>
  <w:num w:numId="133" w16cid:durableId="1176533848">
    <w:abstractNumId w:val="4"/>
  </w:num>
  <w:num w:numId="134" w16cid:durableId="1060978232">
    <w:abstractNumId w:val="172"/>
  </w:num>
  <w:num w:numId="135" w16cid:durableId="1536581464">
    <w:abstractNumId w:val="155"/>
  </w:num>
  <w:num w:numId="136" w16cid:durableId="1878392902">
    <w:abstractNumId w:val="143"/>
  </w:num>
  <w:num w:numId="137" w16cid:durableId="728916298">
    <w:abstractNumId w:val="36"/>
  </w:num>
  <w:num w:numId="138" w16cid:durableId="1620989957">
    <w:abstractNumId w:val="19"/>
  </w:num>
  <w:num w:numId="139" w16cid:durableId="418599269">
    <w:abstractNumId w:val="111"/>
  </w:num>
  <w:num w:numId="140" w16cid:durableId="179246930">
    <w:abstractNumId w:val="68"/>
  </w:num>
  <w:num w:numId="141" w16cid:durableId="510878084">
    <w:abstractNumId w:val="37"/>
  </w:num>
  <w:num w:numId="142" w16cid:durableId="1677268938">
    <w:abstractNumId w:val="138"/>
  </w:num>
  <w:num w:numId="143" w16cid:durableId="256986324">
    <w:abstractNumId w:val="86"/>
  </w:num>
  <w:num w:numId="144" w16cid:durableId="639382277">
    <w:abstractNumId w:val="10"/>
  </w:num>
  <w:num w:numId="145" w16cid:durableId="695929644">
    <w:abstractNumId w:val="83"/>
  </w:num>
  <w:num w:numId="146" w16cid:durableId="1538856834">
    <w:abstractNumId w:val="59"/>
  </w:num>
  <w:num w:numId="147" w16cid:durableId="1971396447">
    <w:abstractNumId w:val="81"/>
  </w:num>
  <w:num w:numId="148" w16cid:durableId="893735211">
    <w:abstractNumId w:val="55"/>
  </w:num>
  <w:num w:numId="149" w16cid:durableId="2063822260">
    <w:abstractNumId w:val="145"/>
  </w:num>
  <w:num w:numId="150" w16cid:durableId="1212351323">
    <w:abstractNumId w:val="137"/>
  </w:num>
  <w:num w:numId="151" w16cid:durableId="15020854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90214210">
    <w:abstractNumId w:val="64"/>
    <w:lvlOverride w:ilvl="0">
      <w:startOverride w:val="1"/>
    </w:lvlOverride>
  </w:num>
  <w:num w:numId="153" w16cid:durableId="1370571461">
    <w:abstractNumId w:val="24"/>
  </w:num>
  <w:num w:numId="154" w16cid:durableId="953169417">
    <w:abstractNumId w:val="67"/>
  </w:num>
  <w:num w:numId="155" w16cid:durableId="1266032780">
    <w:abstractNumId w:val="84"/>
  </w:num>
  <w:num w:numId="156" w16cid:durableId="697435037">
    <w:abstractNumId w:val="15"/>
  </w:num>
  <w:num w:numId="157" w16cid:durableId="1677339839">
    <w:abstractNumId w:val="123"/>
  </w:num>
  <w:num w:numId="158" w16cid:durableId="2104957836">
    <w:abstractNumId w:val="28"/>
  </w:num>
  <w:num w:numId="159" w16cid:durableId="1293756737">
    <w:abstractNumId w:val="79"/>
  </w:num>
  <w:num w:numId="160" w16cid:durableId="1313171641">
    <w:abstractNumId w:val="156"/>
  </w:num>
  <w:num w:numId="161" w16cid:durableId="1574319355">
    <w:abstractNumId w:val="85"/>
  </w:num>
  <w:num w:numId="162" w16cid:durableId="1760521016">
    <w:abstractNumId w:val="130"/>
  </w:num>
  <w:num w:numId="163" w16cid:durableId="1193152051">
    <w:abstractNumId w:val="148"/>
  </w:num>
  <w:num w:numId="164" w16cid:durableId="1253511344">
    <w:abstractNumId w:val="70"/>
  </w:num>
  <w:num w:numId="165" w16cid:durableId="2021471856">
    <w:abstractNumId w:val="117"/>
  </w:num>
  <w:num w:numId="166" w16cid:durableId="1848717285">
    <w:abstractNumId w:val="118"/>
  </w:num>
  <w:num w:numId="167" w16cid:durableId="766925432">
    <w:abstractNumId w:val="101"/>
  </w:num>
  <w:num w:numId="168" w16cid:durableId="1551530085">
    <w:abstractNumId w:val="150"/>
  </w:num>
  <w:num w:numId="169" w16cid:durableId="778765404">
    <w:abstractNumId w:val="90"/>
  </w:num>
  <w:num w:numId="170" w16cid:durableId="525754226">
    <w:abstractNumId w:val="139"/>
  </w:num>
  <w:num w:numId="171" w16cid:durableId="361593501">
    <w:abstractNumId w:val="52"/>
  </w:num>
  <w:num w:numId="172" w16cid:durableId="1881700447">
    <w:abstractNumId w:val="140"/>
  </w:num>
  <w:num w:numId="173" w16cid:durableId="1697778649">
    <w:abstractNumId w:val="151"/>
  </w:num>
  <w:num w:numId="174" w16cid:durableId="1402095429">
    <w:abstractNumId w:val="176"/>
  </w:num>
  <w:num w:numId="175" w16cid:durableId="289866271">
    <w:abstractNumId w:val="171"/>
  </w:num>
  <w:num w:numId="176" w16cid:durableId="1284192458">
    <w:abstractNumId w:val="169"/>
  </w:num>
  <w:num w:numId="177" w16cid:durableId="996037495">
    <w:abstractNumId w:val="157"/>
  </w:num>
  <w:num w:numId="178" w16cid:durableId="154341113">
    <w:abstractNumId w:val="116"/>
  </w:num>
  <w:num w:numId="179" w16cid:durableId="102192443">
    <w:abstractNumId w:val="4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8F"/>
    <w:rsid w:val="000109F3"/>
    <w:rsid w:val="000114AC"/>
    <w:rsid w:val="00020934"/>
    <w:rsid w:val="000356D4"/>
    <w:rsid w:val="00044A76"/>
    <w:rsid w:val="000571A9"/>
    <w:rsid w:val="00080AF3"/>
    <w:rsid w:val="00082BA3"/>
    <w:rsid w:val="00093F87"/>
    <w:rsid w:val="000A3045"/>
    <w:rsid w:val="000A3B83"/>
    <w:rsid w:val="000B10E3"/>
    <w:rsid w:val="000B1E32"/>
    <w:rsid w:val="000B3554"/>
    <w:rsid w:val="000B5121"/>
    <w:rsid w:val="000B5157"/>
    <w:rsid w:val="000B66B8"/>
    <w:rsid w:val="000C083B"/>
    <w:rsid w:val="000D26CD"/>
    <w:rsid w:val="000D28DD"/>
    <w:rsid w:val="000D5019"/>
    <w:rsid w:val="000E2E78"/>
    <w:rsid w:val="000F0300"/>
    <w:rsid w:val="00105770"/>
    <w:rsid w:val="00110B57"/>
    <w:rsid w:val="00111CC9"/>
    <w:rsid w:val="00113E10"/>
    <w:rsid w:val="00117A16"/>
    <w:rsid w:val="00144A6A"/>
    <w:rsid w:val="00151094"/>
    <w:rsid w:val="00161D24"/>
    <w:rsid w:val="00171BA7"/>
    <w:rsid w:val="001764C8"/>
    <w:rsid w:val="00176D01"/>
    <w:rsid w:val="00194670"/>
    <w:rsid w:val="001A46D1"/>
    <w:rsid w:val="001A48AB"/>
    <w:rsid w:val="001A792F"/>
    <w:rsid w:val="001B14A5"/>
    <w:rsid w:val="001B29EE"/>
    <w:rsid w:val="001C1248"/>
    <w:rsid w:val="001E05AC"/>
    <w:rsid w:val="001E23C8"/>
    <w:rsid w:val="00211643"/>
    <w:rsid w:val="00220C34"/>
    <w:rsid w:val="00240A89"/>
    <w:rsid w:val="00242E1E"/>
    <w:rsid w:val="00252E88"/>
    <w:rsid w:val="00255C84"/>
    <w:rsid w:val="002614FE"/>
    <w:rsid w:val="00265452"/>
    <w:rsid w:val="0027036F"/>
    <w:rsid w:val="00276C32"/>
    <w:rsid w:val="002A5465"/>
    <w:rsid w:val="002C0453"/>
    <w:rsid w:val="002C36F1"/>
    <w:rsid w:val="002D424B"/>
    <w:rsid w:val="002D4B59"/>
    <w:rsid w:val="002D7F74"/>
    <w:rsid w:val="002E24D4"/>
    <w:rsid w:val="002E27CA"/>
    <w:rsid w:val="002F3A04"/>
    <w:rsid w:val="002F468F"/>
    <w:rsid w:val="003210CA"/>
    <w:rsid w:val="00331224"/>
    <w:rsid w:val="0034002B"/>
    <w:rsid w:val="00342774"/>
    <w:rsid w:val="00345C26"/>
    <w:rsid w:val="00346151"/>
    <w:rsid w:val="00346CB5"/>
    <w:rsid w:val="0035331E"/>
    <w:rsid w:val="00357857"/>
    <w:rsid w:val="00361AED"/>
    <w:rsid w:val="003641D2"/>
    <w:rsid w:val="00364CDB"/>
    <w:rsid w:val="00376836"/>
    <w:rsid w:val="00380FE8"/>
    <w:rsid w:val="00382CC0"/>
    <w:rsid w:val="003839E3"/>
    <w:rsid w:val="003A2A09"/>
    <w:rsid w:val="003A568F"/>
    <w:rsid w:val="003A66C7"/>
    <w:rsid w:val="003B2D16"/>
    <w:rsid w:val="003B4927"/>
    <w:rsid w:val="003B5228"/>
    <w:rsid w:val="003B7EED"/>
    <w:rsid w:val="003C0912"/>
    <w:rsid w:val="003C4E12"/>
    <w:rsid w:val="003C67D0"/>
    <w:rsid w:val="003D0253"/>
    <w:rsid w:val="003D1865"/>
    <w:rsid w:val="003D42FA"/>
    <w:rsid w:val="003E13EB"/>
    <w:rsid w:val="003E1DA0"/>
    <w:rsid w:val="003E608F"/>
    <w:rsid w:val="003E6376"/>
    <w:rsid w:val="0040780F"/>
    <w:rsid w:val="00426CE1"/>
    <w:rsid w:val="00442A85"/>
    <w:rsid w:val="0044646A"/>
    <w:rsid w:val="00457CC5"/>
    <w:rsid w:val="00463EFE"/>
    <w:rsid w:val="004658FB"/>
    <w:rsid w:val="004713B4"/>
    <w:rsid w:val="00474856"/>
    <w:rsid w:val="0047492A"/>
    <w:rsid w:val="00476258"/>
    <w:rsid w:val="00486E7C"/>
    <w:rsid w:val="004A6712"/>
    <w:rsid w:val="004B1048"/>
    <w:rsid w:val="004B243B"/>
    <w:rsid w:val="004C377E"/>
    <w:rsid w:val="004C425E"/>
    <w:rsid w:val="004C7547"/>
    <w:rsid w:val="004D11E2"/>
    <w:rsid w:val="004D22A7"/>
    <w:rsid w:val="004D2956"/>
    <w:rsid w:val="004D5A67"/>
    <w:rsid w:val="004D5FA3"/>
    <w:rsid w:val="004E1300"/>
    <w:rsid w:val="004E44B2"/>
    <w:rsid w:val="004E663E"/>
    <w:rsid w:val="004F4881"/>
    <w:rsid w:val="004F5BED"/>
    <w:rsid w:val="00500FDB"/>
    <w:rsid w:val="00504C4C"/>
    <w:rsid w:val="00507402"/>
    <w:rsid w:val="00516E79"/>
    <w:rsid w:val="00517DB9"/>
    <w:rsid w:val="005249D7"/>
    <w:rsid w:val="005274A9"/>
    <w:rsid w:val="005417AF"/>
    <w:rsid w:val="00561704"/>
    <w:rsid w:val="00564D0A"/>
    <w:rsid w:val="00566204"/>
    <w:rsid w:val="00574D62"/>
    <w:rsid w:val="005A051C"/>
    <w:rsid w:val="005A31A8"/>
    <w:rsid w:val="005A5F25"/>
    <w:rsid w:val="005B13BF"/>
    <w:rsid w:val="005C0A72"/>
    <w:rsid w:val="005C3BE8"/>
    <w:rsid w:val="005D0EAF"/>
    <w:rsid w:val="005D58F1"/>
    <w:rsid w:val="005D7557"/>
    <w:rsid w:val="005E4ED0"/>
    <w:rsid w:val="005F3FA1"/>
    <w:rsid w:val="00602557"/>
    <w:rsid w:val="00613CF3"/>
    <w:rsid w:val="00627FC4"/>
    <w:rsid w:val="006314A1"/>
    <w:rsid w:val="00641216"/>
    <w:rsid w:val="00657E5D"/>
    <w:rsid w:val="00662A9C"/>
    <w:rsid w:val="00670780"/>
    <w:rsid w:val="00670924"/>
    <w:rsid w:val="006851CA"/>
    <w:rsid w:val="006A0139"/>
    <w:rsid w:val="006A7D35"/>
    <w:rsid w:val="006B171F"/>
    <w:rsid w:val="006B5496"/>
    <w:rsid w:val="006C2919"/>
    <w:rsid w:val="006E0FC8"/>
    <w:rsid w:val="006E22CB"/>
    <w:rsid w:val="006F5D82"/>
    <w:rsid w:val="0070451F"/>
    <w:rsid w:val="0071572E"/>
    <w:rsid w:val="00721FF8"/>
    <w:rsid w:val="00735109"/>
    <w:rsid w:val="00760916"/>
    <w:rsid w:val="00771706"/>
    <w:rsid w:val="00771A95"/>
    <w:rsid w:val="00773A33"/>
    <w:rsid w:val="00774FF7"/>
    <w:rsid w:val="0078203C"/>
    <w:rsid w:val="007A10A3"/>
    <w:rsid w:val="007A18A9"/>
    <w:rsid w:val="007B3F46"/>
    <w:rsid w:val="007B7A92"/>
    <w:rsid w:val="007C2BB2"/>
    <w:rsid w:val="007C427E"/>
    <w:rsid w:val="007C65A3"/>
    <w:rsid w:val="007D2D19"/>
    <w:rsid w:val="007D3D01"/>
    <w:rsid w:val="007E1239"/>
    <w:rsid w:val="007E4DF0"/>
    <w:rsid w:val="007E6415"/>
    <w:rsid w:val="007F27B4"/>
    <w:rsid w:val="008011CF"/>
    <w:rsid w:val="00804E2B"/>
    <w:rsid w:val="008142C2"/>
    <w:rsid w:val="0081499F"/>
    <w:rsid w:val="00822D66"/>
    <w:rsid w:val="00826D44"/>
    <w:rsid w:val="00831576"/>
    <w:rsid w:val="00837E24"/>
    <w:rsid w:val="00843897"/>
    <w:rsid w:val="00851C7E"/>
    <w:rsid w:val="00860581"/>
    <w:rsid w:val="0086389C"/>
    <w:rsid w:val="0087064B"/>
    <w:rsid w:val="00875C1E"/>
    <w:rsid w:val="008843C2"/>
    <w:rsid w:val="008937BE"/>
    <w:rsid w:val="0089473A"/>
    <w:rsid w:val="008A2249"/>
    <w:rsid w:val="008B6D63"/>
    <w:rsid w:val="008D4235"/>
    <w:rsid w:val="008D5928"/>
    <w:rsid w:val="008E06E9"/>
    <w:rsid w:val="008E3C39"/>
    <w:rsid w:val="008E58CD"/>
    <w:rsid w:val="00900E65"/>
    <w:rsid w:val="00901F46"/>
    <w:rsid w:val="00902F85"/>
    <w:rsid w:val="009039CA"/>
    <w:rsid w:val="00917E87"/>
    <w:rsid w:val="00923D40"/>
    <w:rsid w:val="00943C3C"/>
    <w:rsid w:val="00961627"/>
    <w:rsid w:val="0097673A"/>
    <w:rsid w:val="00984D42"/>
    <w:rsid w:val="0099297B"/>
    <w:rsid w:val="009960C0"/>
    <w:rsid w:val="009972C5"/>
    <w:rsid w:val="009973BD"/>
    <w:rsid w:val="009B2F21"/>
    <w:rsid w:val="009B549E"/>
    <w:rsid w:val="009B5758"/>
    <w:rsid w:val="009C3D5C"/>
    <w:rsid w:val="009C763F"/>
    <w:rsid w:val="009E1296"/>
    <w:rsid w:val="009E71BD"/>
    <w:rsid w:val="00A12C14"/>
    <w:rsid w:val="00A27D1C"/>
    <w:rsid w:val="00A42D66"/>
    <w:rsid w:val="00A43E2F"/>
    <w:rsid w:val="00A5107D"/>
    <w:rsid w:val="00A62859"/>
    <w:rsid w:val="00A7320C"/>
    <w:rsid w:val="00A76521"/>
    <w:rsid w:val="00A87194"/>
    <w:rsid w:val="00A972F8"/>
    <w:rsid w:val="00AA5EBB"/>
    <w:rsid w:val="00AA6217"/>
    <w:rsid w:val="00AB2C4D"/>
    <w:rsid w:val="00AB3443"/>
    <w:rsid w:val="00AB543D"/>
    <w:rsid w:val="00AD2C16"/>
    <w:rsid w:val="00AE026A"/>
    <w:rsid w:val="00AE0654"/>
    <w:rsid w:val="00AE5509"/>
    <w:rsid w:val="00AE6738"/>
    <w:rsid w:val="00AF6DED"/>
    <w:rsid w:val="00AF6E7D"/>
    <w:rsid w:val="00B009C4"/>
    <w:rsid w:val="00B03DBF"/>
    <w:rsid w:val="00B067BE"/>
    <w:rsid w:val="00B13A0A"/>
    <w:rsid w:val="00B17481"/>
    <w:rsid w:val="00B3229D"/>
    <w:rsid w:val="00B40BBF"/>
    <w:rsid w:val="00B40CBB"/>
    <w:rsid w:val="00B41366"/>
    <w:rsid w:val="00B44569"/>
    <w:rsid w:val="00B45E57"/>
    <w:rsid w:val="00B50AEB"/>
    <w:rsid w:val="00B53959"/>
    <w:rsid w:val="00B55A46"/>
    <w:rsid w:val="00B563AB"/>
    <w:rsid w:val="00B56C5C"/>
    <w:rsid w:val="00B57BE5"/>
    <w:rsid w:val="00B630C5"/>
    <w:rsid w:val="00B755EB"/>
    <w:rsid w:val="00B758FF"/>
    <w:rsid w:val="00B75A02"/>
    <w:rsid w:val="00B76948"/>
    <w:rsid w:val="00B80544"/>
    <w:rsid w:val="00B81928"/>
    <w:rsid w:val="00B826E4"/>
    <w:rsid w:val="00BA61B4"/>
    <w:rsid w:val="00BB7503"/>
    <w:rsid w:val="00BB79F2"/>
    <w:rsid w:val="00BC1859"/>
    <w:rsid w:val="00BC1EDF"/>
    <w:rsid w:val="00BC3A2B"/>
    <w:rsid w:val="00BC4D89"/>
    <w:rsid w:val="00BC64D4"/>
    <w:rsid w:val="00BD6581"/>
    <w:rsid w:val="00BE4E2E"/>
    <w:rsid w:val="00C01D0B"/>
    <w:rsid w:val="00C14C80"/>
    <w:rsid w:val="00C157DC"/>
    <w:rsid w:val="00C1765F"/>
    <w:rsid w:val="00C209B5"/>
    <w:rsid w:val="00C21986"/>
    <w:rsid w:val="00C21E02"/>
    <w:rsid w:val="00C22A05"/>
    <w:rsid w:val="00C25A8F"/>
    <w:rsid w:val="00C3278F"/>
    <w:rsid w:val="00C342E3"/>
    <w:rsid w:val="00C344EB"/>
    <w:rsid w:val="00C40173"/>
    <w:rsid w:val="00C45022"/>
    <w:rsid w:val="00C45E9A"/>
    <w:rsid w:val="00C5596B"/>
    <w:rsid w:val="00C757E8"/>
    <w:rsid w:val="00C8095E"/>
    <w:rsid w:val="00C823F8"/>
    <w:rsid w:val="00C82536"/>
    <w:rsid w:val="00C85DDE"/>
    <w:rsid w:val="00C8755E"/>
    <w:rsid w:val="00CA1E03"/>
    <w:rsid w:val="00CA41FB"/>
    <w:rsid w:val="00CA7F7A"/>
    <w:rsid w:val="00CA7FC8"/>
    <w:rsid w:val="00CB65B5"/>
    <w:rsid w:val="00CC2D1B"/>
    <w:rsid w:val="00CD08DD"/>
    <w:rsid w:val="00CD14E6"/>
    <w:rsid w:val="00CE2F80"/>
    <w:rsid w:val="00CE3BE1"/>
    <w:rsid w:val="00CE7BA1"/>
    <w:rsid w:val="00CF2D0B"/>
    <w:rsid w:val="00CF3380"/>
    <w:rsid w:val="00D05F43"/>
    <w:rsid w:val="00D07122"/>
    <w:rsid w:val="00D10FA3"/>
    <w:rsid w:val="00D12873"/>
    <w:rsid w:val="00D17D95"/>
    <w:rsid w:val="00D2083B"/>
    <w:rsid w:val="00D2544B"/>
    <w:rsid w:val="00D318A9"/>
    <w:rsid w:val="00D36264"/>
    <w:rsid w:val="00D403C4"/>
    <w:rsid w:val="00D471C9"/>
    <w:rsid w:val="00D51537"/>
    <w:rsid w:val="00D56FDF"/>
    <w:rsid w:val="00D61A18"/>
    <w:rsid w:val="00D644BE"/>
    <w:rsid w:val="00D71F14"/>
    <w:rsid w:val="00D86EEF"/>
    <w:rsid w:val="00D955AC"/>
    <w:rsid w:val="00D978C3"/>
    <w:rsid w:val="00DB0EB6"/>
    <w:rsid w:val="00DB418D"/>
    <w:rsid w:val="00DC2671"/>
    <w:rsid w:val="00DD52F4"/>
    <w:rsid w:val="00DD5646"/>
    <w:rsid w:val="00DE4041"/>
    <w:rsid w:val="00DE48BF"/>
    <w:rsid w:val="00DE6130"/>
    <w:rsid w:val="00DF07AB"/>
    <w:rsid w:val="00DF3A42"/>
    <w:rsid w:val="00DF3A5F"/>
    <w:rsid w:val="00DF7067"/>
    <w:rsid w:val="00DF70B4"/>
    <w:rsid w:val="00DF7EE6"/>
    <w:rsid w:val="00E10971"/>
    <w:rsid w:val="00E370DF"/>
    <w:rsid w:val="00E401C5"/>
    <w:rsid w:val="00E542EA"/>
    <w:rsid w:val="00E54928"/>
    <w:rsid w:val="00E608BA"/>
    <w:rsid w:val="00E60FD7"/>
    <w:rsid w:val="00E630F0"/>
    <w:rsid w:val="00E76322"/>
    <w:rsid w:val="00E80FE0"/>
    <w:rsid w:val="00E823C5"/>
    <w:rsid w:val="00E86A13"/>
    <w:rsid w:val="00EA2042"/>
    <w:rsid w:val="00EA340F"/>
    <w:rsid w:val="00EB4061"/>
    <w:rsid w:val="00EB5B51"/>
    <w:rsid w:val="00EC0C1C"/>
    <w:rsid w:val="00ED1175"/>
    <w:rsid w:val="00EE2092"/>
    <w:rsid w:val="00EE45AE"/>
    <w:rsid w:val="00F12C2C"/>
    <w:rsid w:val="00F12CFF"/>
    <w:rsid w:val="00F172DE"/>
    <w:rsid w:val="00F256C5"/>
    <w:rsid w:val="00F260F8"/>
    <w:rsid w:val="00F27718"/>
    <w:rsid w:val="00F30A65"/>
    <w:rsid w:val="00F30D10"/>
    <w:rsid w:val="00F31254"/>
    <w:rsid w:val="00F46E2B"/>
    <w:rsid w:val="00F4761A"/>
    <w:rsid w:val="00F54BF2"/>
    <w:rsid w:val="00F56DB0"/>
    <w:rsid w:val="00F66511"/>
    <w:rsid w:val="00F71D54"/>
    <w:rsid w:val="00F7454A"/>
    <w:rsid w:val="00F751E8"/>
    <w:rsid w:val="00F75F6E"/>
    <w:rsid w:val="00F7766E"/>
    <w:rsid w:val="00F83D99"/>
    <w:rsid w:val="00FA611E"/>
    <w:rsid w:val="00FA6A04"/>
    <w:rsid w:val="00FB544D"/>
    <w:rsid w:val="00FD6981"/>
    <w:rsid w:val="00FF4EBE"/>
    <w:rsid w:val="00FF58E1"/>
    <w:rsid w:val="00FF7262"/>
    <w:rsid w:val="02CADE63"/>
    <w:rsid w:val="038AE53E"/>
    <w:rsid w:val="05BE527F"/>
    <w:rsid w:val="063F56B8"/>
    <w:rsid w:val="086E9519"/>
    <w:rsid w:val="0ACADC8F"/>
    <w:rsid w:val="0BF3898F"/>
    <w:rsid w:val="108A55F0"/>
    <w:rsid w:val="131FA028"/>
    <w:rsid w:val="14393D60"/>
    <w:rsid w:val="14E0B356"/>
    <w:rsid w:val="15B5BE46"/>
    <w:rsid w:val="15F8257F"/>
    <w:rsid w:val="1C97F155"/>
    <w:rsid w:val="1FC7A491"/>
    <w:rsid w:val="1FF4D4E4"/>
    <w:rsid w:val="20282B5A"/>
    <w:rsid w:val="20CCACF3"/>
    <w:rsid w:val="211D81E4"/>
    <w:rsid w:val="22AD0504"/>
    <w:rsid w:val="26540A81"/>
    <w:rsid w:val="283B5C9B"/>
    <w:rsid w:val="2C9D0C1E"/>
    <w:rsid w:val="2D646907"/>
    <w:rsid w:val="337F7B9B"/>
    <w:rsid w:val="354F6223"/>
    <w:rsid w:val="355B7D8E"/>
    <w:rsid w:val="369FAFD0"/>
    <w:rsid w:val="36AE8DC2"/>
    <w:rsid w:val="372F2D54"/>
    <w:rsid w:val="3765AAF8"/>
    <w:rsid w:val="38193C59"/>
    <w:rsid w:val="411B6B30"/>
    <w:rsid w:val="412A8590"/>
    <w:rsid w:val="42CF716C"/>
    <w:rsid w:val="43683D3C"/>
    <w:rsid w:val="45A25D80"/>
    <w:rsid w:val="48C9F160"/>
    <w:rsid w:val="49271F25"/>
    <w:rsid w:val="4B8F43A2"/>
    <w:rsid w:val="4BF844D1"/>
    <w:rsid w:val="4CED35B9"/>
    <w:rsid w:val="4FBCD266"/>
    <w:rsid w:val="500D42B0"/>
    <w:rsid w:val="501E881F"/>
    <w:rsid w:val="50E616DE"/>
    <w:rsid w:val="51085AB6"/>
    <w:rsid w:val="523BF431"/>
    <w:rsid w:val="528D609A"/>
    <w:rsid w:val="558829C9"/>
    <w:rsid w:val="579F0A16"/>
    <w:rsid w:val="57A66024"/>
    <w:rsid w:val="59CC5039"/>
    <w:rsid w:val="5C1135BA"/>
    <w:rsid w:val="5CE2776C"/>
    <w:rsid w:val="5E38B966"/>
    <w:rsid w:val="5E68796F"/>
    <w:rsid w:val="64DE7989"/>
    <w:rsid w:val="6543239F"/>
    <w:rsid w:val="65819961"/>
    <w:rsid w:val="693DFD02"/>
    <w:rsid w:val="6B75CAF9"/>
    <w:rsid w:val="6B7A2117"/>
    <w:rsid w:val="6C473F7C"/>
    <w:rsid w:val="6D1D795C"/>
    <w:rsid w:val="6EC4C318"/>
    <w:rsid w:val="7273824F"/>
    <w:rsid w:val="72CFE5CB"/>
    <w:rsid w:val="74C11EA4"/>
    <w:rsid w:val="75C28F9E"/>
    <w:rsid w:val="76A66DE8"/>
    <w:rsid w:val="77452E05"/>
    <w:rsid w:val="77E7B665"/>
    <w:rsid w:val="7C47F98F"/>
    <w:rsid w:val="7C65E749"/>
    <w:rsid w:val="7CF23D9F"/>
    <w:rsid w:val="7D2F4708"/>
    <w:rsid w:val="7E7C6D87"/>
    <w:rsid w:val="7EBE6486"/>
    <w:rsid w:val="7EC84A4A"/>
    <w:rsid w:val="7F23A70F"/>
    <w:rsid w:val="7F37AF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A3DF5"/>
  <w15:chartTrackingRefBased/>
  <w15:docId w15:val="{6D593B4D-BFA2-481A-9CB9-F02B4169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8F"/>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Sangra2detindependiente"/>
    <w:link w:val="Ttulo1Car"/>
    <w:qFormat/>
    <w:rsid w:val="003A568F"/>
    <w:pPr>
      <w:keepNext/>
      <w:numPr>
        <w:numId w:val="3"/>
      </w:numPr>
      <w:spacing w:before="240" w:after="240"/>
      <w:jc w:val="both"/>
      <w:outlineLvl w:val="0"/>
    </w:pPr>
    <w:rPr>
      <w:rFonts w:ascii="Courier New" w:hAnsi="Courier New"/>
      <w:b/>
      <w:caps/>
      <w:kern w:val="28"/>
    </w:rPr>
  </w:style>
  <w:style w:type="paragraph" w:styleId="Ttulo2">
    <w:name w:val="heading 2"/>
    <w:basedOn w:val="Normal"/>
    <w:next w:val="Sangra2detindependiente"/>
    <w:link w:val="Ttulo2Car"/>
    <w:qFormat/>
    <w:rsid w:val="003A568F"/>
    <w:pPr>
      <w:keepNext/>
      <w:numPr>
        <w:numId w:val="152"/>
      </w:numPr>
      <w:spacing w:before="240" w:after="240"/>
      <w:jc w:val="both"/>
      <w:outlineLvl w:val="1"/>
    </w:pPr>
    <w:rPr>
      <w:rFonts w:ascii="Courier New" w:hAnsi="Courier New"/>
      <w:b/>
    </w:rPr>
  </w:style>
  <w:style w:type="paragraph" w:styleId="Ttulo3">
    <w:name w:val="heading 3"/>
    <w:basedOn w:val="Normal"/>
    <w:next w:val="Normal"/>
    <w:link w:val="Ttulo3Car"/>
    <w:uiPriority w:val="9"/>
    <w:unhideWhenUsed/>
    <w:qFormat/>
    <w:rsid w:val="003A568F"/>
    <w:pPr>
      <w:keepNext/>
      <w:keepLines/>
      <w:spacing w:before="40"/>
      <w:outlineLvl w:val="2"/>
    </w:pPr>
    <w:rPr>
      <w:rFonts w:ascii="Calibri Light" w:eastAsia="Yu Gothic Light" w:hAnsi="Calibri Light"/>
      <w:color w:val="1F3763"/>
      <w:lang w:val="es-C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568F"/>
    <w:rPr>
      <w:rFonts w:ascii="Courier New" w:eastAsia="Times New Roman" w:hAnsi="Courier New" w:cs="Times New Roman"/>
      <w:b/>
      <w:caps/>
      <w:kern w:val="28"/>
      <w:sz w:val="24"/>
      <w:szCs w:val="24"/>
      <w:lang w:val="es-ES" w:eastAsia="es-ES"/>
      <w14:ligatures w14:val="none"/>
    </w:rPr>
  </w:style>
  <w:style w:type="character" w:customStyle="1" w:styleId="Ttulo2Car">
    <w:name w:val="Título 2 Car"/>
    <w:basedOn w:val="Fuentedeprrafopredeter"/>
    <w:link w:val="Ttulo2"/>
    <w:rsid w:val="003A568F"/>
    <w:rPr>
      <w:rFonts w:ascii="Courier New" w:eastAsia="Times New Roman" w:hAnsi="Courier New" w:cs="Times New Roman"/>
      <w:b/>
      <w:kern w:val="0"/>
      <w:sz w:val="24"/>
      <w:szCs w:val="24"/>
      <w:lang w:val="es-ES" w:eastAsia="es-ES"/>
      <w14:ligatures w14:val="none"/>
    </w:rPr>
  </w:style>
  <w:style w:type="character" w:customStyle="1" w:styleId="Ttulo3Car">
    <w:name w:val="Título 3 Car"/>
    <w:basedOn w:val="Fuentedeprrafopredeter"/>
    <w:link w:val="Ttulo3"/>
    <w:uiPriority w:val="9"/>
    <w:rsid w:val="003A568F"/>
    <w:rPr>
      <w:rFonts w:ascii="Calibri Light" w:eastAsia="Yu Gothic Light" w:hAnsi="Calibri Light" w:cs="Times New Roman"/>
      <w:color w:val="1F3763"/>
      <w:kern w:val="0"/>
      <w:sz w:val="24"/>
      <w:szCs w:val="24"/>
      <w:lang w:eastAsia="es-MX"/>
      <w14:ligatures w14:val="none"/>
    </w:rPr>
  </w:style>
  <w:style w:type="paragraph" w:styleId="Sangradetextonormal">
    <w:name w:val="Body Text Indent"/>
    <w:basedOn w:val="Normal"/>
    <w:link w:val="SangradetextonormalCar"/>
    <w:rsid w:val="003A568F"/>
    <w:pPr>
      <w:numPr>
        <w:numId w:val="2"/>
      </w:numPr>
      <w:tabs>
        <w:tab w:val="left" w:pos="3544"/>
      </w:tabs>
      <w:spacing w:before="240" w:after="120"/>
      <w:jc w:val="both"/>
    </w:pPr>
    <w:rPr>
      <w:rFonts w:ascii="Courier New" w:hAnsi="Courier New"/>
      <w:spacing w:val="-3"/>
      <w:szCs w:val="20"/>
      <w:lang w:val="es-ES_tradnl"/>
    </w:rPr>
  </w:style>
  <w:style w:type="character" w:customStyle="1" w:styleId="SangradetextonormalCar">
    <w:name w:val="Sangría de texto normal Car"/>
    <w:basedOn w:val="Fuentedeprrafopredeter"/>
    <w:link w:val="Sangradetextonormal"/>
    <w:rsid w:val="003A568F"/>
    <w:rPr>
      <w:rFonts w:ascii="Courier New" w:eastAsia="Times New Roman" w:hAnsi="Courier New" w:cs="Times New Roman"/>
      <w:spacing w:val="-3"/>
      <w:kern w:val="0"/>
      <w:sz w:val="24"/>
      <w:szCs w:val="20"/>
      <w:lang w:val="es-ES_tradnl" w:eastAsia="es-ES"/>
      <w14:ligatures w14:val="none"/>
    </w:rPr>
  </w:style>
  <w:style w:type="paragraph" w:styleId="Sangra2detindependiente">
    <w:name w:val="Body Text Indent 2"/>
    <w:basedOn w:val="Normal"/>
    <w:link w:val="Sangra2detindependienteCar"/>
    <w:rsid w:val="003A568F"/>
    <w:pPr>
      <w:ind w:left="5103"/>
    </w:pPr>
    <w:rPr>
      <w:rFonts w:ascii="Courier New" w:hAnsi="Courier New" w:cs="Courier New"/>
    </w:rPr>
  </w:style>
  <w:style w:type="character" w:customStyle="1" w:styleId="Sangra2detindependienteCar">
    <w:name w:val="Sangría 2 de t. independiente Car"/>
    <w:basedOn w:val="Fuentedeprrafopredeter"/>
    <w:link w:val="Sangra2detindependiente"/>
    <w:rsid w:val="003A568F"/>
    <w:rPr>
      <w:rFonts w:ascii="Courier New" w:eastAsia="Times New Roman" w:hAnsi="Courier New" w:cs="Courier New"/>
      <w:kern w:val="0"/>
      <w:sz w:val="24"/>
      <w:szCs w:val="24"/>
      <w:lang w:val="es-ES" w:eastAsia="es-ES"/>
      <w14:ligatures w14:val="none"/>
    </w:rPr>
  </w:style>
  <w:style w:type="paragraph" w:styleId="NormalWeb">
    <w:name w:val="Normal (Web)"/>
    <w:basedOn w:val="Normal"/>
    <w:rsid w:val="003A568F"/>
    <w:pPr>
      <w:spacing w:before="100" w:beforeAutospacing="1" w:after="100" w:afterAutospacing="1"/>
    </w:pPr>
  </w:style>
  <w:style w:type="paragraph" w:styleId="Textoindependiente2">
    <w:name w:val="Body Text 2"/>
    <w:basedOn w:val="Normal"/>
    <w:link w:val="Textoindependiente2Car"/>
    <w:rsid w:val="003A568F"/>
    <w:pPr>
      <w:widowControl w:val="0"/>
      <w:tabs>
        <w:tab w:val="left" w:pos="-1113"/>
        <w:tab w:val="left" w:pos="-720"/>
        <w:tab w:val="left" w:pos="0"/>
        <w:tab w:val="left" w:pos="720"/>
        <w:tab w:val="left" w:pos="1076"/>
        <w:tab w:val="left" w:pos="1558"/>
      </w:tabs>
      <w:autoSpaceDE w:val="0"/>
      <w:autoSpaceDN w:val="0"/>
      <w:adjustRightInd w:val="0"/>
      <w:jc w:val="both"/>
    </w:pPr>
    <w:rPr>
      <w:rFonts w:ascii="Book Antiqua" w:hAnsi="Book Antiqua"/>
      <w:sz w:val="22"/>
      <w:szCs w:val="26"/>
      <w:lang w:val="es-ES_tradnl"/>
    </w:rPr>
  </w:style>
  <w:style w:type="character" w:customStyle="1" w:styleId="Textoindependiente2Car">
    <w:name w:val="Texto independiente 2 Car"/>
    <w:basedOn w:val="Fuentedeprrafopredeter"/>
    <w:link w:val="Textoindependiente2"/>
    <w:rsid w:val="003A568F"/>
    <w:rPr>
      <w:rFonts w:ascii="Book Antiqua" w:eastAsia="Times New Roman" w:hAnsi="Book Antiqua" w:cs="Times New Roman"/>
      <w:kern w:val="0"/>
      <w:szCs w:val="26"/>
      <w:lang w:val="es-ES_tradnl" w:eastAsia="es-ES"/>
      <w14:ligatures w14:val="none"/>
    </w:rPr>
  </w:style>
  <w:style w:type="character" w:styleId="Refdecomentario">
    <w:name w:val="annotation reference"/>
    <w:uiPriority w:val="99"/>
    <w:semiHidden/>
    <w:rsid w:val="003A568F"/>
    <w:rPr>
      <w:sz w:val="16"/>
      <w:szCs w:val="16"/>
    </w:rPr>
  </w:style>
  <w:style w:type="paragraph" w:styleId="Textocomentario">
    <w:name w:val="annotation text"/>
    <w:basedOn w:val="Normal"/>
    <w:link w:val="TextocomentarioCar"/>
    <w:uiPriority w:val="99"/>
    <w:rsid w:val="003A568F"/>
    <w:pPr>
      <w:spacing w:before="120" w:after="120"/>
      <w:jc w:val="both"/>
    </w:pPr>
    <w:rPr>
      <w:rFonts w:ascii="Courier New" w:hAnsi="Courier New"/>
      <w:sz w:val="20"/>
      <w:szCs w:val="20"/>
      <w:lang w:val="es-ES_tradnl"/>
    </w:rPr>
  </w:style>
  <w:style w:type="character" w:customStyle="1" w:styleId="TextocomentarioCar">
    <w:name w:val="Texto comentario Car"/>
    <w:basedOn w:val="Fuentedeprrafopredeter"/>
    <w:link w:val="Textocomentario"/>
    <w:uiPriority w:val="99"/>
    <w:rsid w:val="003A568F"/>
    <w:rPr>
      <w:rFonts w:ascii="Courier New" w:eastAsia="Times New Roman" w:hAnsi="Courier New" w:cs="Times New Roman"/>
      <w:kern w:val="0"/>
      <w:sz w:val="20"/>
      <w:szCs w:val="20"/>
      <w:lang w:val="es-ES_tradnl" w:eastAsia="es-ES"/>
      <w14:ligatures w14:val="none"/>
    </w:rPr>
  </w:style>
  <w:style w:type="paragraph" w:styleId="Textodebloque">
    <w:name w:val="Block Text"/>
    <w:basedOn w:val="Normal"/>
    <w:rsid w:val="003A568F"/>
    <w:pPr>
      <w:ind w:left="420" w:right="60"/>
      <w:jc w:val="both"/>
    </w:pPr>
    <w:rPr>
      <w:rFonts w:ascii="Courier New" w:hAnsi="Courier New" w:cs="Courier New"/>
      <w:lang w:val="es-CL"/>
    </w:rPr>
  </w:style>
  <w:style w:type="paragraph" w:styleId="Mapadeldocumento">
    <w:name w:val="Document Map"/>
    <w:basedOn w:val="Normal"/>
    <w:link w:val="MapadeldocumentoCar"/>
    <w:semiHidden/>
    <w:rsid w:val="003A568F"/>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3A568F"/>
    <w:rPr>
      <w:rFonts w:ascii="Tahoma" w:eastAsia="Times New Roman" w:hAnsi="Tahoma" w:cs="Tahoma"/>
      <w:kern w:val="0"/>
      <w:sz w:val="20"/>
      <w:szCs w:val="20"/>
      <w:shd w:val="clear" w:color="auto" w:fill="000080"/>
      <w:lang w:val="es-ES" w:eastAsia="es-ES"/>
      <w14:ligatures w14:val="none"/>
    </w:rPr>
  </w:style>
  <w:style w:type="paragraph" w:styleId="Encabezado">
    <w:name w:val="header"/>
    <w:basedOn w:val="Normal"/>
    <w:link w:val="EncabezadoCar"/>
    <w:uiPriority w:val="99"/>
    <w:rsid w:val="003A568F"/>
    <w:pPr>
      <w:tabs>
        <w:tab w:val="center" w:pos="4252"/>
        <w:tab w:val="right" w:pos="8504"/>
      </w:tabs>
    </w:pPr>
  </w:style>
  <w:style w:type="character" w:customStyle="1" w:styleId="EncabezadoCar">
    <w:name w:val="Encabezado Car"/>
    <w:basedOn w:val="Fuentedeprrafopredeter"/>
    <w:link w:val="Encabezado"/>
    <w:uiPriority w:val="99"/>
    <w:rsid w:val="003A568F"/>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3A568F"/>
  </w:style>
  <w:style w:type="paragraph" w:styleId="Piedepgina">
    <w:name w:val="footer"/>
    <w:basedOn w:val="Normal"/>
    <w:link w:val="PiedepginaCar"/>
    <w:rsid w:val="003A568F"/>
    <w:pPr>
      <w:tabs>
        <w:tab w:val="center" w:pos="4252"/>
        <w:tab w:val="right" w:pos="8504"/>
      </w:tabs>
    </w:pPr>
  </w:style>
  <w:style w:type="character" w:customStyle="1" w:styleId="PiedepginaCar">
    <w:name w:val="Pie de página Car"/>
    <w:basedOn w:val="Fuentedeprrafopredeter"/>
    <w:link w:val="Piedepgina"/>
    <w:rsid w:val="003A568F"/>
    <w:rPr>
      <w:rFonts w:ascii="Times New Roman" w:eastAsia="Times New Roman" w:hAnsi="Times New Roman" w:cs="Times New Roman"/>
      <w:kern w:val="0"/>
      <w:sz w:val="24"/>
      <w:szCs w:val="24"/>
      <w:lang w:val="es-ES" w:eastAsia="es-ES"/>
      <w14:ligatures w14:val="none"/>
    </w:rPr>
  </w:style>
  <w:style w:type="paragraph" w:styleId="Textodeglobo">
    <w:name w:val="Balloon Text"/>
    <w:basedOn w:val="Normal"/>
    <w:link w:val="TextodegloboCar"/>
    <w:uiPriority w:val="99"/>
    <w:semiHidden/>
    <w:rsid w:val="003A568F"/>
    <w:rPr>
      <w:rFonts w:ascii="Tahoma" w:hAnsi="Tahoma" w:cs="Tahoma"/>
      <w:sz w:val="16"/>
      <w:szCs w:val="16"/>
    </w:rPr>
  </w:style>
  <w:style w:type="character" w:customStyle="1" w:styleId="TextodegloboCar">
    <w:name w:val="Texto de globo Car"/>
    <w:basedOn w:val="Fuentedeprrafopredeter"/>
    <w:link w:val="Textodeglobo"/>
    <w:uiPriority w:val="99"/>
    <w:semiHidden/>
    <w:rsid w:val="003A568F"/>
    <w:rPr>
      <w:rFonts w:ascii="Tahoma" w:eastAsia="Times New Roman" w:hAnsi="Tahoma" w:cs="Tahoma"/>
      <w:kern w:val="0"/>
      <w:sz w:val="16"/>
      <w:szCs w:val="16"/>
      <w:lang w:val="es-ES" w:eastAsia="es-ES"/>
      <w14:ligatures w14:val="none"/>
    </w:rPr>
  </w:style>
  <w:style w:type="paragraph" w:customStyle="1" w:styleId="EstiloTtulo2Antes12pto">
    <w:name w:val="Estilo Título 2 + Antes:  12 pto"/>
    <w:basedOn w:val="Ttulo2"/>
    <w:rsid w:val="003A568F"/>
    <w:rPr>
      <w:bCs/>
      <w:szCs w:val="20"/>
    </w:rPr>
  </w:style>
  <w:style w:type="paragraph" w:styleId="Prrafodelista">
    <w:name w:val="List Paragraph"/>
    <w:basedOn w:val="Normal"/>
    <w:uiPriority w:val="34"/>
    <w:qFormat/>
    <w:rsid w:val="003A568F"/>
    <w:pPr>
      <w:ind w:left="720"/>
      <w:contextualSpacing/>
    </w:pPr>
  </w:style>
  <w:style w:type="paragraph" w:styleId="Asuntodelcomentario">
    <w:name w:val="annotation subject"/>
    <w:basedOn w:val="Textocomentario"/>
    <w:next w:val="Textocomentario"/>
    <w:link w:val="AsuntodelcomentarioCar"/>
    <w:uiPriority w:val="99"/>
    <w:rsid w:val="003A568F"/>
    <w:pPr>
      <w:spacing w:before="0" w:after="0"/>
      <w:jc w:val="left"/>
    </w:pPr>
    <w:rPr>
      <w:b/>
      <w:bCs/>
      <w:lang w:val="es-ES"/>
    </w:rPr>
  </w:style>
  <w:style w:type="character" w:customStyle="1" w:styleId="AsuntodelcomentarioCar">
    <w:name w:val="Asunto del comentario Car"/>
    <w:basedOn w:val="TextocomentarioCar"/>
    <w:link w:val="Asuntodelcomentario"/>
    <w:uiPriority w:val="99"/>
    <w:rsid w:val="003A568F"/>
    <w:rPr>
      <w:rFonts w:ascii="Courier New" w:eastAsia="Times New Roman" w:hAnsi="Courier New" w:cs="Times New Roman"/>
      <w:b/>
      <w:bCs/>
      <w:kern w:val="0"/>
      <w:sz w:val="20"/>
      <w:szCs w:val="20"/>
      <w:lang w:val="es-ES" w:eastAsia="es-ES"/>
      <w14:ligatures w14:val="none"/>
    </w:rPr>
  </w:style>
  <w:style w:type="paragraph" w:styleId="Revisin">
    <w:name w:val="Revision"/>
    <w:hidden/>
    <w:uiPriority w:val="99"/>
    <w:semiHidden/>
    <w:rsid w:val="003A568F"/>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extonotapie">
    <w:name w:val="footnote text"/>
    <w:basedOn w:val="Normal"/>
    <w:link w:val="TextonotapieCar"/>
    <w:uiPriority w:val="99"/>
    <w:rsid w:val="003A568F"/>
    <w:rPr>
      <w:sz w:val="20"/>
      <w:szCs w:val="20"/>
    </w:rPr>
  </w:style>
  <w:style w:type="character" w:customStyle="1" w:styleId="TextonotapieCar">
    <w:name w:val="Texto nota pie Car"/>
    <w:basedOn w:val="Fuentedeprrafopredeter"/>
    <w:link w:val="Textonotapie"/>
    <w:uiPriority w:val="99"/>
    <w:rsid w:val="003A568F"/>
    <w:rPr>
      <w:rFonts w:ascii="Times New Roman" w:eastAsia="Times New Roman" w:hAnsi="Times New Roman" w:cs="Times New Roman"/>
      <w:kern w:val="0"/>
      <w:sz w:val="20"/>
      <w:szCs w:val="20"/>
      <w:lang w:val="es-ES" w:eastAsia="es-ES"/>
      <w14:ligatures w14:val="none"/>
    </w:rPr>
  </w:style>
  <w:style w:type="character" w:styleId="Refdenotaalpie">
    <w:name w:val="footnote reference"/>
    <w:uiPriority w:val="99"/>
    <w:rsid w:val="003A568F"/>
    <w:rPr>
      <w:vertAlign w:val="superscript"/>
    </w:rPr>
  </w:style>
  <w:style w:type="table" w:styleId="Tablaconcuadrcula">
    <w:name w:val="Table Grid"/>
    <w:basedOn w:val="Tablanormal"/>
    <w:uiPriority w:val="39"/>
    <w:rsid w:val="003A568F"/>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aactual1">
    <w:name w:val="Lista actual1"/>
    <w:uiPriority w:val="99"/>
    <w:rsid w:val="003A568F"/>
    <w:pPr>
      <w:numPr>
        <w:numId w:val="4"/>
      </w:numPr>
    </w:pPr>
  </w:style>
  <w:style w:type="paragraph" w:customStyle="1" w:styleId="paragraph">
    <w:name w:val="paragraph"/>
    <w:basedOn w:val="Normal"/>
    <w:rsid w:val="003A568F"/>
    <w:pPr>
      <w:spacing w:before="100" w:beforeAutospacing="1" w:after="100" w:afterAutospacing="1"/>
    </w:pPr>
    <w:rPr>
      <w:lang w:val="es-US" w:eastAsia="es-MX"/>
    </w:rPr>
  </w:style>
  <w:style w:type="character" w:customStyle="1" w:styleId="normaltextrun">
    <w:name w:val="normaltextrun"/>
    <w:basedOn w:val="Fuentedeprrafopredeter"/>
    <w:rsid w:val="003A568F"/>
  </w:style>
  <w:style w:type="character" w:customStyle="1" w:styleId="eop">
    <w:name w:val="eop"/>
    <w:basedOn w:val="Fuentedeprrafopredeter"/>
    <w:rsid w:val="003A568F"/>
  </w:style>
  <w:style w:type="paragraph" w:customStyle="1" w:styleId="msonormal0">
    <w:name w:val="msonormal"/>
    <w:basedOn w:val="Normal"/>
    <w:rsid w:val="003A568F"/>
    <w:pPr>
      <w:spacing w:before="100" w:beforeAutospacing="1" w:after="100" w:afterAutospacing="1"/>
    </w:pPr>
    <w:rPr>
      <w:lang w:val="en-US" w:eastAsia="en-US"/>
    </w:rPr>
  </w:style>
  <w:style w:type="character" w:customStyle="1" w:styleId="textrun">
    <w:name w:val="textrun"/>
    <w:basedOn w:val="Fuentedeprrafopredeter"/>
    <w:rsid w:val="003A568F"/>
  </w:style>
  <w:style w:type="paragraph" w:customStyle="1" w:styleId="outlineelement">
    <w:name w:val="outlineelement"/>
    <w:basedOn w:val="Normal"/>
    <w:rsid w:val="003A568F"/>
    <w:pPr>
      <w:spacing w:before="100" w:beforeAutospacing="1" w:after="100" w:afterAutospacing="1"/>
    </w:pPr>
    <w:rPr>
      <w:lang w:val="en-US" w:eastAsia="en-US"/>
    </w:rPr>
  </w:style>
  <w:style w:type="character" w:styleId="Mencionar">
    <w:name w:val="Mention"/>
    <w:uiPriority w:val="99"/>
    <w:unhideWhenUsed/>
    <w:rsid w:val="003A568F"/>
    <w:rPr>
      <w:color w:val="2B579A"/>
      <w:shd w:val="clear" w:color="auto" w:fill="E1DFDD"/>
    </w:rPr>
  </w:style>
  <w:style w:type="character" w:customStyle="1" w:styleId="apple-converted-space">
    <w:name w:val="apple-converted-space"/>
    <w:basedOn w:val="Fuentedeprrafopredeter"/>
    <w:rsid w:val="003A568F"/>
  </w:style>
  <w:style w:type="character" w:customStyle="1" w:styleId="al-author-delim">
    <w:name w:val="al-author-delim"/>
    <w:basedOn w:val="Fuentedeprrafopredeter"/>
    <w:rsid w:val="003A568F"/>
  </w:style>
  <w:style w:type="character" w:styleId="nfasis">
    <w:name w:val="Emphasis"/>
    <w:uiPriority w:val="20"/>
    <w:qFormat/>
    <w:rsid w:val="003A5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92518">
      <w:bodyDiv w:val="1"/>
      <w:marLeft w:val="0"/>
      <w:marRight w:val="0"/>
      <w:marTop w:val="0"/>
      <w:marBottom w:val="0"/>
      <w:divBdr>
        <w:top w:val="none" w:sz="0" w:space="0" w:color="auto"/>
        <w:left w:val="none" w:sz="0" w:space="0" w:color="auto"/>
        <w:bottom w:val="none" w:sz="0" w:space="0" w:color="auto"/>
        <w:right w:val="none" w:sz="0" w:space="0" w:color="auto"/>
      </w:divBdr>
      <w:divsChild>
        <w:div w:id="859202548">
          <w:marLeft w:val="0"/>
          <w:marRight w:val="0"/>
          <w:marTop w:val="0"/>
          <w:marBottom w:val="0"/>
          <w:divBdr>
            <w:top w:val="none" w:sz="0" w:space="0" w:color="auto"/>
            <w:left w:val="none" w:sz="0" w:space="0" w:color="auto"/>
            <w:bottom w:val="none" w:sz="0" w:space="0" w:color="auto"/>
            <w:right w:val="none" w:sz="0" w:space="0" w:color="auto"/>
          </w:divBdr>
        </w:div>
        <w:div w:id="950820587">
          <w:marLeft w:val="0"/>
          <w:marRight w:val="0"/>
          <w:marTop w:val="0"/>
          <w:marBottom w:val="0"/>
          <w:divBdr>
            <w:top w:val="none" w:sz="0" w:space="0" w:color="auto"/>
            <w:left w:val="none" w:sz="0" w:space="0" w:color="auto"/>
            <w:bottom w:val="none" w:sz="0" w:space="0" w:color="auto"/>
            <w:right w:val="none" w:sz="0" w:space="0" w:color="auto"/>
          </w:divBdr>
        </w:div>
      </w:divsChild>
    </w:div>
    <w:div w:id="454296575">
      <w:bodyDiv w:val="1"/>
      <w:marLeft w:val="0"/>
      <w:marRight w:val="0"/>
      <w:marTop w:val="0"/>
      <w:marBottom w:val="0"/>
      <w:divBdr>
        <w:top w:val="none" w:sz="0" w:space="0" w:color="auto"/>
        <w:left w:val="none" w:sz="0" w:space="0" w:color="auto"/>
        <w:bottom w:val="none" w:sz="0" w:space="0" w:color="auto"/>
        <w:right w:val="none" w:sz="0" w:space="0" w:color="auto"/>
      </w:divBdr>
      <w:divsChild>
        <w:div w:id="278538604">
          <w:marLeft w:val="0"/>
          <w:marRight w:val="0"/>
          <w:marTop w:val="0"/>
          <w:marBottom w:val="0"/>
          <w:divBdr>
            <w:top w:val="none" w:sz="0" w:space="0" w:color="auto"/>
            <w:left w:val="none" w:sz="0" w:space="0" w:color="auto"/>
            <w:bottom w:val="none" w:sz="0" w:space="0" w:color="auto"/>
            <w:right w:val="none" w:sz="0" w:space="0" w:color="auto"/>
          </w:divBdr>
          <w:divsChild>
            <w:div w:id="202251858">
              <w:marLeft w:val="0"/>
              <w:marRight w:val="0"/>
              <w:marTop w:val="0"/>
              <w:marBottom w:val="0"/>
              <w:divBdr>
                <w:top w:val="none" w:sz="0" w:space="0" w:color="auto"/>
                <w:left w:val="none" w:sz="0" w:space="0" w:color="auto"/>
                <w:bottom w:val="none" w:sz="0" w:space="0" w:color="auto"/>
                <w:right w:val="none" w:sz="0" w:space="0" w:color="auto"/>
              </w:divBdr>
            </w:div>
            <w:div w:id="607615101">
              <w:marLeft w:val="0"/>
              <w:marRight w:val="0"/>
              <w:marTop w:val="0"/>
              <w:marBottom w:val="0"/>
              <w:divBdr>
                <w:top w:val="none" w:sz="0" w:space="0" w:color="auto"/>
                <w:left w:val="none" w:sz="0" w:space="0" w:color="auto"/>
                <w:bottom w:val="none" w:sz="0" w:space="0" w:color="auto"/>
                <w:right w:val="none" w:sz="0" w:space="0" w:color="auto"/>
              </w:divBdr>
            </w:div>
            <w:div w:id="696125305">
              <w:marLeft w:val="0"/>
              <w:marRight w:val="0"/>
              <w:marTop w:val="0"/>
              <w:marBottom w:val="0"/>
              <w:divBdr>
                <w:top w:val="none" w:sz="0" w:space="0" w:color="auto"/>
                <w:left w:val="none" w:sz="0" w:space="0" w:color="auto"/>
                <w:bottom w:val="none" w:sz="0" w:space="0" w:color="auto"/>
                <w:right w:val="none" w:sz="0" w:space="0" w:color="auto"/>
              </w:divBdr>
            </w:div>
            <w:div w:id="731123816">
              <w:marLeft w:val="0"/>
              <w:marRight w:val="0"/>
              <w:marTop w:val="0"/>
              <w:marBottom w:val="0"/>
              <w:divBdr>
                <w:top w:val="none" w:sz="0" w:space="0" w:color="auto"/>
                <w:left w:val="none" w:sz="0" w:space="0" w:color="auto"/>
                <w:bottom w:val="none" w:sz="0" w:space="0" w:color="auto"/>
                <w:right w:val="none" w:sz="0" w:space="0" w:color="auto"/>
              </w:divBdr>
            </w:div>
            <w:div w:id="800923551">
              <w:marLeft w:val="0"/>
              <w:marRight w:val="0"/>
              <w:marTop w:val="0"/>
              <w:marBottom w:val="0"/>
              <w:divBdr>
                <w:top w:val="none" w:sz="0" w:space="0" w:color="auto"/>
                <w:left w:val="none" w:sz="0" w:space="0" w:color="auto"/>
                <w:bottom w:val="none" w:sz="0" w:space="0" w:color="auto"/>
                <w:right w:val="none" w:sz="0" w:space="0" w:color="auto"/>
              </w:divBdr>
            </w:div>
            <w:div w:id="941380272">
              <w:marLeft w:val="0"/>
              <w:marRight w:val="0"/>
              <w:marTop w:val="0"/>
              <w:marBottom w:val="0"/>
              <w:divBdr>
                <w:top w:val="none" w:sz="0" w:space="0" w:color="auto"/>
                <w:left w:val="none" w:sz="0" w:space="0" w:color="auto"/>
                <w:bottom w:val="none" w:sz="0" w:space="0" w:color="auto"/>
                <w:right w:val="none" w:sz="0" w:space="0" w:color="auto"/>
              </w:divBdr>
            </w:div>
            <w:div w:id="974411690">
              <w:marLeft w:val="0"/>
              <w:marRight w:val="0"/>
              <w:marTop w:val="0"/>
              <w:marBottom w:val="0"/>
              <w:divBdr>
                <w:top w:val="none" w:sz="0" w:space="0" w:color="auto"/>
                <w:left w:val="none" w:sz="0" w:space="0" w:color="auto"/>
                <w:bottom w:val="none" w:sz="0" w:space="0" w:color="auto"/>
                <w:right w:val="none" w:sz="0" w:space="0" w:color="auto"/>
              </w:divBdr>
            </w:div>
            <w:div w:id="1153067197">
              <w:marLeft w:val="0"/>
              <w:marRight w:val="0"/>
              <w:marTop w:val="0"/>
              <w:marBottom w:val="0"/>
              <w:divBdr>
                <w:top w:val="none" w:sz="0" w:space="0" w:color="auto"/>
                <w:left w:val="none" w:sz="0" w:space="0" w:color="auto"/>
                <w:bottom w:val="none" w:sz="0" w:space="0" w:color="auto"/>
                <w:right w:val="none" w:sz="0" w:space="0" w:color="auto"/>
              </w:divBdr>
            </w:div>
            <w:div w:id="1178620719">
              <w:marLeft w:val="0"/>
              <w:marRight w:val="0"/>
              <w:marTop w:val="0"/>
              <w:marBottom w:val="0"/>
              <w:divBdr>
                <w:top w:val="none" w:sz="0" w:space="0" w:color="auto"/>
                <w:left w:val="none" w:sz="0" w:space="0" w:color="auto"/>
                <w:bottom w:val="none" w:sz="0" w:space="0" w:color="auto"/>
                <w:right w:val="none" w:sz="0" w:space="0" w:color="auto"/>
              </w:divBdr>
            </w:div>
            <w:div w:id="1348210030">
              <w:marLeft w:val="0"/>
              <w:marRight w:val="0"/>
              <w:marTop w:val="0"/>
              <w:marBottom w:val="0"/>
              <w:divBdr>
                <w:top w:val="none" w:sz="0" w:space="0" w:color="auto"/>
                <w:left w:val="none" w:sz="0" w:space="0" w:color="auto"/>
                <w:bottom w:val="none" w:sz="0" w:space="0" w:color="auto"/>
                <w:right w:val="none" w:sz="0" w:space="0" w:color="auto"/>
              </w:divBdr>
            </w:div>
            <w:div w:id="1577669959">
              <w:marLeft w:val="0"/>
              <w:marRight w:val="0"/>
              <w:marTop w:val="0"/>
              <w:marBottom w:val="0"/>
              <w:divBdr>
                <w:top w:val="none" w:sz="0" w:space="0" w:color="auto"/>
                <w:left w:val="none" w:sz="0" w:space="0" w:color="auto"/>
                <w:bottom w:val="none" w:sz="0" w:space="0" w:color="auto"/>
                <w:right w:val="none" w:sz="0" w:space="0" w:color="auto"/>
              </w:divBdr>
            </w:div>
            <w:div w:id="1748843297">
              <w:marLeft w:val="0"/>
              <w:marRight w:val="0"/>
              <w:marTop w:val="0"/>
              <w:marBottom w:val="0"/>
              <w:divBdr>
                <w:top w:val="none" w:sz="0" w:space="0" w:color="auto"/>
                <w:left w:val="none" w:sz="0" w:space="0" w:color="auto"/>
                <w:bottom w:val="none" w:sz="0" w:space="0" w:color="auto"/>
                <w:right w:val="none" w:sz="0" w:space="0" w:color="auto"/>
              </w:divBdr>
            </w:div>
            <w:div w:id="2024545846">
              <w:marLeft w:val="0"/>
              <w:marRight w:val="0"/>
              <w:marTop w:val="0"/>
              <w:marBottom w:val="0"/>
              <w:divBdr>
                <w:top w:val="none" w:sz="0" w:space="0" w:color="auto"/>
                <w:left w:val="none" w:sz="0" w:space="0" w:color="auto"/>
                <w:bottom w:val="none" w:sz="0" w:space="0" w:color="auto"/>
                <w:right w:val="none" w:sz="0" w:space="0" w:color="auto"/>
              </w:divBdr>
            </w:div>
            <w:div w:id="2025979997">
              <w:marLeft w:val="0"/>
              <w:marRight w:val="0"/>
              <w:marTop w:val="0"/>
              <w:marBottom w:val="0"/>
              <w:divBdr>
                <w:top w:val="none" w:sz="0" w:space="0" w:color="auto"/>
                <w:left w:val="none" w:sz="0" w:space="0" w:color="auto"/>
                <w:bottom w:val="none" w:sz="0" w:space="0" w:color="auto"/>
                <w:right w:val="none" w:sz="0" w:space="0" w:color="auto"/>
              </w:divBdr>
            </w:div>
            <w:div w:id="2037924168">
              <w:marLeft w:val="0"/>
              <w:marRight w:val="0"/>
              <w:marTop w:val="0"/>
              <w:marBottom w:val="0"/>
              <w:divBdr>
                <w:top w:val="none" w:sz="0" w:space="0" w:color="auto"/>
                <w:left w:val="none" w:sz="0" w:space="0" w:color="auto"/>
                <w:bottom w:val="none" w:sz="0" w:space="0" w:color="auto"/>
                <w:right w:val="none" w:sz="0" w:space="0" w:color="auto"/>
              </w:divBdr>
            </w:div>
          </w:divsChild>
        </w:div>
        <w:div w:id="1954509819">
          <w:marLeft w:val="0"/>
          <w:marRight w:val="0"/>
          <w:marTop w:val="0"/>
          <w:marBottom w:val="0"/>
          <w:divBdr>
            <w:top w:val="none" w:sz="0" w:space="0" w:color="auto"/>
            <w:left w:val="none" w:sz="0" w:space="0" w:color="auto"/>
            <w:bottom w:val="none" w:sz="0" w:space="0" w:color="auto"/>
            <w:right w:val="none" w:sz="0" w:space="0" w:color="auto"/>
          </w:divBdr>
          <w:divsChild>
            <w:div w:id="42604172">
              <w:marLeft w:val="0"/>
              <w:marRight w:val="0"/>
              <w:marTop w:val="0"/>
              <w:marBottom w:val="0"/>
              <w:divBdr>
                <w:top w:val="none" w:sz="0" w:space="0" w:color="auto"/>
                <w:left w:val="none" w:sz="0" w:space="0" w:color="auto"/>
                <w:bottom w:val="none" w:sz="0" w:space="0" w:color="auto"/>
                <w:right w:val="none" w:sz="0" w:space="0" w:color="auto"/>
              </w:divBdr>
            </w:div>
            <w:div w:id="204291238">
              <w:marLeft w:val="0"/>
              <w:marRight w:val="0"/>
              <w:marTop w:val="0"/>
              <w:marBottom w:val="0"/>
              <w:divBdr>
                <w:top w:val="none" w:sz="0" w:space="0" w:color="auto"/>
                <w:left w:val="none" w:sz="0" w:space="0" w:color="auto"/>
                <w:bottom w:val="none" w:sz="0" w:space="0" w:color="auto"/>
                <w:right w:val="none" w:sz="0" w:space="0" w:color="auto"/>
              </w:divBdr>
            </w:div>
            <w:div w:id="204610515">
              <w:marLeft w:val="0"/>
              <w:marRight w:val="0"/>
              <w:marTop w:val="0"/>
              <w:marBottom w:val="0"/>
              <w:divBdr>
                <w:top w:val="none" w:sz="0" w:space="0" w:color="auto"/>
                <w:left w:val="none" w:sz="0" w:space="0" w:color="auto"/>
                <w:bottom w:val="none" w:sz="0" w:space="0" w:color="auto"/>
                <w:right w:val="none" w:sz="0" w:space="0" w:color="auto"/>
              </w:divBdr>
            </w:div>
            <w:div w:id="251008582">
              <w:marLeft w:val="0"/>
              <w:marRight w:val="0"/>
              <w:marTop w:val="0"/>
              <w:marBottom w:val="0"/>
              <w:divBdr>
                <w:top w:val="none" w:sz="0" w:space="0" w:color="auto"/>
                <w:left w:val="none" w:sz="0" w:space="0" w:color="auto"/>
                <w:bottom w:val="none" w:sz="0" w:space="0" w:color="auto"/>
                <w:right w:val="none" w:sz="0" w:space="0" w:color="auto"/>
              </w:divBdr>
            </w:div>
            <w:div w:id="390469548">
              <w:marLeft w:val="0"/>
              <w:marRight w:val="0"/>
              <w:marTop w:val="0"/>
              <w:marBottom w:val="0"/>
              <w:divBdr>
                <w:top w:val="none" w:sz="0" w:space="0" w:color="auto"/>
                <w:left w:val="none" w:sz="0" w:space="0" w:color="auto"/>
                <w:bottom w:val="none" w:sz="0" w:space="0" w:color="auto"/>
                <w:right w:val="none" w:sz="0" w:space="0" w:color="auto"/>
              </w:divBdr>
            </w:div>
            <w:div w:id="435055863">
              <w:marLeft w:val="0"/>
              <w:marRight w:val="0"/>
              <w:marTop w:val="0"/>
              <w:marBottom w:val="0"/>
              <w:divBdr>
                <w:top w:val="none" w:sz="0" w:space="0" w:color="auto"/>
                <w:left w:val="none" w:sz="0" w:space="0" w:color="auto"/>
                <w:bottom w:val="none" w:sz="0" w:space="0" w:color="auto"/>
                <w:right w:val="none" w:sz="0" w:space="0" w:color="auto"/>
              </w:divBdr>
            </w:div>
            <w:div w:id="593976517">
              <w:marLeft w:val="0"/>
              <w:marRight w:val="0"/>
              <w:marTop w:val="0"/>
              <w:marBottom w:val="0"/>
              <w:divBdr>
                <w:top w:val="none" w:sz="0" w:space="0" w:color="auto"/>
                <w:left w:val="none" w:sz="0" w:space="0" w:color="auto"/>
                <w:bottom w:val="none" w:sz="0" w:space="0" w:color="auto"/>
                <w:right w:val="none" w:sz="0" w:space="0" w:color="auto"/>
              </w:divBdr>
            </w:div>
            <w:div w:id="718935981">
              <w:marLeft w:val="0"/>
              <w:marRight w:val="0"/>
              <w:marTop w:val="0"/>
              <w:marBottom w:val="0"/>
              <w:divBdr>
                <w:top w:val="none" w:sz="0" w:space="0" w:color="auto"/>
                <w:left w:val="none" w:sz="0" w:space="0" w:color="auto"/>
                <w:bottom w:val="none" w:sz="0" w:space="0" w:color="auto"/>
                <w:right w:val="none" w:sz="0" w:space="0" w:color="auto"/>
              </w:divBdr>
            </w:div>
            <w:div w:id="900990472">
              <w:marLeft w:val="0"/>
              <w:marRight w:val="0"/>
              <w:marTop w:val="0"/>
              <w:marBottom w:val="0"/>
              <w:divBdr>
                <w:top w:val="none" w:sz="0" w:space="0" w:color="auto"/>
                <w:left w:val="none" w:sz="0" w:space="0" w:color="auto"/>
                <w:bottom w:val="none" w:sz="0" w:space="0" w:color="auto"/>
                <w:right w:val="none" w:sz="0" w:space="0" w:color="auto"/>
              </w:divBdr>
            </w:div>
            <w:div w:id="928654448">
              <w:marLeft w:val="0"/>
              <w:marRight w:val="0"/>
              <w:marTop w:val="0"/>
              <w:marBottom w:val="0"/>
              <w:divBdr>
                <w:top w:val="none" w:sz="0" w:space="0" w:color="auto"/>
                <w:left w:val="none" w:sz="0" w:space="0" w:color="auto"/>
                <w:bottom w:val="none" w:sz="0" w:space="0" w:color="auto"/>
                <w:right w:val="none" w:sz="0" w:space="0" w:color="auto"/>
              </w:divBdr>
            </w:div>
            <w:div w:id="1021736949">
              <w:marLeft w:val="0"/>
              <w:marRight w:val="0"/>
              <w:marTop w:val="0"/>
              <w:marBottom w:val="0"/>
              <w:divBdr>
                <w:top w:val="none" w:sz="0" w:space="0" w:color="auto"/>
                <w:left w:val="none" w:sz="0" w:space="0" w:color="auto"/>
                <w:bottom w:val="none" w:sz="0" w:space="0" w:color="auto"/>
                <w:right w:val="none" w:sz="0" w:space="0" w:color="auto"/>
              </w:divBdr>
            </w:div>
            <w:div w:id="1331517670">
              <w:marLeft w:val="0"/>
              <w:marRight w:val="0"/>
              <w:marTop w:val="0"/>
              <w:marBottom w:val="0"/>
              <w:divBdr>
                <w:top w:val="none" w:sz="0" w:space="0" w:color="auto"/>
                <w:left w:val="none" w:sz="0" w:space="0" w:color="auto"/>
                <w:bottom w:val="none" w:sz="0" w:space="0" w:color="auto"/>
                <w:right w:val="none" w:sz="0" w:space="0" w:color="auto"/>
              </w:divBdr>
            </w:div>
            <w:div w:id="1356542412">
              <w:marLeft w:val="0"/>
              <w:marRight w:val="0"/>
              <w:marTop w:val="0"/>
              <w:marBottom w:val="0"/>
              <w:divBdr>
                <w:top w:val="none" w:sz="0" w:space="0" w:color="auto"/>
                <w:left w:val="none" w:sz="0" w:space="0" w:color="auto"/>
                <w:bottom w:val="none" w:sz="0" w:space="0" w:color="auto"/>
                <w:right w:val="none" w:sz="0" w:space="0" w:color="auto"/>
              </w:divBdr>
            </w:div>
            <w:div w:id="1410998273">
              <w:marLeft w:val="0"/>
              <w:marRight w:val="0"/>
              <w:marTop w:val="0"/>
              <w:marBottom w:val="0"/>
              <w:divBdr>
                <w:top w:val="none" w:sz="0" w:space="0" w:color="auto"/>
                <w:left w:val="none" w:sz="0" w:space="0" w:color="auto"/>
                <w:bottom w:val="none" w:sz="0" w:space="0" w:color="auto"/>
                <w:right w:val="none" w:sz="0" w:space="0" w:color="auto"/>
              </w:divBdr>
            </w:div>
            <w:div w:id="1442845751">
              <w:marLeft w:val="0"/>
              <w:marRight w:val="0"/>
              <w:marTop w:val="0"/>
              <w:marBottom w:val="0"/>
              <w:divBdr>
                <w:top w:val="none" w:sz="0" w:space="0" w:color="auto"/>
                <w:left w:val="none" w:sz="0" w:space="0" w:color="auto"/>
                <w:bottom w:val="none" w:sz="0" w:space="0" w:color="auto"/>
                <w:right w:val="none" w:sz="0" w:space="0" w:color="auto"/>
              </w:divBdr>
            </w:div>
            <w:div w:id="1449005204">
              <w:marLeft w:val="0"/>
              <w:marRight w:val="0"/>
              <w:marTop w:val="0"/>
              <w:marBottom w:val="0"/>
              <w:divBdr>
                <w:top w:val="none" w:sz="0" w:space="0" w:color="auto"/>
                <w:left w:val="none" w:sz="0" w:space="0" w:color="auto"/>
                <w:bottom w:val="none" w:sz="0" w:space="0" w:color="auto"/>
                <w:right w:val="none" w:sz="0" w:space="0" w:color="auto"/>
              </w:divBdr>
            </w:div>
            <w:div w:id="1509099472">
              <w:marLeft w:val="0"/>
              <w:marRight w:val="0"/>
              <w:marTop w:val="0"/>
              <w:marBottom w:val="0"/>
              <w:divBdr>
                <w:top w:val="none" w:sz="0" w:space="0" w:color="auto"/>
                <w:left w:val="none" w:sz="0" w:space="0" w:color="auto"/>
                <w:bottom w:val="none" w:sz="0" w:space="0" w:color="auto"/>
                <w:right w:val="none" w:sz="0" w:space="0" w:color="auto"/>
              </w:divBdr>
            </w:div>
            <w:div w:id="1832714589">
              <w:marLeft w:val="0"/>
              <w:marRight w:val="0"/>
              <w:marTop w:val="0"/>
              <w:marBottom w:val="0"/>
              <w:divBdr>
                <w:top w:val="none" w:sz="0" w:space="0" w:color="auto"/>
                <w:left w:val="none" w:sz="0" w:space="0" w:color="auto"/>
                <w:bottom w:val="none" w:sz="0" w:space="0" w:color="auto"/>
                <w:right w:val="none" w:sz="0" w:space="0" w:color="auto"/>
              </w:divBdr>
            </w:div>
            <w:div w:id="1947300896">
              <w:marLeft w:val="0"/>
              <w:marRight w:val="0"/>
              <w:marTop w:val="0"/>
              <w:marBottom w:val="0"/>
              <w:divBdr>
                <w:top w:val="none" w:sz="0" w:space="0" w:color="auto"/>
                <w:left w:val="none" w:sz="0" w:space="0" w:color="auto"/>
                <w:bottom w:val="none" w:sz="0" w:space="0" w:color="auto"/>
                <w:right w:val="none" w:sz="0" w:space="0" w:color="auto"/>
              </w:divBdr>
            </w:div>
            <w:div w:id="2017077531">
              <w:marLeft w:val="0"/>
              <w:marRight w:val="0"/>
              <w:marTop w:val="0"/>
              <w:marBottom w:val="0"/>
              <w:divBdr>
                <w:top w:val="none" w:sz="0" w:space="0" w:color="auto"/>
                <w:left w:val="none" w:sz="0" w:space="0" w:color="auto"/>
                <w:bottom w:val="none" w:sz="0" w:space="0" w:color="auto"/>
                <w:right w:val="none" w:sz="0" w:space="0" w:color="auto"/>
              </w:divBdr>
            </w:div>
          </w:divsChild>
        </w:div>
        <w:div w:id="2134249604">
          <w:marLeft w:val="0"/>
          <w:marRight w:val="0"/>
          <w:marTop w:val="0"/>
          <w:marBottom w:val="0"/>
          <w:divBdr>
            <w:top w:val="none" w:sz="0" w:space="0" w:color="auto"/>
            <w:left w:val="none" w:sz="0" w:space="0" w:color="auto"/>
            <w:bottom w:val="none" w:sz="0" w:space="0" w:color="auto"/>
            <w:right w:val="none" w:sz="0" w:space="0" w:color="auto"/>
          </w:divBdr>
          <w:divsChild>
            <w:div w:id="88283177">
              <w:marLeft w:val="0"/>
              <w:marRight w:val="0"/>
              <w:marTop w:val="0"/>
              <w:marBottom w:val="0"/>
              <w:divBdr>
                <w:top w:val="none" w:sz="0" w:space="0" w:color="auto"/>
                <w:left w:val="none" w:sz="0" w:space="0" w:color="auto"/>
                <w:bottom w:val="none" w:sz="0" w:space="0" w:color="auto"/>
                <w:right w:val="none" w:sz="0" w:space="0" w:color="auto"/>
              </w:divBdr>
            </w:div>
            <w:div w:id="308171907">
              <w:marLeft w:val="0"/>
              <w:marRight w:val="0"/>
              <w:marTop w:val="0"/>
              <w:marBottom w:val="0"/>
              <w:divBdr>
                <w:top w:val="none" w:sz="0" w:space="0" w:color="auto"/>
                <w:left w:val="none" w:sz="0" w:space="0" w:color="auto"/>
                <w:bottom w:val="none" w:sz="0" w:space="0" w:color="auto"/>
                <w:right w:val="none" w:sz="0" w:space="0" w:color="auto"/>
              </w:divBdr>
            </w:div>
            <w:div w:id="338697099">
              <w:marLeft w:val="0"/>
              <w:marRight w:val="0"/>
              <w:marTop w:val="0"/>
              <w:marBottom w:val="0"/>
              <w:divBdr>
                <w:top w:val="none" w:sz="0" w:space="0" w:color="auto"/>
                <w:left w:val="none" w:sz="0" w:space="0" w:color="auto"/>
                <w:bottom w:val="none" w:sz="0" w:space="0" w:color="auto"/>
                <w:right w:val="none" w:sz="0" w:space="0" w:color="auto"/>
              </w:divBdr>
            </w:div>
            <w:div w:id="377247266">
              <w:marLeft w:val="0"/>
              <w:marRight w:val="0"/>
              <w:marTop w:val="0"/>
              <w:marBottom w:val="0"/>
              <w:divBdr>
                <w:top w:val="none" w:sz="0" w:space="0" w:color="auto"/>
                <w:left w:val="none" w:sz="0" w:space="0" w:color="auto"/>
                <w:bottom w:val="none" w:sz="0" w:space="0" w:color="auto"/>
                <w:right w:val="none" w:sz="0" w:space="0" w:color="auto"/>
              </w:divBdr>
            </w:div>
            <w:div w:id="481702417">
              <w:marLeft w:val="0"/>
              <w:marRight w:val="0"/>
              <w:marTop w:val="0"/>
              <w:marBottom w:val="0"/>
              <w:divBdr>
                <w:top w:val="none" w:sz="0" w:space="0" w:color="auto"/>
                <w:left w:val="none" w:sz="0" w:space="0" w:color="auto"/>
                <w:bottom w:val="none" w:sz="0" w:space="0" w:color="auto"/>
                <w:right w:val="none" w:sz="0" w:space="0" w:color="auto"/>
              </w:divBdr>
            </w:div>
            <w:div w:id="527762945">
              <w:marLeft w:val="0"/>
              <w:marRight w:val="0"/>
              <w:marTop w:val="0"/>
              <w:marBottom w:val="0"/>
              <w:divBdr>
                <w:top w:val="none" w:sz="0" w:space="0" w:color="auto"/>
                <w:left w:val="none" w:sz="0" w:space="0" w:color="auto"/>
                <w:bottom w:val="none" w:sz="0" w:space="0" w:color="auto"/>
                <w:right w:val="none" w:sz="0" w:space="0" w:color="auto"/>
              </w:divBdr>
            </w:div>
            <w:div w:id="735399001">
              <w:marLeft w:val="0"/>
              <w:marRight w:val="0"/>
              <w:marTop w:val="0"/>
              <w:marBottom w:val="0"/>
              <w:divBdr>
                <w:top w:val="none" w:sz="0" w:space="0" w:color="auto"/>
                <w:left w:val="none" w:sz="0" w:space="0" w:color="auto"/>
                <w:bottom w:val="none" w:sz="0" w:space="0" w:color="auto"/>
                <w:right w:val="none" w:sz="0" w:space="0" w:color="auto"/>
              </w:divBdr>
            </w:div>
            <w:div w:id="1005353817">
              <w:marLeft w:val="0"/>
              <w:marRight w:val="0"/>
              <w:marTop w:val="0"/>
              <w:marBottom w:val="0"/>
              <w:divBdr>
                <w:top w:val="none" w:sz="0" w:space="0" w:color="auto"/>
                <w:left w:val="none" w:sz="0" w:space="0" w:color="auto"/>
                <w:bottom w:val="none" w:sz="0" w:space="0" w:color="auto"/>
                <w:right w:val="none" w:sz="0" w:space="0" w:color="auto"/>
              </w:divBdr>
            </w:div>
            <w:div w:id="1180269718">
              <w:marLeft w:val="0"/>
              <w:marRight w:val="0"/>
              <w:marTop w:val="0"/>
              <w:marBottom w:val="0"/>
              <w:divBdr>
                <w:top w:val="none" w:sz="0" w:space="0" w:color="auto"/>
                <w:left w:val="none" w:sz="0" w:space="0" w:color="auto"/>
                <w:bottom w:val="none" w:sz="0" w:space="0" w:color="auto"/>
                <w:right w:val="none" w:sz="0" w:space="0" w:color="auto"/>
              </w:divBdr>
            </w:div>
            <w:div w:id="1325234988">
              <w:marLeft w:val="0"/>
              <w:marRight w:val="0"/>
              <w:marTop w:val="0"/>
              <w:marBottom w:val="0"/>
              <w:divBdr>
                <w:top w:val="none" w:sz="0" w:space="0" w:color="auto"/>
                <w:left w:val="none" w:sz="0" w:space="0" w:color="auto"/>
                <w:bottom w:val="none" w:sz="0" w:space="0" w:color="auto"/>
                <w:right w:val="none" w:sz="0" w:space="0" w:color="auto"/>
              </w:divBdr>
            </w:div>
            <w:div w:id="1645617221">
              <w:marLeft w:val="0"/>
              <w:marRight w:val="0"/>
              <w:marTop w:val="0"/>
              <w:marBottom w:val="0"/>
              <w:divBdr>
                <w:top w:val="none" w:sz="0" w:space="0" w:color="auto"/>
                <w:left w:val="none" w:sz="0" w:space="0" w:color="auto"/>
                <w:bottom w:val="none" w:sz="0" w:space="0" w:color="auto"/>
                <w:right w:val="none" w:sz="0" w:space="0" w:color="auto"/>
              </w:divBdr>
            </w:div>
            <w:div w:id="1691295636">
              <w:marLeft w:val="0"/>
              <w:marRight w:val="0"/>
              <w:marTop w:val="0"/>
              <w:marBottom w:val="0"/>
              <w:divBdr>
                <w:top w:val="none" w:sz="0" w:space="0" w:color="auto"/>
                <w:left w:val="none" w:sz="0" w:space="0" w:color="auto"/>
                <w:bottom w:val="none" w:sz="0" w:space="0" w:color="auto"/>
                <w:right w:val="none" w:sz="0" w:space="0" w:color="auto"/>
              </w:divBdr>
            </w:div>
            <w:div w:id="2101757101">
              <w:marLeft w:val="0"/>
              <w:marRight w:val="0"/>
              <w:marTop w:val="0"/>
              <w:marBottom w:val="0"/>
              <w:divBdr>
                <w:top w:val="none" w:sz="0" w:space="0" w:color="auto"/>
                <w:left w:val="none" w:sz="0" w:space="0" w:color="auto"/>
                <w:bottom w:val="none" w:sz="0" w:space="0" w:color="auto"/>
                <w:right w:val="none" w:sz="0" w:space="0" w:color="auto"/>
              </w:divBdr>
            </w:div>
            <w:div w:id="21054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9459">
      <w:bodyDiv w:val="1"/>
      <w:marLeft w:val="0"/>
      <w:marRight w:val="0"/>
      <w:marTop w:val="0"/>
      <w:marBottom w:val="0"/>
      <w:divBdr>
        <w:top w:val="none" w:sz="0" w:space="0" w:color="auto"/>
        <w:left w:val="none" w:sz="0" w:space="0" w:color="auto"/>
        <w:bottom w:val="none" w:sz="0" w:space="0" w:color="auto"/>
        <w:right w:val="none" w:sz="0" w:space="0" w:color="auto"/>
      </w:divBdr>
      <w:divsChild>
        <w:div w:id="173150573">
          <w:marLeft w:val="0"/>
          <w:marRight w:val="0"/>
          <w:marTop w:val="0"/>
          <w:marBottom w:val="0"/>
          <w:divBdr>
            <w:top w:val="none" w:sz="0" w:space="0" w:color="auto"/>
            <w:left w:val="none" w:sz="0" w:space="0" w:color="auto"/>
            <w:bottom w:val="none" w:sz="0" w:space="0" w:color="auto"/>
            <w:right w:val="none" w:sz="0" w:space="0" w:color="auto"/>
          </w:divBdr>
        </w:div>
        <w:div w:id="378283652">
          <w:marLeft w:val="0"/>
          <w:marRight w:val="0"/>
          <w:marTop w:val="0"/>
          <w:marBottom w:val="0"/>
          <w:divBdr>
            <w:top w:val="none" w:sz="0" w:space="0" w:color="auto"/>
            <w:left w:val="none" w:sz="0" w:space="0" w:color="auto"/>
            <w:bottom w:val="none" w:sz="0" w:space="0" w:color="auto"/>
            <w:right w:val="none" w:sz="0" w:space="0" w:color="auto"/>
          </w:divBdr>
        </w:div>
      </w:divsChild>
    </w:div>
    <w:div w:id="1309359297">
      <w:bodyDiv w:val="1"/>
      <w:marLeft w:val="0"/>
      <w:marRight w:val="0"/>
      <w:marTop w:val="0"/>
      <w:marBottom w:val="0"/>
      <w:divBdr>
        <w:top w:val="none" w:sz="0" w:space="0" w:color="auto"/>
        <w:left w:val="none" w:sz="0" w:space="0" w:color="auto"/>
        <w:bottom w:val="none" w:sz="0" w:space="0" w:color="auto"/>
        <w:right w:val="none" w:sz="0" w:space="0" w:color="auto"/>
      </w:divBdr>
      <w:divsChild>
        <w:div w:id="1280989049">
          <w:marLeft w:val="0"/>
          <w:marRight w:val="0"/>
          <w:marTop w:val="0"/>
          <w:marBottom w:val="0"/>
          <w:divBdr>
            <w:top w:val="none" w:sz="0" w:space="0" w:color="auto"/>
            <w:left w:val="none" w:sz="0" w:space="0" w:color="auto"/>
            <w:bottom w:val="none" w:sz="0" w:space="0" w:color="auto"/>
            <w:right w:val="none" w:sz="0" w:space="0" w:color="auto"/>
          </w:divBdr>
          <w:divsChild>
            <w:div w:id="47657146">
              <w:marLeft w:val="0"/>
              <w:marRight w:val="0"/>
              <w:marTop w:val="0"/>
              <w:marBottom w:val="0"/>
              <w:divBdr>
                <w:top w:val="none" w:sz="0" w:space="0" w:color="auto"/>
                <w:left w:val="none" w:sz="0" w:space="0" w:color="auto"/>
                <w:bottom w:val="none" w:sz="0" w:space="0" w:color="auto"/>
                <w:right w:val="none" w:sz="0" w:space="0" w:color="auto"/>
              </w:divBdr>
            </w:div>
            <w:div w:id="49964559">
              <w:marLeft w:val="0"/>
              <w:marRight w:val="0"/>
              <w:marTop w:val="0"/>
              <w:marBottom w:val="0"/>
              <w:divBdr>
                <w:top w:val="none" w:sz="0" w:space="0" w:color="auto"/>
                <w:left w:val="none" w:sz="0" w:space="0" w:color="auto"/>
                <w:bottom w:val="none" w:sz="0" w:space="0" w:color="auto"/>
                <w:right w:val="none" w:sz="0" w:space="0" w:color="auto"/>
              </w:divBdr>
            </w:div>
            <w:div w:id="184098324">
              <w:marLeft w:val="0"/>
              <w:marRight w:val="0"/>
              <w:marTop w:val="0"/>
              <w:marBottom w:val="0"/>
              <w:divBdr>
                <w:top w:val="none" w:sz="0" w:space="0" w:color="auto"/>
                <w:left w:val="none" w:sz="0" w:space="0" w:color="auto"/>
                <w:bottom w:val="none" w:sz="0" w:space="0" w:color="auto"/>
                <w:right w:val="none" w:sz="0" w:space="0" w:color="auto"/>
              </w:divBdr>
            </w:div>
            <w:div w:id="568462903">
              <w:marLeft w:val="0"/>
              <w:marRight w:val="0"/>
              <w:marTop w:val="0"/>
              <w:marBottom w:val="0"/>
              <w:divBdr>
                <w:top w:val="none" w:sz="0" w:space="0" w:color="auto"/>
                <w:left w:val="none" w:sz="0" w:space="0" w:color="auto"/>
                <w:bottom w:val="none" w:sz="0" w:space="0" w:color="auto"/>
                <w:right w:val="none" w:sz="0" w:space="0" w:color="auto"/>
              </w:divBdr>
            </w:div>
            <w:div w:id="627006406">
              <w:marLeft w:val="0"/>
              <w:marRight w:val="0"/>
              <w:marTop w:val="0"/>
              <w:marBottom w:val="0"/>
              <w:divBdr>
                <w:top w:val="none" w:sz="0" w:space="0" w:color="auto"/>
                <w:left w:val="none" w:sz="0" w:space="0" w:color="auto"/>
                <w:bottom w:val="none" w:sz="0" w:space="0" w:color="auto"/>
                <w:right w:val="none" w:sz="0" w:space="0" w:color="auto"/>
              </w:divBdr>
            </w:div>
            <w:div w:id="644507955">
              <w:marLeft w:val="0"/>
              <w:marRight w:val="0"/>
              <w:marTop w:val="0"/>
              <w:marBottom w:val="0"/>
              <w:divBdr>
                <w:top w:val="none" w:sz="0" w:space="0" w:color="auto"/>
                <w:left w:val="none" w:sz="0" w:space="0" w:color="auto"/>
                <w:bottom w:val="none" w:sz="0" w:space="0" w:color="auto"/>
                <w:right w:val="none" w:sz="0" w:space="0" w:color="auto"/>
              </w:divBdr>
            </w:div>
            <w:div w:id="743527864">
              <w:marLeft w:val="0"/>
              <w:marRight w:val="0"/>
              <w:marTop w:val="0"/>
              <w:marBottom w:val="0"/>
              <w:divBdr>
                <w:top w:val="none" w:sz="0" w:space="0" w:color="auto"/>
                <w:left w:val="none" w:sz="0" w:space="0" w:color="auto"/>
                <w:bottom w:val="none" w:sz="0" w:space="0" w:color="auto"/>
                <w:right w:val="none" w:sz="0" w:space="0" w:color="auto"/>
              </w:divBdr>
            </w:div>
            <w:div w:id="927737874">
              <w:marLeft w:val="0"/>
              <w:marRight w:val="0"/>
              <w:marTop w:val="0"/>
              <w:marBottom w:val="0"/>
              <w:divBdr>
                <w:top w:val="none" w:sz="0" w:space="0" w:color="auto"/>
                <w:left w:val="none" w:sz="0" w:space="0" w:color="auto"/>
                <w:bottom w:val="none" w:sz="0" w:space="0" w:color="auto"/>
                <w:right w:val="none" w:sz="0" w:space="0" w:color="auto"/>
              </w:divBdr>
            </w:div>
            <w:div w:id="1283876807">
              <w:marLeft w:val="0"/>
              <w:marRight w:val="0"/>
              <w:marTop w:val="0"/>
              <w:marBottom w:val="0"/>
              <w:divBdr>
                <w:top w:val="none" w:sz="0" w:space="0" w:color="auto"/>
                <w:left w:val="none" w:sz="0" w:space="0" w:color="auto"/>
                <w:bottom w:val="none" w:sz="0" w:space="0" w:color="auto"/>
                <w:right w:val="none" w:sz="0" w:space="0" w:color="auto"/>
              </w:divBdr>
            </w:div>
            <w:div w:id="1368800184">
              <w:marLeft w:val="0"/>
              <w:marRight w:val="0"/>
              <w:marTop w:val="0"/>
              <w:marBottom w:val="0"/>
              <w:divBdr>
                <w:top w:val="none" w:sz="0" w:space="0" w:color="auto"/>
                <w:left w:val="none" w:sz="0" w:space="0" w:color="auto"/>
                <w:bottom w:val="none" w:sz="0" w:space="0" w:color="auto"/>
                <w:right w:val="none" w:sz="0" w:space="0" w:color="auto"/>
              </w:divBdr>
            </w:div>
            <w:div w:id="1400252961">
              <w:marLeft w:val="0"/>
              <w:marRight w:val="0"/>
              <w:marTop w:val="0"/>
              <w:marBottom w:val="0"/>
              <w:divBdr>
                <w:top w:val="none" w:sz="0" w:space="0" w:color="auto"/>
                <w:left w:val="none" w:sz="0" w:space="0" w:color="auto"/>
                <w:bottom w:val="none" w:sz="0" w:space="0" w:color="auto"/>
                <w:right w:val="none" w:sz="0" w:space="0" w:color="auto"/>
              </w:divBdr>
            </w:div>
            <w:div w:id="1867206719">
              <w:marLeft w:val="0"/>
              <w:marRight w:val="0"/>
              <w:marTop w:val="0"/>
              <w:marBottom w:val="0"/>
              <w:divBdr>
                <w:top w:val="none" w:sz="0" w:space="0" w:color="auto"/>
                <w:left w:val="none" w:sz="0" w:space="0" w:color="auto"/>
                <w:bottom w:val="none" w:sz="0" w:space="0" w:color="auto"/>
                <w:right w:val="none" w:sz="0" w:space="0" w:color="auto"/>
              </w:divBdr>
            </w:div>
            <w:div w:id="1879512082">
              <w:marLeft w:val="0"/>
              <w:marRight w:val="0"/>
              <w:marTop w:val="0"/>
              <w:marBottom w:val="0"/>
              <w:divBdr>
                <w:top w:val="none" w:sz="0" w:space="0" w:color="auto"/>
                <w:left w:val="none" w:sz="0" w:space="0" w:color="auto"/>
                <w:bottom w:val="none" w:sz="0" w:space="0" w:color="auto"/>
                <w:right w:val="none" w:sz="0" w:space="0" w:color="auto"/>
              </w:divBdr>
            </w:div>
            <w:div w:id="1886061645">
              <w:marLeft w:val="0"/>
              <w:marRight w:val="0"/>
              <w:marTop w:val="0"/>
              <w:marBottom w:val="0"/>
              <w:divBdr>
                <w:top w:val="none" w:sz="0" w:space="0" w:color="auto"/>
                <w:left w:val="none" w:sz="0" w:space="0" w:color="auto"/>
                <w:bottom w:val="none" w:sz="0" w:space="0" w:color="auto"/>
                <w:right w:val="none" w:sz="0" w:space="0" w:color="auto"/>
              </w:divBdr>
            </w:div>
          </w:divsChild>
        </w:div>
        <w:div w:id="1986427325">
          <w:marLeft w:val="0"/>
          <w:marRight w:val="0"/>
          <w:marTop w:val="0"/>
          <w:marBottom w:val="0"/>
          <w:divBdr>
            <w:top w:val="none" w:sz="0" w:space="0" w:color="auto"/>
            <w:left w:val="none" w:sz="0" w:space="0" w:color="auto"/>
            <w:bottom w:val="none" w:sz="0" w:space="0" w:color="auto"/>
            <w:right w:val="none" w:sz="0" w:space="0" w:color="auto"/>
          </w:divBdr>
          <w:divsChild>
            <w:div w:id="97991556">
              <w:marLeft w:val="0"/>
              <w:marRight w:val="0"/>
              <w:marTop w:val="0"/>
              <w:marBottom w:val="0"/>
              <w:divBdr>
                <w:top w:val="none" w:sz="0" w:space="0" w:color="auto"/>
                <w:left w:val="none" w:sz="0" w:space="0" w:color="auto"/>
                <w:bottom w:val="none" w:sz="0" w:space="0" w:color="auto"/>
                <w:right w:val="none" w:sz="0" w:space="0" w:color="auto"/>
              </w:divBdr>
            </w:div>
            <w:div w:id="158663446">
              <w:marLeft w:val="0"/>
              <w:marRight w:val="0"/>
              <w:marTop w:val="0"/>
              <w:marBottom w:val="0"/>
              <w:divBdr>
                <w:top w:val="none" w:sz="0" w:space="0" w:color="auto"/>
                <w:left w:val="none" w:sz="0" w:space="0" w:color="auto"/>
                <w:bottom w:val="none" w:sz="0" w:space="0" w:color="auto"/>
                <w:right w:val="none" w:sz="0" w:space="0" w:color="auto"/>
              </w:divBdr>
            </w:div>
            <w:div w:id="376776910">
              <w:marLeft w:val="0"/>
              <w:marRight w:val="0"/>
              <w:marTop w:val="0"/>
              <w:marBottom w:val="0"/>
              <w:divBdr>
                <w:top w:val="none" w:sz="0" w:space="0" w:color="auto"/>
                <w:left w:val="none" w:sz="0" w:space="0" w:color="auto"/>
                <w:bottom w:val="none" w:sz="0" w:space="0" w:color="auto"/>
                <w:right w:val="none" w:sz="0" w:space="0" w:color="auto"/>
              </w:divBdr>
            </w:div>
            <w:div w:id="663045040">
              <w:marLeft w:val="0"/>
              <w:marRight w:val="0"/>
              <w:marTop w:val="0"/>
              <w:marBottom w:val="0"/>
              <w:divBdr>
                <w:top w:val="none" w:sz="0" w:space="0" w:color="auto"/>
                <w:left w:val="none" w:sz="0" w:space="0" w:color="auto"/>
                <w:bottom w:val="none" w:sz="0" w:space="0" w:color="auto"/>
                <w:right w:val="none" w:sz="0" w:space="0" w:color="auto"/>
              </w:divBdr>
            </w:div>
            <w:div w:id="728573353">
              <w:marLeft w:val="0"/>
              <w:marRight w:val="0"/>
              <w:marTop w:val="0"/>
              <w:marBottom w:val="0"/>
              <w:divBdr>
                <w:top w:val="none" w:sz="0" w:space="0" w:color="auto"/>
                <w:left w:val="none" w:sz="0" w:space="0" w:color="auto"/>
                <w:bottom w:val="none" w:sz="0" w:space="0" w:color="auto"/>
                <w:right w:val="none" w:sz="0" w:space="0" w:color="auto"/>
              </w:divBdr>
            </w:div>
            <w:div w:id="762190451">
              <w:marLeft w:val="0"/>
              <w:marRight w:val="0"/>
              <w:marTop w:val="0"/>
              <w:marBottom w:val="0"/>
              <w:divBdr>
                <w:top w:val="none" w:sz="0" w:space="0" w:color="auto"/>
                <w:left w:val="none" w:sz="0" w:space="0" w:color="auto"/>
                <w:bottom w:val="none" w:sz="0" w:space="0" w:color="auto"/>
                <w:right w:val="none" w:sz="0" w:space="0" w:color="auto"/>
              </w:divBdr>
            </w:div>
            <w:div w:id="782386215">
              <w:marLeft w:val="0"/>
              <w:marRight w:val="0"/>
              <w:marTop w:val="0"/>
              <w:marBottom w:val="0"/>
              <w:divBdr>
                <w:top w:val="none" w:sz="0" w:space="0" w:color="auto"/>
                <w:left w:val="none" w:sz="0" w:space="0" w:color="auto"/>
                <w:bottom w:val="none" w:sz="0" w:space="0" w:color="auto"/>
                <w:right w:val="none" w:sz="0" w:space="0" w:color="auto"/>
              </w:divBdr>
            </w:div>
            <w:div w:id="790898800">
              <w:marLeft w:val="0"/>
              <w:marRight w:val="0"/>
              <w:marTop w:val="0"/>
              <w:marBottom w:val="0"/>
              <w:divBdr>
                <w:top w:val="none" w:sz="0" w:space="0" w:color="auto"/>
                <w:left w:val="none" w:sz="0" w:space="0" w:color="auto"/>
                <w:bottom w:val="none" w:sz="0" w:space="0" w:color="auto"/>
                <w:right w:val="none" w:sz="0" w:space="0" w:color="auto"/>
              </w:divBdr>
            </w:div>
            <w:div w:id="1154294638">
              <w:marLeft w:val="0"/>
              <w:marRight w:val="0"/>
              <w:marTop w:val="0"/>
              <w:marBottom w:val="0"/>
              <w:divBdr>
                <w:top w:val="none" w:sz="0" w:space="0" w:color="auto"/>
                <w:left w:val="none" w:sz="0" w:space="0" w:color="auto"/>
                <w:bottom w:val="none" w:sz="0" w:space="0" w:color="auto"/>
                <w:right w:val="none" w:sz="0" w:space="0" w:color="auto"/>
              </w:divBdr>
            </w:div>
            <w:div w:id="1203320295">
              <w:marLeft w:val="0"/>
              <w:marRight w:val="0"/>
              <w:marTop w:val="0"/>
              <w:marBottom w:val="0"/>
              <w:divBdr>
                <w:top w:val="none" w:sz="0" w:space="0" w:color="auto"/>
                <w:left w:val="none" w:sz="0" w:space="0" w:color="auto"/>
                <w:bottom w:val="none" w:sz="0" w:space="0" w:color="auto"/>
                <w:right w:val="none" w:sz="0" w:space="0" w:color="auto"/>
              </w:divBdr>
            </w:div>
            <w:div w:id="1264609348">
              <w:marLeft w:val="0"/>
              <w:marRight w:val="0"/>
              <w:marTop w:val="0"/>
              <w:marBottom w:val="0"/>
              <w:divBdr>
                <w:top w:val="none" w:sz="0" w:space="0" w:color="auto"/>
                <w:left w:val="none" w:sz="0" w:space="0" w:color="auto"/>
                <w:bottom w:val="none" w:sz="0" w:space="0" w:color="auto"/>
                <w:right w:val="none" w:sz="0" w:space="0" w:color="auto"/>
              </w:divBdr>
            </w:div>
            <w:div w:id="1282104446">
              <w:marLeft w:val="0"/>
              <w:marRight w:val="0"/>
              <w:marTop w:val="0"/>
              <w:marBottom w:val="0"/>
              <w:divBdr>
                <w:top w:val="none" w:sz="0" w:space="0" w:color="auto"/>
                <w:left w:val="none" w:sz="0" w:space="0" w:color="auto"/>
                <w:bottom w:val="none" w:sz="0" w:space="0" w:color="auto"/>
                <w:right w:val="none" w:sz="0" w:space="0" w:color="auto"/>
              </w:divBdr>
            </w:div>
            <w:div w:id="1336152892">
              <w:marLeft w:val="0"/>
              <w:marRight w:val="0"/>
              <w:marTop w:val="0"/>
              <w:marBottom w:val="0"/>
              <w:divBdr>
                <w:top w:val="none" w:sz="0" w:space="0" w:color="auto"/>
                <w:left w:val="none" w:sz="0" w:space="0" w:color="auto"/>
                <w:bottom w:val="none" w:sz="0" w:space="0" w:color="auto"/>
                <w:right w:val="none" w:sz="0" w:space="0" w:color="auto"/>
              </w:divBdr>
            </w:div>
            <w:div w:id="1527792618">
              <w:marLeft w:val="0"/>
              <w:marRight w:val="0"/>
              <w:marTop w:val="0"/>
              <w:marBottom w:val="0"/>
              <w:divBdr>
                <w:top w:val="none" w:sz="0" w:space="0" w:color="auto"/>
                <w:left w:val="none" w:sz="0" w:space="0" w:color="auto"/>
                <w:bottom w:val="none" w:sz="0" w:space="0" w:color="auto"/>
                <w:right w:val="none" w:sz="0" w:space="0" w:color="auto"/>
              </w:divBdr>
            </w:div>
            <w:div w:id="1619872978">
              <w:marLeft w:val="0"/>
              <w:marRight w:val="0"/>
              <w:marTop w:val="0"/>
              <w:marBottom w:val="0"/>
              <w:divBdr>
                <w:top w:val="none" w:sz="0" w:space="0" w:color="auto"/>
                <w:left w:val="none" w:sz="0" w:space="0" w:color="auto"/>
                <w:bottom w:val="none" w:sz="0" w:space="0" w:color="auto"/>
                <w:right w:val="none" w:sz="0" w:space="0" w:color="auto"/>
              </w:divBdr>
            </w:div>
            <w:div w:id="1638610424">
              <w:marLeft w:val="0"/>
              <w:marRight w:val="0"/>
              <w:marTop w:val="0"/>
              <w:marBottom w:val="0"/>
              <w:divBdr>
                <w:top w:val="none" w:sz="0" w:space="0" w:color="auto"/>
                <w:left w:val="none" w:sz="0" w:space="0" w:color="auto"/>
                <w:bottom w:val="none" w:sz="0" w:space="0" w:color="auto"/>
                <w:right w:val="none" w:sz="0" w:space="0" w:color="auto"/>
              </w:divBdr>
            </w:div>
            <w:div w:id="1687173669">
              <w:marLeft w:val="0"/>
              <w:marRight w:val="0"/>
              <w:marTop w:val="0"/>
              <w:marBottom w:val="0"/>
              <w:divBdr>
                <w:top w:val="none" w:sz="0" w:space="0" w:color="auto"/>
                <w:left w:val="none" w:sz="0" w:space="0" w:color="auto"/>
                <w:bottom w:val="none" w:sz="0" w:space="0" w:color="auto"/>
                <w:right w:val="none" w:sz="0" w:space="0" w:color="auto"/>
              </w:divBdr>
            </w:div>
            <w:div w:id="1912349467">
              <w:marLeft w:val="0"/>
              <w:marRight w:val="0"/>
              <w:marTop w:val="0"/>
              <w:marBottom w:val="0"/>
              <w:divBdr>
                <w:top w:val="none" w:sz="0" w:space="0" w:color="auto"/>
                <w:left w:val="none" w:sz="0" w:space="0" w:color="auto"/>
                <w:bottom w:val="none" w:sz="0" w:space="0" w:color="auto"/>
                <w:right w:val="none" w:sz="0" w:space="0" w:color="auto"/>
              </w:divBdr>
            </w:div>
            <w:div w:id="2097021236">
              <w:marLeft w:val="0"/>
              <w:marRight w:val="0"/>
              <w:marTop w:val="0"/>
              <w:marBottom w:val="0"/>
              <w:divBdr>
                <w:top w:val="none" w:sz="0" w:space="0" w:color="auto"/>
                <w:left w:val="none" w:sz="0" w:space="0" w:color="auto"/>
                <w:bottom w:val="none" w:sz="0" w:space="0" w:color="auto"/>
                <w:right w:val="none" w:sz="0" w:space="0" w:color="auto"/>
              </w:divBdr>
            </w:div>
            <w:div w:id="2115054683">
              <w:marLeft w:val="0"/>
              <w:marRight w:val="0"/>
              <w:marTop w:val="0"/>
              <w:marBottom w:val="0"/>
              <w:divBdr>
                <w:top w:val="none" w:sz="0" w:space="0" w:color="auto"/>
                <w:left w:val="none" w:sz="0" w:space="0" w:color="auto"/>
                <w:bottom w:val="none" w:sz="0" w:space="0" w:color="auto"/>
                <w:right w:val="none" w:sz="0" w:space="0" w:color="auto"/>
              </w:divBdr>
            </w:div>
          </w:divsChild>
        </w:div>
        <w:div w:id="1999339030">
          <w:marLeft w:val="0"/>
          <w:marRight w:val="0"/>
          <w:marTop w:val="0"/>
          <w:marBottom w:val="0"/>
          <w:divBdr>
            <w:top w:val="none" w:sz="0" w:space="0" w:color="auto"/>
            <w:left w:val="none" w:sz="0" w:space="0" w:color="auto"/>
            <w:bottom w:val="none" w:sz="0" w:space="0" w:color="auto"/>
            <w:right w:val="none" w:sz="0" w:space="0" w:color="auto"/>
          </w:divBdr>
          <w:divsChild>
            <w:div w:id="340401029">
              <w:marLeft w:val="0"/>
              <w:marRight w:val="0"/>
              <w:marTop w:val="0"/>
              <w:marBottom w:val="0"/>
              <w:divBdr>
                <w:top w:val="none" w:sz="0" w:space="0" w:color="auto"/>
                <w:left w:val="none" w:sz="0" w:space="0" w:color="auto"/>
                <w:bottom w:val="none" w:sz="0" w:space="0" w:color="auto"/>
                <w:right w:val="none" w:sz="0" w:space="0" w:color="auto"/>
              </w:divBdr>
            </w:div>
            <w:div w:id="476610231">
              <w:marLeft w:val="0"/>
              <w:marRight w:val="0"/>
              <w:marTop w:val="0"/>
              <w:marBottom w:val="0"/>
              <w:divBdr>
                <w:top w:val="none" w:sz="0" w:space="0" w:color="auto"/>
                <w:left w:val="none" w:sz="0" w:space="0" w:color="auto"/>
                <w:bottom w:val="none" w:sz="0" w:space="0" w:color="auto"/>
                <w:right w:val="none" w:sz="0" w:space="0" w:color="auto"/>
              </w:divBdr>
            </w:div>
            <w:div w:id="629634147">
              <w:marLeft w:val="0"/>
              <w:marRight w:val="0"/>
              <w:marTop w:val="0"/>
              <w:marBottom w:val="0"/>
              <w:divBdr>
                <w:top w:val="none" w:sz="0" w:space="0" w:color="auto"/>
                <w:left w:val="none" w:sz="0" w:space="0" w:color="auto"/>
                <w:bottom w:val="none" w:sz="0" w:space="0" w:color="auto"/>
                <w:right w:val="none" w:sz="0" w:space="0" w:color="auto"/>
              </w:divBdr>
            </w:div>
            <w:div w:id="937719702">
              <w:marLeft w:val="0"/>
              <w:marRight w:val="0"/>
              <w:marTop w:val="0"/>
              <w:marBottom w:val="0"/>
              <w:divBdr>
                <w:top w:val="none" w:sz="0" w:space="0" w:color="auto"/>
                <w:left w:val="none" w:sz="0" w:space="0" w:color="auto"/>
                <w:bottom w:val="none" w:sz="0" w:space="0" w:color="auto"/>
                <w:right w:val="none" w:sz="0" w:space="0" w:color="auto"/>
              </w:divBdr>
            </w:div>
            <w:div w:id="993335917">
              <w:marLeft w:val="0"/>
              <w:marRight w:val="0"/>
              <w:marTop w:val="0"/>
              <w:marBottom w:val="0"/>
              <w:divBdr>
                <w:top w:val="none" w:sz="0" w:space="0" w:color="auto"/>
                <w:left w:val="none" w:sz="0" w:space="0" w:color="auto"/>
                <w:bottom w:val="none" w:sz="0" w:space="0" w:color="auto"/>
                <w:right w:val="none" w:sz="0" w:space="0" w:color="auto"/>
              </w:divBdr>
            </w:div>
            <w:div w:id="1078211771">
              <w:marLeft w:val="0"/>
              <w:marRight w:val="0"/>
              <w:marTop w:val="0"/>
              <w:marBottom w:val="0"/>
              <w:divBdr>
                <w:top w:val="none" w:sz="0" w:space="0" w:color="auto"/>
                <w:left w:val="none" w:sz="0" w:space="0" w:color="auto"/>
                <w:bottom w:val="none" w:sz="0" w:space="0" w:color="auto"/>
                <w:right w:val="none" w:sz="0" w:space="0" w:color="auto"/>
              </w:divBdr>
            </w:div>
            <w:div w:id="1185704856">
              <w:marLeft w:val="0"/>
              <w:marRight w:val="0"/>
              <w:marTop w:val="0"/>
              <w:marBottom w:val="0"/>
              <w:divBdr>
                <w:top w:val="none" w:sz="0" w:space="0" w:color="auto"/>
                <w:left w:val="none" w:sz="0" w:space="0" w:color="auto"/>
                <w:bottom w:val="none" w:sz="0" w:space="0" w:color="auto"/>
                <w:right w:val="none" w:sz="0" w:space="0" w:color="auto"/>
              </w:divBdr>
            </w:div>
            <w:div w:id="1225412615">
              <w:marLeft w:val="0"/>
              <w:marRight w:val="0"/>
              <w:marTop w:val="0"/>
              <w:marBottom w:val="0"/>
              <w:divBdr>
                <w:top w:val="none" w:sz="0" w:space="0" w:color="auto"/>
                <w:left w:val="none" w:sz="0" w:space="0" w:color="auto"/>
                <w:bottom w:val="none" w:sz="0" w:space="0" w:color="auto"/>
                <w:right w:val="none" w:sz="0" w:space="0" w:color="auto"/>
              </w:divBdr>
            </w:div>
            <w:div w:id="1359310659">
              <w:marLeft w:val="0"/>
              <w:marRight w:val="0"/>
              <w:marTop w:val="0"/>
              <w:marBottom w:val="0"/>
              <w:divBdr>
                <w:top w:val="none" w:sz="0" w:space="0" w:color="auto"/>
                <w:left w:val="none" w:sz="0" w:space="0" w:color="auto"/>
                <w:bottom w:val="none" w:sz="0" w:space="0" w:color="auto"/>
                <w:right w:val="none" w:sz="0" w:space="0" w:color="auto"/>
              </w:divBdr>
            </w:div>
            <w:div w:id="1374385204">
              <w:marLeft w:val="0"/>
              <w:marRight w:val="0"/>
              <w:marTop w:val="0"/>
              <w:marBottom w:val="0"/>
              <w:divBdr>
                <w:top w:val="none" w:sz="0" w:space="0" w:color="auto"/>
                <w:left w:val="none" w:sz="0" w:space="0" w:color="auto"/>
                <w:bottom w:val="none" w:sz="0" w:space="0" w:color="auto"/>
                <w:right w:val="none" w:sz="0" w:space="0" w:color="auto"/>
              </w:divBdr>
            </w:div>
            <w:div w:id="1588424800">
              <w:marLeft w:val="0"/>
              <w:marRight w:val="0"/>
              <w:marTop w:val="0"/>
              <w:marBottom w:val="0"/>
              <w:divBdr>
                <w:top w:val="none" w:sz="0" w:space="0" w:color="auto"/>
                <w:left w:val="none" w:sz="0" w:space="0" w:color="auto"/>
                <w:bottom w:val="none" w:sz="0" w:space="0" w:color="auto"/>
                <w:right w:val="none" w:sz="0" w:space="0" w:color="auto"/>
              </w:divBdr>
            </w:div>
            <w:div w:id="1740596410">
              <w:marLeft w:val="0"/>
              <w:marRight w:val="0"/>
              <w:marTop w:val="0"/>
              <w:marBottom w:val="0"/>
              <w:divBdr>
                <w:top w:val="none" w:sz="0" w:space="0" w:color="auto"/>
                <w:left w:val="none" w:sz="0" w:space="0" w:color="auto"/>
                <w:bottom w:val="none" w:sz="0" w:space="0" w:color="auto"/>
                <w:right w:val="none" w:sz="0" w:space="0" w:color="auto"/>
              </w:divBdr>
            </w:div>
            <w:div w:id="1792900884">
              <w:marLeft w:val="0"/>
              <w:marRight w:val="0"/>
              <w:marTop w:val="0"/>
              <w:marBottom w:val="0"/>
              <w:divBdr>
                <w:top w:val="none" w:sz="0" w:space="0" w:color="auto"/>
                <w:left w:val="none" w:sz="0" w:space="0" w:color="auto"/>
                <w:bottom w:val="none" w:sz="0" w:space="0" w:color="auto"/>
                <w:right w:val="none" w:sz="0" w:space="0" w:color="auto"/>
              </w:divBdr>
            </w:div>
            <w:div w:id="1882471452">
              <w:marLeft w:val="0"/>
              <w:marRight w:val="0"/>
              <w:marTop w:val="0"/>
              <w:marBottom w:val="0"/>
              <w:divBdr>
                <w:top w:val="none" w:sz="0" w:space="0" w:color="auto"/>
                <w:left w:val="none" w:sz="0" w:space="0" w:color="auto"/>
                <w:bottom w:val="none" w:sz="0" w:space="0" w:color="auto"/>
                <w:right w:val="none" w:sz="0" w:space="0" w:color="auto"/>
              </w:divBdr>
            </w:div>
            <w:div w:id="19519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56115">
      <w:bodyDiv w:val="1"/>
      <w:marLeft w:val="0"/>
      <w:marRight w:val="0"/>
      <w:marTop w:val="0"/>
      <w:marBottom w:val="0"/>
      <w:divBdr>
        <w:top w:val="none" w:sz="0" w:space="0" w:color="auto"/>
        <w:left w:val="none" w:sz="0" w:space="0" w:color="auto"/>
        <w:bottom w:val="none" w:sz="0" w:space="0" w:color="auto"/>
        <w:right w:val="none" w:sz="0" w:space="0" w:color="auto"/>
      </w:divBdr>
      <w:divsChild>
        <w:div w:id="1854684371">
          <w:marLeft w:val="0"/>
          <w:marRight w:val="0"/>
          <w:marTop w:val="0"/>
          <w:marBottom w:val="0"/>
          <w:divBdr>
            <w:top w:val="none" w:sz="0" w:space="0" w:color="auto"/>
            <w:left w:val="none" w:sz="0" w:space="0" w:color="auto"/>
            <w:bottom w:val="none" w:sz="0" w:space="0" w:color="auto"/>
            <w:right w:val="none" w:sz="0" w:space="0" w:color="auto"/>
          </w:divBdr>
        </w:div>
        <w:div w:id="2120835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7" ma:contentTypeDescription="Create a new document." ma:contentTypeScope="" ma:versionID="81378a39ecb74d5ae296224a7cb70a32">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b459beac9026ffac73a00b0631e0379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1A6C0-275E-4F10-A7D9-92AC2FE15A96}">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2.xml><?xml version="1.0" encoding="utf-8"?>
<ds:datastoreItem xmlns:ds="http://schemas.openxmlformats.org/officeDocument/2006/customXml" ds:itemID="{606854C2-23B6-487B-B949-6323841878D1}">
  <ds:schemaRefs>
    <ds:schemaRef ds:uri="http://schemas.microsoft.com/sharepoint/v3/contenttype/forms"/>
  </ds:schemaRefs>
</ds:datastoreItem>
</file>

<file path=customXml/itemProps3.xml><?xml version="1.0" encoding="utf-8"?>
<ds:datastoreItem xmlns:ds="http://schemas.openxmlformats.org/officeDocument/2006/customXml" ds:itemID="{5EAD0311-2507-4009-8FB0-37998703B5DC}">
  <ds:schemaRefs>
    <ds:schemaRef ds:uri="http://schemas.openxmlformats.org/officeDocument/2006/bibliography"/>
  </ds:schemaRefs>
</ds:datastoreItem>
</file>

<file path=customXml/itemProps4.xml><?xml version="1.0" encoding="utf-8"?>
<ds:datastoreItem xmlns:ds="http://schemas.openxmlformats.org/officeDocument/2006/customXml" ds:itemID="{C8E395A7-6A47-4541-841C-0C959E5EC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55340</Words>
  <Characters>304371</Characters>
  <Application>Microsoft Office Word</Application>
  <DocSecurity>0</DocSecurity>
  <Lines>2536</Lines>
  <Paragraphs>717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Cartes Urrea</dc:creator>
  <cp:keywords/>
  <dc:description/>
  <cp:lastModifiedBy>Guillermo Diaz Vallejos</cp:lastModifiedBy>
  <cp:revision>1</cp:revision>
  <dcterms:created xsi:type="dcterms:W3CDTF">2024-01-29T18:54:00Z</dcterms:created>
  <dcterms:modified xsi:type="dcterms:W3CDTF">2024-01-29T21:09:00Z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
  </property>
</Properties>
</file>